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AF" w:rsidRDefault="00130CAF" w:rsidP="00E8744D">
      <w:pPr>
        <w:ind w:firstLine="0"/>
        <w:jc w:val="center"/>
        <w:rPr>
          <w:b/>
          <w:sz w:val="36"/>
          <w:szCs w:val="36"/>
        </w:rPr>
      </w:pPr>
      <w:r>
        <w:rPr>
          <w:b/>
          <w:sz w:val="36"/>
          <w:szCs w:val="36"/>
        </w:rPr>
        <w:t>Eksistensi Hasrat Seksual Jean Paul Sarte</w:t>
      </w:r>
    </w:p>
    <w:p w:rsidR="00130CAF" w:rsidRDefault="00130CAF" w:rsidP="00E8744D">
      <w:pPr>
        <w:ind w:firstLine="0"/>
        <w:jc w:val="center"/>
        <w:rPr>
          <w:b/>
          <w:sz w:val="36"/>
          <w:szCs w:val="36"/>
        </w:rPr>
      </w:pPr>
      <w:r>
        <w:rPr>
          <w:b/>
          <w:sz w:val="36"/>
          <w:szCs w:val="36"/>
        </w:rPr>
        <w:t xml:space="preserve">dalam Novel </w:t>
      </w:r>
      <w:r w:rsidRPr="00130CAF">
        <w:rPr>
          <w:b/>
          <w:i/>
          <w:sz w:val="36"/>
          <w:szCs w:val="36"/>
        </w:rPr>
        <w:t>Amba</w:t>
      </w:r>
      <w:r>
        <w:rPr>
          <w:b/>
          <w:sz w:val="36"/>
          <w:szCs w:val="36"/>
        </w:rPr>
        <w:t xml:space="preserve"> Karya Laksmi Pamuntjak</w:t>
      </w:r>
    </w:p>
    <w:p w:rsidR="00E8744D" w:rsidRDefault="00E8744D" w:rsidP="00E8744D">
      <w:pPr>
        <w:ind w:firstLine="0"/>
      </w:pPr>
    </w:p>
    <w:p w:rsidR="00E8744D" w:rsidRPr="00130CAF" w:rsidRDefault="00E8744D" w:rsidP="00130CAF">
      <w:pPr>
        <w:spacing w:line="240" w:lineRule="auto"/>
        <w:ind w:firstLine="0"/>
        <w:jc w:val="center"/>
        <w:rPr>
          <w:b/>
          <w:sz w:val="22"/>
        </w:rPr>
      </w:pPr>
      <w:r w:rsidRPr="00130CAF">
        <w:rPr>
          <w:b/>
          <w:sz w:val="22"/>
        </w:rPr>
        <w:t>Eva Dwi Kurniawan, M.A.</w:t>
      </w:r>
    </w:p>
    <w:p w:rsidR="00E8744D" w:rsidRDefault="00E8744D" w:rsidP="00130CAF">
      <w:pPr>
        <w:spacing w:line="240" w:lineRule="auto"/>
        <w:ind w:firstLine="0"/>
        <w:jc w:val="center"/>
        <w:rPr>
          <w:sz w:val="22"/>
        </w:rPr>
      </w:pPr>
      <w:r w:rsidRPr="00130CAF">
        <w:rPr>
          <w:sz w:val="22"/>
        </w:rPr>
        <w:t>Universitas Teknologi Yogyakarta</w:t>
      </w:r>
      <w:r w:rsidR="00130CAF">
        <w:rPr>
          <w:sz w:val="22"/>
        </w:rPr>
        <w:t>, Jalan Siliwangi, Jombor, Sleman; D.I Yogyakarta;</w:t>
      </w:r>
    </w:p>
    <w:p w:rsidR="00130CAF" w:rsidRDefault="00130CAF" w:rsidP="00130CAF">
      <w:pPr>
        <w:spacing w:line="240" w:lineRule="auto"/>
        <w:ind w:firstLine="0"/>
        <w:jc w:val="center"/>
        <w:rPr>
          <w:sz w:val="22"/>
        </w:rPr>
      </w:pPr>
      <w:r>
        <w:rPr>
          <w:sz w:val="22"/>
        </w:rPr>
        <w:t>Tlp. (0274) 623310, Faks. (0274) 623306</w:t>
      </w:r>
    </w:p>
    <w:p w:rsidR="00130CAF" w:rsidRPr="00130CAF" w:rsidRDefault="00130CAF" w:rsidP="00130CAF">
      <w:pPr>
        <w:spacing w:line="240" w:lineRule="auto"/>
        <w:ind w:firstLine="0"/>
        <w:jc w:val="center"/>
        <w:rPr>
          <w:sz w:val="22"/>
        </w:rPr>
      </w:pPr>
      <w:r>
        <w:rPr>
          <w:sz w:val="22"/>
        </w:rPr>
        <w:t>Fakultas Bisnis dan Humaniora</w:t>
      </w:r>
    </w:p>
    <w:p w:rsidR="00E8744D" w:rsidRPr="00130CAF" w:rsidRDefault="002467BC" w:rsidP="00130CAF">
      <w:pPr>
        <w:spacing w:line="240" w:lineRule="auto"/>
        <w:ind w:firstLine="0"/>
        <w:jc w:val="center"/>
        <w:rPr>
          <w:sz w:val="22"/>
        </w:rPr>
      </w:pPr>
      <w:hyperlink r:id="rId8" w:history="1">
        <w:r w:rsidR="00E8744D" w:rsidRPr="00130CAF">
          <w:rPr>
            <w:rStyle w:val="Hyperlink"/>
            <w:color w:val="auto"/>
            <w:sz w:val="22"/>
            <w:u w:val="none"/>
          </w:rPr>
          <w:t>eva.dwi.kurniawan@staff.uty.ac.id</w:t>
        </w:r>
      </w:hyperlink>
      <w:r w:rsidR="00E8744D" w:rsidRPr="00130CAF">
        <w:rPr>
          <w:sz w:val="22"/>
        </w:rPr>
        <w:t xml:space="preserve"> </w:t>
      </w:r>
    </w:p>
    <w:p w:rsidR="0040499E" w:rsidRDefault="0040499E" w:rsidP="00E8744D">
      <w:pPr>
        <w:ind w:firstLine="0"/>
      </w:pPr>
    </w:p>
    <w:p w:rsidR="00E8744D" w:rsidRPr="00130CAF" w:rsidRDefault="003C4AF2" w:rsidP="00130CAF">
      <w:pPr>
        <w:ind w:firstLine="0"/>
        <w:jc w:val="center"/>
        <w:rPr>
          <w:b/>
          <w:i/>
        </w:rPr>
      </w:pPr>
      <w:r w:rsidRPr="00130CAF">
        <w:rPr>
          <w:b/>
          <w:i/>
        </w:rPr>
        <w:t>A</w:t>
      </w:r>
      <w:r w:rsidR="00130CAF" w:rsidRPr="00130CAF">
        <w:rPr>
          <w:b/>
          <w:i/>
        </w:rPr>
        <w:t>bstrak</w:t>
      </w:r>
    </w:p>
    <w:p w:rsidR="003C4AF2" w:rsidRPr="00130CAF" w:rsidRDefault="004C0609" w:rsidP="0015678D">
      <w:pPr>
        <w:spacing w:line="240" w:lineRule="auto"/>
        <w:ind w:firstLine="426"/>
        <w:rPr>
          <w:i/>
          <w:sz w:val="22"/>
        </w:rPr>
      </w:pPr>
      <w:r w:rsidRPr="00130CAF">
        <w:rPr>
          <w:i/>
          <w:sz w:val="22"/>
        </w:rPr>
        <w:t xml:space="preserve">Eksistensi merupakan salah satu cabang filsafat yang diusung oleh Jean Paul Sarte. Di dalamnya terdapat persoalan mengenai hasrat seksual yang menempatkan kesadaran sebagai kunci utamanya. Novel Amba karya Laksmi Pamuntjak merupakan salah satu novel yang di dalamya tersebar mengenai hasrat seksual. Penelitian ini memiliki rumusan masalah tentang bagaimana hasrat seksual yang dikemukakan oleh Jean Paul Sarte beroperasi di dalam novel Amba, dan bagaimana motif </w:t>
      </w:r>
      <w:r w:rsidR="0015678D" w:rsidRPr="00130CAF">
        <w:rPr>
          <w:i/>
          <w:sz w:val="22"/>
        </w:rPr>
        <w:t>apakah yang mendasari kemunculan hasrat seksual dalam novel Amba. Kajian ini menggunakan metode deskriptif analitis dengan menerapkan teori hasrat seksual Jean Paul Sarte. Temuan yang didapatkan menunjukkan bahwa (1) terdapat keutuhan hasrat seksual pada diksi-diksi seksual yang bertebaran dalam novel, (2) coitus sebagai laku kesadaran eksistensi; dan (3) motif hasrat seksual yang bermula pada masa lampau.</w:t>
      </w:r>
    </w:p>
    <w:p w:rsidR="00130CAF" w:rsidRDefault="00130CAF" w:rsidP="00E8744D">
      <w:pPr>
        <w:ind w:firstLine="0"/>
        <w:rPr>
          <w:i/>
          <w:sz w:val="22"/>
        </w:rPr>
      </w:pPr>
    </w:p>
    <w:p w:rsidR="0015678D" w:rsidRDefault="0015678D" w:rsidP="00E8744D">
      <w:pPr>
        <w:ind w:firstLine="0"/>
        <w:rPr>
          <w:i/>
          <w:sz w:val="22"/>
        </w:rPr>
      </w:pPr>
      <w:r w:rsidRPr="00130CAF">
        <w:rPr>
          <w:b/>
          <w:i/>
          <w:sz w:val="22"/>
        </w:rPr>
        <w:t>Kata kunci</w:t>
      </w:r>
      <w:r w:rsidRPr="00130CAF">
        <w:rPr>
          <w:i/>
          <w:sz w:val="22"/>
        </w:rPr>
        <w:t>: E</w:t>
      </w:r>
      <w:r w:rsidR="00511851" w:rsidRPr="00130CAF">
        <w:rPr>
          <w:i/>
          <w:sz w:val="22"/>
        </w:rPr>
        <w:t>ksistensi</w:t>
      </w:r>
      <w:r w:rsidRPr="00130CAF">
        <w:rPr>
          <w:i/>
          <w:sz w:val="22"/>
        </w:rPr>
        <w:t xml:space="preserve"> hasrat seksual</w:t>
      </w:r>
      <w:r w:rsidR="00511851" w:rsidRPr="00130CAF">
        <w:rPr>
          <w:i/>
          <w:sz w:val="22"/>
        </w:rPr>
        <w:t>, karya sastra</w:t>
      </w:r>
      <w:r w:rsidRPr="00130CAF">
        <w:rPr>
          <w:i/>
          <w:sz w:val="22"/>
        </w:rPr>
        <w:t xml:space="preserve"> dan Jean Paul Sarte</w:t>
      </w:r>
    </w:p>
    <w:p w:rsidR="00F17704" w:rsidRDefault="00F17704" w:rsidP="00E8744D">
      <w:pPr>
        <w:ind w:firstLine="0"/>
        <w:rPr>
          <w:i/>
          <w:sz w:val="22"/>
        </w:rPr>
      </w:pPr>
    </w:p>
    <w:p w:rsidR="00F17704" w:rsidRPr="00091C37" w:rsidRDefault="00F17704" w:rsidP="00F17704">
      <w:pPr>
        <w:spacing w:line="240" w:lineRule="auto"/>
        <w:ind w:firstLine="0"/>
        <w:jc w:val="center"/>
        <w:rPr>
          <w:b/>
          <w:i/>
          <w:sz w:val="22"/>
        </w:rPr>
      </w:pPr>
      <w:r w:rsidRPr="00091C37">
        <w:rPr>
          <w:b/>
          <w:i/>
          <w:sz w:val="22"/>
        </w:rPr>
        <w:t>Abstract</w:t>
      </w:r>
    </w:p>
    <w:p w:rsidR="00F17704" w:rsidRPr="00091C37" w:rsidRDefault="00F17704" w:rsidP="00F17704">
      <w:pPr>
        <w:spacing w:line="240" w:lineRule="auto"/>
        <w:ind w:firstLine="426"/>
        <w:rPr>
          <w:i/>
          <w:sz w:val="22"/>
        </w:rPr>
      </w:pPr>
      <w:r w:rsidRPr="00091C37">
        <w:rPr>
          <w:i/>
          <w:sz w:val="22"/>
        </w:rPr>
        <w:t>Existence is a branch of philosophy promoted by Jean Paul Sarte. In it there is the issue of sexual desire which puts awareness as the main key. The novel Amba by Laksmi Pamuntjak is one of the novels in which there are spreads about sexual desire. This research has a problem formulation about how the sexual desire proposed by Jean Paul Sarte operates in Amba's novel, and how what motives underlie the emergence of sexual desire in Amba's novel. This study uses descriptive analytical method by applying Jean Paul Sarte's theory of sexual desire. The findings obtained indicate that (1) there is a completeness of sexual desire in the sexual dictions scattered in the novel, (2) coitus as a practice of existence awareness; and (3) the motive for sexual desire that originated in the past.</w:t>
      </w:r>
    </w:p>
    <w:p w:rsidR="00F17704" w:rsidRPr="00091C37" w:rsidRDefault="00F17704" w:rsidP="00F17704">
      <w:pPr>
        <w:spacing w:line="240" w:lineRule="auto"/>
        <w:ind w:firstLine="0"/>
        <w:rPr>
          <w:i/>
          <w:sz w:val="22"/>
        </w:rPr>
      </w:pPr>
    </w:p>
    <w:p w:rsidR="00F17704" w:rsidRPr="00091C37" w:rsidRDefault="00F17704" w:rsidP="00F17704">
      <w:pPr>
        <w:spacing w:line="240" w:lineRule="auto"/>
        <w:ind w:firstLine="0"/>
        <w:rPr>
          <w:i/>
          <w:sz w:val="22"/>
        </w:rPr>
      </w:pPr>
      <w:r w:rsidRPr="00091C37">
        <w:rPr>
          <w:i/>
          <w:sz w:val="22"/>
        </w:rPr>
        <w:t>Keywords: The existence of sexual desire, literary works and Jean Paul Sarte</w:t>
      </w:r>
    </w:p>
    <w:p w:rsidR="0015678D" w:rsidRDefault="0015678D" w:rsidP="00E8744D">
      <w:pPr>
        <w:ind w:firstLine="0"/>
      </w:pPr>
    </w:p>
    <w:p w:rsidR="00E8744D" w:rsidRPr="00130CAF" w:rsidRDefault="003C4AF2" w:rsidP="00130CAF">
      <w:pPr>
        <w:pStyle w:val="ListParagraph"/>
        <w:numPr>
          <w:ilvl w:val="0"/>
          <w:numId w:val="1"/>
        </w:numPr>
        <w:ind w:left="426"/>
        <w:rPr>
          <w:b/>
        </w:rPr>
      </w:pPr>
      <w:r w:rsidRPr="00130CAF">
        <w:rPr>
          <w:b/>
        </w:rPr>
        <w:t>PENDAHULUAN</w:t>
      </w:r>
    </w:p>
    <w:p w:rsidR="00506286" w:rsidRDefault="00506286" w:rsidP="00506286">
      <w:pPr>
        <w:ind w:firstLine="426"/>
      </w:pPr>
      <w:r>
        <w:t>Eksistensi sebagai wujud keberadaan manusia telah banyak di ulas oleh para filsuf.</w:t>
      </w:r>
      <w:r w:rsidR="00D3031C">
        <w:t xml:space="preserve"> Meskipun mendefinisikan konsep eksistensialisme para ahli filsafat berbeda, namun aksentuasinya sebagai gerakan kultural dan filsafat manusia, hampir sama dan dapat dikatakan sama persis (Lathief, 2008: 6). </w:t>
      </w:r>
      <w:r>
        <w:t>Di antara banyak nama filsuf pengusung eksistensialisme, tersebut Jean Paul Sarte sebagai salah satu pelopornya.</w:t>
      </w:r>
      <w:r w:rsidR="000E6174">
        <w:t xml:space="preserve"> Sarte </w:t>
      </w:r>
      <w:r w:rsidR="000E6174">
        <w:lastRenderedPageBreak/>
        <w:t>(2002:36) memandang eksistensialisme sebagai doktrin yang benar-benar memungkinkan hidup manusia menjadi mungkin. Kemungkinan itu membawa ke arah kehadiran eksistensi yang mendahului esensi. Bagi Sarte, eksistensi manusia lebih dahulu hadir daripada esesnsinya, dan karenanya manusia menjadi bebas untuk memilih menjadi apa pun yang diinginkannya. Pada tahapan semacam ini, maka manusia yang bebas adalah tujuan dari kesadaran atas eksistensi dirinya.</w:t>
      </w:r>
      <w:r w:rsidR="00260479">
        <w:t xml:space="preserve"> Eksistensi tersebut yang kemudian dapat diamati di dalam karya sastra. Mustika (2018: 61) mengataan bahwa dalam karya sastra, termuat kehidupan manusia dan bagaimana eksistensinya terhadap kehidupan.</w:t>
      </w:r>
    </w:p>
    <w:p w:rsidR="007D533D" w:rsidRDefault="000E6174" w:rsidP="00E70ACA">
      <w:pPr>
        <w:ind w:firstLine="426"/>
      </w:pPr>
      <w:r>
        <w:t xml:space="preserve">Eksistensialisme yang disampaikan Sarte </w:t>
      </w:r>
      <w:r w:rsidR="00260479">
        <w:t>turut</w:t>
      </w:r>
      <w:r>
        <w:t xml:space="preserve"> mengulas tentang hasrat seksual. </w:t>
      </w:r>
      <w:r w:rsidR="00E70ACA">
        <w:t xml:space="preserve">Persoalan hasrat seksual </w:t>
      </w:r>
      <w:r w:rsidR="005B3C76">
        <w:t>banyak terdapat</w:t>
      </w:r>
      <w:r w:rsidR="00E70ACA">
        <w:t xml:space="preserve"> dalam karya sastra. </w:t>
      </w:r>
      <w:r w:rsidR="00260479">
        <w:t>N</w:t>
      </w:r>
      <w:r w:rsidR="00E70ACA">
        <w:t>amun</w:t>
      </w:r>
      <w:r w:rsidR="00260479">
        <w:t>,</w:t>
      </w:r>
      <w:r w:rsidR="00E70ACA">
        <w:t xml:space="preserve"> dalam pandangan Amiruddin (2003: 91), </w:t>
      </w:r>
      <w:r w:rsidR="007D533D">
        <w:t>secara stereotipikal hasrat seksual peremp</w:t>
      </w:r>
      <w:r w:rsidR="00E70ACA">
        <w:t>u</w:t>
      </w:r>
      <w:r w:rsidR="007D533D">
        <w:t xml:space="preserve">an </w:t>
      </w:r>
      <w:r w:rsidR="00E70ACA">
        <w:t xml:space="preserve">tersebut </w:t>
      </w:r>
      <w:r w:rsidR="007D533D">
        <w:t xml:space="preserve">kurang diharapkan. </w:t>
      </w:r>
      <w:r w:rsidR="00E70ACA">
        <w:t>Hal tersebut dilatari oleh pola artikulasi hasrat seksual yang</w:t>
      </w:r>
      <w:r w:rsidR="00273B69">
        <w:t xml:space="preserve"> selama ini </w:t>
      </w:r>
      <w:r w:rsidR="00E70ACA">
        <w:t>masih didominasi oleh patriaki.</w:t>
      </w:r>
      <w:r w:rsidR="00260479">
        <w:t xml:space="preserve"> </w:t>
      </w:r>
      <w:r w:rsidR="00A472D8">
        <w:t>Terlebih dalam memahami hasrat seksual yang melulu kerap menempatkan tubuh perempuan sebagai fokus kajian. Padahal, tubuh perempuan dapat membicarakan banyak hal. Tubuh perempuan dapat menj</w:t>
      </w:r>
      <w:r w:rsidR="006C4BCB">
        <w:t>adi simbo</w:t>
      </w:r>
      <w:r w:rsidR="00A472D8">
        <w:t>l berbagai dimensi, mulai dari pemberontakan sosial, kebjakan politik, ukuran moralitas hingga asketisme, dan perebatan ideologi (Ks, 2009: 165).</w:t>
      </w:r>
      <w:r w:rsidR="00E7261F">
        <w:t xml:space="preserve"> Ukuran streotipikal semakin menguat kembali ketika diletakkan dengan identitas pengarangnya yang berjenis kelamin perempuan. Karya yang diciptakan, dengan melibatkan unsur hasrat seksual di dalamnya, menjadi magnet kuat untuk diperbincangkan. </w:t>
      </w:r>
    </w:p>
    <w:p w:rsidR="00E7261F" w:rsidRDefault="00E7261F" w:rsidP="00506286">
      <w:pPr>
        <w:ind w:firstLine="426"/>
      </w:pPr>
      <w:r>
        <w:t xml:space="preserve">Pemasukan unsur hasrat seksual dalam karya sastra yang ditulis oleh seorang perempuan, dapat dianggap sebagai pendobrakan. Namun, bagi Bandel (2009: 95), pendobrakan sesungguhnya baru dapat terjadi jika sebuah karya berhasil membuat pembaca mempertanyakan nilai-nilai moral yang dipegangnya, atau menyadari bahwa nilai-nilai tersebut tidak memadai. </w:t>
      </w:r>
      <w:r w:rsidR="000E6174">
        <w:t xml:space="preserve">Pada </w:t>
      </w:r>
      <w:r w:rsidR="00DC0245">
        <w:t>kajian</w:t>
      </w:r>
      <w:r w:rsidR="000E6174">
        <w:t xml:space="preserve"> berikut,</w:t>
      </w:r>
      <w:r w:rsidR="00DC0245">
        <w:t xml:space="preserve"> rumusan masalah </w:t>
      </w:r>
      <w:r w:rsidR="00C15623">
        <w:t xml:space="preserve">pertama </w:t>
      </w:r>
      <w:r w:rsidR="00DC0245">
        <w:t xml:space="preserve">yang disampaikan </w:t>
      </w:r>
      <w:r w:rsidR="00062189">
        <w:t>adalah</w:t>
      </w:r>
      <w:r w:rsidR="000E6174">
        <w:t xml:space="preserve"> bagaimana eksistensialisme hasrat seksual yang dikemukakan oleh Jean Paul Sarte </w:t>
      </w:r>
      <w:r w:rsidR="00062189">
        <w:t xml:space="preserve">beroperasi di dalam </w:t>
      </w:r>
      <w:r w:rsidR="000E6174">
        <w:t xml:space="preserve">novel </w:t>
      </w:r>
      <w:r w:rsidR="000E6174" w:rsidRPr="004C4821">
        <w:rPr>
          <w:i/>
        </w:rPr>
        <w:t>Amba</w:t>
      </w:r>
      <w:r w:rsidR="000E6174">
        <w:t xml:space="preserve"> karya Laskmi Pamuntjak.</w:t>
      </w:r>
      <w:r w:rsidR="00C15623">
        <w:t xml:space="preserve"> Rumusan masalah kedua adalah motif apakah yang menyebabkan adanya eksistensi hasrat seksual dalam </w:t>
      </w:r>
      <w:r w:rsidR="00C15623" w:rsidRPr="00C15623">
        <w:rPr>
          <w:i/>
        </w:rPr>
        <w:t>Amba</w:t>
      </w:r>
      <w:r w:rsidR="00C15623">
        <w:t xml:space="preserve">?  </w:t>
      </w:r>
      <w:r w:rsidR="00062189">
        <w:t xml:space="preserve"> </w:t>
      </w:r>
    </w:p>
    <w:p w:rsidR="000E6174" w:rsidRDefault="004C4821" w:rsidP="00506286">
      <w:pPr>
        <w:ind w:firstLine="426"/>
      </w:pPr>
      <w:r>
        <w:t>Penelitian mengenai hasrat di dalam novel Amba, sebelumnya juga pernah dilakukan oleh Wahyu Ayuni (2017)</w:t>
      </w:r>
      <w:r w:rsidRPr="004A230D">
        <w:rPr>
          <w:rFonts w:cs="Times New Roman"/>
          <w:szCs w:val="24"/>
        </w:rPr>
        <w:t xml:space="preserve"> dengan judul </w:t>
      </w:r>
      <w:r w:rsidRPr="003879C2">
        <w:rPr>
          <w:rFonts w:cs="Times New Roman"/>
          <w:i/>
          <w:color w:val="333333"/>
          <w:szCs w:val="24"/>
        </w:rPr>
        <w:t>Hasrat tokoh Amba dalam Novel Amba karya Laksmi Pamuntjak (Kajian Psikoanalisis Jacques Lacan)</w:t>
      </w:r>
      <w:r>
        <w:rPr>
          <w:rFonts w:cs="Times New Roman"/>
          <w:i/>
          <w:color w:val="333333"/>
          <w:szCs w:val="24"/>
        </w:rPr>
        <w:t xml:space="preserve">. </w:t>
      </w:r>
      <w:r>
        <w:rPr>
          <w:rFonts w:cs="Times New Roman"/>
          <w:color w:val="333333"/>
          <w:szCs w:val="24"/>
        </w:rPr>
        <w:t>Penelitian yang dilakukan Ayuni</w:t>
      </w:r>
      <w:r w:rsidRPr="003879C2">
        <w:rPr>
          <w:rFonts w:cs="Times New Roman"/>
          <w:color w:val="333333"/>
          <w:szCs w:val="24"/>
        </w:rPr>
        <w:t xml:space="preserve"> </w:t>
      </w:r>
      <w:r>
        <w:rPr>
          <w:rFonts w:cs="Times New Roman"/>
          <w:color w:val="333333"/>
          <w:szCs w:val="24"/>
        </w:rPr>
        <w:t xml:space="preserve">mengkaji hasrat dengan menggunakan </w:t>
      </w:r>
      <w:r w:rsidRPr="003879C2">
        <w:rPr>
          <w:rFonts w:cs="Times New Roman"/>
          <w:color w:val="333333"/>
          <w:szCs w:val="24"/>
        </w:rPr>
        <w:t xml:space="preserve">prespektif psikoanalisis Jacques Lacan. </w:t>
      </w:r>
      <w:r>
        <w:rPr>
          <w:rFonts w:cs="Times New Roman"/>
          <w:color w:val="333333"/>
          <w:szCs w:val="24"/>
          <w:shd w:val="clear" w:color="auto" w:fill="FFFFFF"/>
        </w:rPr>
        <w:t xml:space="preserve">Diungkapkan dalam hasil penelitian </w:t>
      </w:r>
      <w:r w:rsidRPr="003879C2">
        <w:rPr>
          <w:rFonts w:cs="Times New Roman"/>
          <w:color w:val="333333"/>
          <w:szCs w:val="24"/>
          <w:shd w:val="clear" w:color="auto" w:fill="FFFFFF"/>
        </w:rPr>
        <w:t xml:space="preserve">bahwa </w:t>
      </w:r>
      <w:r>
        <w:rPr>
          <w:rFonts w:cs="Times New Roman"/>
          <w:color w:val="333333"/>
          <w:szCs w:val="24"/>
          <w:shd w:val="clear" w:color="auto" w:fill="FFFFFF"/>
        </w:rPr>
        <w:t xml:space="preserve">tokoh Amba dalam novel </w:t>
      </w:r>
      <w:r>
        <w:rPr>
          <w:rFonts w:cs="Times New Roman"/>
          <w:i/>
          <w:color w:val="333333"/>
          <w:szCs w:val="24"/>
          <w:shd w:val="clear" w:color="auto" w:fill="FFFFFF"/>
        </w:rPr>
        <w:t>Amba</w:t>
      </w:r>
      <w:r>
        <w:rPr>
          <w:rFonts w:cs="Times New Roman"/>
          <w:color w:val="333333"/>
          <w:szCs w:val="24"/>
          <w:shd w:val="clear" w:color="auto" w:fill="FFFFFF"/>
        </w:rPr>
        <w:t xml:space="preserve"> memiliki b</w:t>
      </w:r>
      <w:r w:rsidRPr="003879C2">
        <w:rPr>
          <w:rFonts w:cs="Times New Roman"/>
          <w:color w:val="333333"/>
          <w:szCs w:val="24"/>
          <w:shd w:val="clear" w:color="auto" w:fill="FFFFFF"/>
        </w:rPr>
        <w:t xml:space="preserve">eberapa jenis hasrat </w:t>
      </w:r>
      <w:r>
        <w:rPr>
          <w:rFonts w:cs="Times New Roman"/>
          <w:color w:val="333333"/>
          <w:szCs w:val="24"/>
          <w:shd w:val="clear" w:color="auto" w:fill="FFFFFF"/>
        </w:rPr>
        <w:t>yang meliputi tahap nyata, tahap imajiner dan tahap simbolik</w:t>
      </w:r>
      <w:r w:rsidRPr="003879C2">
        <w:rPr>
          <w:rFonts w:cs="Times New Roman"/>
          <w:color w:val="333333"/>
          <w:szCs w:val="24"/>
          <w:shd w:val="clear" w:color="auto" w:fill="FFFFFF"/>
        </w:rPr>
        <w:t>. Pada tahap nyata t</w:t>
      </w:r>
      <w:r>
        <w:rPr>
          <w:rFonts w:cs="Times New Roman"/>
          <w:color w:val="333333"/>
          <w:szCs w:val="24"/>
          <w:shd w:val="clear" w:color="auto" w:fill="FFFFFF"/>
        </w:rPr>
        <w:t xml:space="preserve">erdapat adanya dua macam hasrat, </w:t>
      </w:r>
      <w:r w:rsidRPr="003879C2">
        <w:rPr>
          <w:rFonts w:cs="Times New Roman"/>
          <w:color w:val="333333"/>
          <w:szCs w:val="24"/>
          <w:shd w:val="clear" w:color="auto" w:fill="FFFFFF"/>
        </w:rPr>
        <w:t>ya</w:t>
      </w:r>
      <w:r>
        <w:rPr>
          <w:rFonts w:cs="Times New Roman"/>
          <w:color w:val="333333"/>
          <w:szCs w:val="24"/>
          <w:shd w:val="clear" w:color="auto" w:fill="FFFFFF"/>
        </w:rPr>
        <w:t>kni</w:t>
      </w:r>
      <w:r w:rsidRPr="003879C2">
        <w:rPr>
          <w:rFonts w:cs="Times New Roman"/>
          <w:color w:val="333333"/>
          <w:szCs w:val="24"/>
          <w:shd w:val="clear" w:color="auto" w:fill="FFFFFF"/>
        </w:rPr>
        <w:t xml:space="preserve"> hasrat akan perhatian da</w:t>
      </w:r>
      <w:r>
        <w:rPr>
          <w:rFonts w:cs="Times New Roman"/>
          <w:color w:val="333333"/>
          <w:szCs w:val="24"/>
          <w:shd w:val="clear" w:color="auto" w:fill="FFFFFF"/>
        </w:rPr>
        <w:t>n hasrat akan seksualitas. Pad</w:t>
      </w:r>
      <w:r w:rsidRPr="003879C2">
        <w:rPr>
          <w:rFonts w:cs="Times New Roman"/>
          <w:color w:val="333333"/>
          <w:szCs w:val="24"/>
          <w:shd w:val="clear" w:color="auto" w:fill="FFFFFF"/>
        </w:rPr>
        <w:t>a</w:t>
      </w:r>
      <w:r>
        <w:rPr>
          <w:rFonts w:cs="Times New Roman"/>
          <w:color w:val="333333"/>
          <w:szCs w:val="24"/>
          <w:shd w:val="clear" w:color="auto" w:fill="FFFFFF"/>
        </w:rPr>
        <w:t xml:space="preserve"> ta</w:t>
      </w:r>
      <w:r w:rsidRPr="003879C2">
        <w:rPr>
          <w:rFonts w:cs="Times New Roman"/>
          <w:color w:val="333333"/>
          <w:szCs w:val="24"/>
          <w:shd w:val="clear" w:color="auto" w:fill="FFFFFF"/>
        </w:rPr>
        <w:t xml:space="preserve">hap imajiner terdapat dua macam hasrat </w:t>
      </w:r>
      <w:r>
        <w:rPr>
          <w:rFonts w:cs="Times New Roman"/>
          <w:color w:val="333333"/>
          <w:szCs w:val="24"/>
          <w:shd w:val="clear" w:color="auto" w:fill="FFFFFF"/>
        </w:rPr>
        <w:t>yakni</w:t>
      </w:r>
      <w:r w:rsidRPr="003879C2">
        <w:rPr>
          <w:rFonts w:cs="Times New Roman"/>
          <w:color w:val="333333"/>
          <w:szCs w:val="24"/>
          <w:shd w:val="clear" w:color="auto" w:fill="FFFFFF"/>
        </w:rPr>
        <w:t xml:space="preserve"> hasrat akan pengakuan dan hasrat akan keunggulan, dan pada tahap simbolik terdapat tiga macam hasrat dalam diri Amba yaitu hasrat untuk memiliki, hasrat untuk menjadi dan hasrat untuk hidup.</w:t>
      </w:r>
    </w:p>
    <w:p w:rsidR="00506286" w:rsidRDefault="004C4821" w:rsidP="00506286">
      <w:pPr>
        <w:ind w:firstLine="426"/>
      </w:pPr>
      <w:r>
        <w:t>Berbed</w:t>
      </w:r>
      <w:r w:rsidR="003C7E02">
        <w:t>a</w:t>
      </w:r>
      <w:r>
        <w:t xml:space="preserve"> dengan penelitian yang dilakukan oleh Ayuni, penelitian ini meskipun menggunakan objek material dan formal yang sama, namun pisau teoretis yang digunakan berbeda. Jika Ayuni menggunakan pisau analisis hasrat Jaques Lacan, maka dalam penelitian ini menggunakan teori hasrat seksual Jean Paul Sarte. </w:t>
      </w:r>
    </w:p>
    <w:p w:rsidR="003C4AF2" w:rsidRDefault="003C4AF2" w:rsidP="003C4AF2">
      <w:pPr>
        <w:ind w:firstLine="426"/>
      </w:pPr>
    </w:p>
    <w:p w:rsidR="005E7194" w:rsidRDefault="00130CAF" w:rsidP="00E8744D">
      <w:pPr>
        <w:ind w:firstLine="0"/>
        <w:rPr>
          <w:b/>
        </w:rPr>
      </w:pPr>
      <w:r>
        <w:rPr>
          <w:b/>
        </w:rPr>
        <w:t xml:space="preserve">B.  </w:t>
      </w:r>
      <w:r w:rsidR="005E7194">
        <w:rPr>
          <w:b/>
        </w:rPr>
        <w:t xml:space="preserve">HASRAT </w:t>
      </w:r>
      <w:r w:rsidR="00595196">
        <w:rPr>
          <w:b/>
        </w:rPr>
        <w:t xml:space="preserve">SEKSUAL </w:t>
      </w:r>
      <w:r w:rsidR="005E7194">
        <w:rPr>
          <w:b/>
        </w:rPr>
        <w:t>PRESPEKTIF JEAN-PAUL SARTE</w:t>
      </w:r>
    </w:p>
    <w:p w:rsidR="00A64938" w:rsidRDefault="00A64938" w:rsidP="005E7194">
      <w:pPr>
        <w:ind w:firstLine="426"/>
      </w:pPr>
      <w:r>
        <w:t>Seksualitas dipahami sebagai sesuatu yang berususan dengan seks. Seks sendiri dalam prespektif umum kerap dipahami sebagai urusan yang terkait dengan organ reproduksi. Bagi Sarte (2016: 40), jika seks dilihat sebagai sebuah organ, maka seks itu hanya merupakan manifestasi dari kehidupan yang tidak menggairahkan. Hal tersebut dikarenakan hasrat yang terdapat dalam wacana seksualitas bukan sebuah kebetulan atau keberadaan yang sudah ada sehingga hanya dianggap sebagai fisiologis semata. Sarte (2016: 5), mengatakan bahwa jika seksualitas berasal dari organ seksual, sebagai suatu hal yang bersifat kebetulan, penentu fisiologis bagi umat manusia, maka hal ini tidaklah dapat dianggap penting untuk ada bagi orang lain.</w:t>
      </w:r>
    </w:p>
    <w:p w:rsidR="00595196" w:rsidRDefault="00595196" w:rsidP="005E7194">
      <w:pPr>
        <w:ind w:firstLine="426"/>
        <w:rPr>
          <w:rFonts w:cs="Times New Roman"/>
          <w:szCs w:val="24"/>
        </w:rPr>
      </w:pPr>
      <w:r>
        <w:rPr>
          <w:rFonts w:cs="Times New Roman"/>
          <w:szCs w:val="24"/>
        </w:rPr>
        <w:t xml:space="preserve">Penjelajahan mengenai hasrat seksual bagi Jean Paul Sarte, dimulai dari sebuah upaya untuk memahami subjektivitas bebas orang lain melalui objektivitas diri sendiri. Hal ini mengarahkan kepada pembahasan mengenai hasrat seksual kepada ranah kajian ontologi kesadaran. Dalam pandangan Sarte, </w:t>
      </w:r>
      <w:r w:rsidR="00E3776C">
        <w:rPr>
          <w:rFonts w:cs="Times New Roman"/>
          <w:szCs w:val="24"/>
        </w:rPr>
        <w:t xml:space="preserve">ontologi kesadaran berpijak kepada hubungan antara diri (ego) dengan kehadiran tubuh orang lain. Sarte (2016: 7) mengatakan, </w:t>
      </w:r>
      <w:r>
        <w:rPr>
          <w:rFonts w:cs="Times New Roman"/>
          <w:szCs w:val="24"/>
        </w:rPr>
        <w:t>“A</w:t>
      </w:r>
      <w:r w:rsidR="00E3776C">
        <w:rPr>
          <w:rFonts w:cs="Times New Roman"/>
          <w:szCs w:val="24"/>
        </w:rPr>
        <w:t>ku menghasratkan seseorang manu</w:t>
      </w:r>
      <w:r>
        <w:rPr>
          <w:rFonts w:cs="Times New Roman"/>
          <w:szCs w:val="24"/>
        </w:rPr>
        <w:t>sia bukannya serang</w:t>
      </w:r>
      <w:r w:rsidR="00E3776C">
        <w:rPr>
          <w:rFonts w:cs="Times New Roman"/>
          <w:szCs w:val="24"/>
        </w:rPr>
        <w:t>g</w:t>
      </w:r>
      <w:r>
        <w:rPr>
          <w:rFonts w:cs="Times New Roman"/>
          <w:szCs w:val="24"/>
        </w:rPr>
        <w:t>a atau sip</w:t>
      </w:r>
      <w:r w:rsidR="00E3776C">
        <w:rPr>
          <w:rFonts w:cs="Times New Roman"/>
          <w:szCs w:val="24"/>
        </w:rPr>
        <w:t>u</w:t>
      </w:r>
      <w:r>
        <w:rPr>
          <w:rFonts w:cs="Times New Roman"/>
          <w:szCs w:val="24"/>
        </w:rPr>
        <w:t xml:space="preserve">t, dan aku menghasratkan orang itu sehingga dia dan aku berada di </w:t>
      </w:r>
      <w:r w:rsidR="00C2042D">
        <w:rPr>
          <w:rFonts w:cs="Times New Roman"/>
          <w:szCs w:val="24"/>
        </w:rPr>
        <w:t>dunia, dan bahwa dia adalah si orang lain bagiku, dan aku adalah o</w:t>
      </w:r>
      <w:r>
        <w:rPr>
          <w:rFonts w:cs="Times New Roman"/>
          <w:szCs w:val="24"/>
        </w:rPr>
        <w:t>rang lain bagi dia.</w:t>
      </w:r>
      <w:r w:rsidR="00E3776C">
        <w:rPr>
          <w:rFonts w:cs="Times New Roman"/>
          <w:szCs w:val="24"/>
        </w:rPr>
        <w:t>” Seksualitas dengan demikian, tidak hadir sebagai sebuah kausalitas yang bersifat psikofiologis, melainkan lebih dari itu, yakni berada pada pengukuhan makna eksistensi seksual bagi orang lain. Dalam kerangka ontologi kesadaran, seksualitas ditempatkan sebagai unsur penting bagi sang ada (eksistensi), baik bagi diri sendiri (ego), maupun juga bagi orang lain atau sang liyan.</w:t>
      </w:r>
    </w:p>
    <w:p w:rsidR="00E3776C" w:rsidRDefault="00286D7B" w:rsidP="005E7194">
      <w:pPr>
        <w:ind w:firstLine="426"/>
        <w:rPr>
          <w:rFonts w:cs="Times New Roman"/>
          <w:szCs w:val="24"/>
        </w:rPr>
      </w:pPr>
      <w:r>
        <w:rPr>
          <w:rFonts w:cs="Times New Roman"/>
          <w:szCs w:val="24"/>
        </w:rPr>
        <w:t>Seksualitas orang lain, sejauh seksualitas itu dihayati dan dialami, dapat dinyatakan sebagai hasrat (Sarte, 2016: 8).  Lebih lanjut dikatakan Sarte (2016: 10—11), bahwa hasrat bukanlah hasrat bagi setiap tindakan erotis yang spesifik atau untuk melakuan tindakan, melainkan hasrat terhadap suatu objek yang transenden. Objek transendensi itu da</w:t>
      </w:r>
      <w:r w:rsidR="00CC4FE6">
        <w:rPr>
          <w:rFonts w:cs="Times New Roman"/>
          <w:szCs w:val="24"/>
        </w:rPr>
        <w:t>pat berupa tubuh yang tidak hanya</w:t>
      </w:r>
      <w:r>
        <w:rPr>
          <w:rFonts w:cs="Times New Roman"/>
          <w:szCs w:val="24"/>
        </w:rPr>
        <w:t xml:space="preserve"> terpusat pada sejumlah unsur fisiologis, melai</w:t>
      </w:r>
      <w:r w:rsidR="00CC4FE6">
        <w:rPr>
          <w:rFonts w:cs="Times New Roman"/>
          <w:szCs w:val="24"/>
        </w:rPr>
        <w:t>n</w:t>
      </w:r>
      <w:r>
        <w:rPr>
          <w:rFonts w:cs="Times New Roman"/>
          <w:szCs w:val="24"/>
        </w:rPr>
        <w:t>kan  sua</w:t>
      </w:r>
      <w:r w:rsidR="00CC4FE6">
        <w:rPr>
          <w:rFonts w:cs="Times New Roman"/>
          <w:szCs w:val="24"/>
        </w:rPr>
        <w:t>t</w:t>
      </w:r>
      <w:r>
        <w:rPr>
          <w:rFonts w:cs="Times New Roman"/>
          <w:szCs w:val="24"/>
        </w:rPr>
        <w:t>u be</w:t>
      </w:r>
      <w:r w:rsidR="00CC4FE6">
        <w:rPr>
          <w:rFonts w:cs="Times New Roman"/>
          <w:szCs w:val="24"/>
        </w:rPr>
        <w:t>ntuk total dalam suatu situasi, dan karenanya memerlukan kesadaran. Kesadaran inilah yang menentukan terhadap keberadaan hasrat. Bagi Sarte (2016: 13), hasrat adalah kesadaran, karena hasrat hanya bisa eksis sebagai suatu kesadaran nonoposisional dari hasrat itu sendiri.</w:t>
      </w:r>
      <w:r w:rsidR="00A72325">
        <w:rPr>
          <w:rFonts w:cs="Times New Roman"/>
          <w:szCs w:val="24"/>
        </w:rPr>
        <w:t xml:space="preserve"> </w:t>
      </w:r>
    </w:p>
    <w:p w:rsidR="00DE6934" w:rsidRDefault="00A72325" w:rsidP="005E7194">
      <w:pPr>
        <w:ind w:firstLine="426"/>
        <w:rPr>
          <w:rFonts w:cs="Times New Roman"/>
          <w:szCs w:val="24"/>
        </w:rPr>
      </w:pPr>
      <w:r>
        <w:rPr>
          <w:rFonts w:cs="Times New Roman"/>
          <w:szCs w:val="24"/>
        </w:rPr>
        <w:t xml:space="preserve">Kesadaran yang teramat penting dalam memahami hasrat adalah upaya dalam memahami tubuh. Sarte (2016: 20—21) mengatakan, “Aku membuat diriku sendiri menjadi tubuh dalam kehadiran yang lain untuk mencocokkan tubuh orang lain, atau dengan kata lain, hasrat merupakan suatu upaya penjelmaan tubuh Orang lain.” Hal demikian itu berarti bahwa untuk memahami tubuh diri (ego) dapat melalui tubuh orang lain (sang liyan).  </w:t>
      </w:r>
      <w:r w:rsidR="00C055F7">
        <w:rPr>
          <w:rFonts w:cs="Times New Roman"/>
          <w:szCs w:val="24"/>
        </w:rPr>
        <w:t>K</w:t>
      </w:r>
      <w:r w:rsidR="00DE6934">
        <w:rPr>
          <w:rFonts w:cs="Times New Roman"/>
          <w:szCs w:val="24"/>
        </w:rPr>
        <w:t>ehadiran tubuh fisik adalah upaya utuk memahami tubuh fisik diri sendiri dan juga orang lain. Melalui tubuh fisik, orang lain akan mengetahui kehadiran tubuhnya sendiri melalui tubuh diri (ego), dan juga sebaliknya, melalui sentuhan, kecupan atau coitus, tubuh diri (ego) dapat diketahui keberadaanya akibat kehadiran tubuh orang lain (sang liyan).</w:t>
      </w:r>
      <w:r w:rsidR="00C055F7">
        <w:rPr>
          <w:rFonts w:cs="Times New Roman"/>
          <w:szCs w:val="24"/>
        </w:rPr>
        <w:t xml:space="preserve"> Dengan demikian, bagi Sarte (2016: 30) hasrat bukan suatu kejadian psikologis, suatu keinginan menggebu kepada tubuh fisik orang lain, melainkan agar tubuh fisikku dan tubuh fisik orang lain bisa ada, mengada atau bereksistensi. </w:t>
      </w:r>
    </w:p>
    <w:p w:rsidR="00030C06" w:rsidRDefault="00CE460C" w:rsidP="00CE460C">
      <w:pPr>
        <w:ind w:firstLine="426"/>
      </w:pPr>
      <w:r>
        <w:t>Kemunuculan hasrat seksual bagi Sarte adalah bentuk eksistesi terhadap diri sendiri. Hasrat adalah hasrat untuk menyesuaikan kesadaraan yang mewujud (Sarte, 2016: 42). Eksistensi diri hadir dalam kaitannya mengada dengan tubuh yang lain. Apa yang kita ciptakan dari diri kita dipengaruhi oleh apa yang kita bayangkan orang lain memandang kita (Howard, 2005: 451). Hal ini dapat dipahami pula bahwa hubungan seksual adalah salah satu bentuk dalam menunjukkan ke-diri-an melalui diri orang lain. Bahwa segala macam bentuk sentuhan pada diri atau tubuh orang lain, adalah cara dalam memahami tubuh diri sendiri.</w:t>
      </w:r>
      <w:r w:rsidR="00C0410A">
        <w:t xml:space="preserve"> Sarte memandang hubungan seksual bukan sekadar menginginkan persetubuhan semata-mata, melelainkan adalah sebuah upaya tubuh dalam mengidentifikasi terhad</w:t>
      </w:r>
      <w:r w:rsidR="0027481F">
        <w:t>a</w:t>
      </w:r>
      <w:r w:rsidR="00C0410A">
        <w:t>p lawan jenis (Muzairi, 2002: 176).</w:t>
      </w:r>
    </w:p>
    <w:p w:rsidR="00CE460C" w:rsidRDefault="00030C06" w:rsidP="00CE460C">
      <w:pPr>
        <w:ind w:firstLine="426"/>
      </w:pPr>
      <w:r>
        <w:t>Hasrat yang telah terlampiaskan melalui kenikmatan coitus merupakan bentuk kematian hasrat. Bagi Sarte (2016: 41), hal itu karena kenikmatan bukan hanya merupakan penyelesaian, melainkan juga merupakan tujuan dan akhir. Namun demikian, di sisi lain, kenikmatan itu dapat dipahami sebagai pintu gerbang memahami diri dan tubuh orang lain sehingga mem</w:t>
      </w:r>
      <w:r w:rsidR="00335617">
        <w:t xml:space="preserve">unculkan kesadaran reflektif. Objek dari kesadaran tersebut berupa orgasme yang merupakan perhatian terhadap perwujdudan bagi diri sendiri yang direfleksikan, dan pada saat yang sama merupakan pengabaikan terhadap perwujudan orang lain (Sarte, 2016: 41). Pengabaian yang dimaksud merupakan pembebasan terhadap tubuh orang lain sebagai sebuah objek yang transenden. Dengan adanya pengabaian tersebut, maka tubuh orang lain memiliki kebebasaan. Pada posisi demikian, maka coitus sebagai bagian dari tujuan hasrat dapat saling sama-sama membebaskan, baik untuk diri sendiri (ego) maupun bagi orang lain. Melalui bentuk kebebasan inilah maka eksistensi akan diperoleh secara hakiki. </w:t>
      </w:r>
      <w:r w:rsidR="00CE460C">
        <w:t xml:space="preserve"> </w:t>
      </w:r>
    </w:p>
    <w:p w:rsidR="009B26F7" w:rsidRDefault="009B26F7" w:rsidP="00CE460C">
      <w:pPr>
        <w:ind w:firstLine="426"/>
      </w:pPr>
      <w:r>
        <w:t xml:space="preserve">Kehadiran hasrat seksual tidak dapat dilepaskan dari kehadiran motif. </w:t>
      </w:r>
      <w:r w:rsidR="00BF162E">
        <w:t xml:space="preserve">hapir setengah topik bahasan mengenai hasrat sekual yang disampaikan Sarte, banyak mengulas mengenai motf masa lalu. </w:t>
      </w:r>
      <w:r>
        <w:t>Bagi Sarte (2016: 25), motif adalah sesuatu yang diciptakan dari masa lampau. Kesadaran yang kemudian memberikan bobot dan nilai pada motif</w:t>
      </w:r>
      <w:r w:rsidR="007A3AFD">
        <w:t xml:space="preserve">. Kesadaran tetap menjadi lokus utama di dalam kajian hasrat seksual Jean Paul Sarte. </w:t>
      </w:r>
    </w:p>
    <w:p w:rsidR="00CE460C" w:rsidRDefault="00CE460C" w:rsidP="005E7194">
      <w:pPr>
        <w:ind w:firstLine="426"/>
        <w:rPr>
          <w:rFonts w:cs="Times New Roman"/>
          <w:szCs w:val="24"/>
        </w:rPr>
      </w:pPr>
    </w:p>
    <w:p w:rsidR="00130CAF" w:rsidRPr="005B3063" w:rsidRDefault="00130CAF" w:rsidP="00130CAF">
      <w:pPr>
        <w:ind w:firstLine="0"/>
        <w:rPr>
          <w:b/>
        </w:rPr>
      </w:pPr>
      <w:r>
        <w:rPr>
          <w:b/>
        </w:rPr>
        <w:t xml:space="preserve">C. </w:t>
      </w:r>
      <w:r w:rsidRPr="005B3063">
        <w:rPr>
          <w:b/>
        </w:rPr>
        <w:t>METODE PENELITIAN</w:t>
      </w:r>
    </w:p>
    <w:p w:rsidR="00130CAF" w:rsidRDefault="00130CAF" w:rsidP="00130CAF">
      <w:pPr>
        <w:ind w:firstLine="567"/>
      </w:pPr>
      <w:r>
        <w:t xml:space="preserve">Penelitian ini menggunakan metode analisis kualitatif-deskriptif. Teknik yang digunakan dengan menggunakan cara baca cermat dan catat. Setiap teks yang relevan dengan penelitian ini dicatat sebagai sumber data untuk kemudian dianalisis dengan menggunakan teori hasrat seksual Jean-Paul Sarte. </w:t>
      </w:r>
    </w:p>
    <w:p w:rsidR="00130CAF" w:rsidRDefault="00130CAF" w:rsidP="00130CAF">
      <w:pPr>
        <w:ind w:firstLine="567"/>
      </w:pPr>
      <w:r>
        <w:t xml:space="preserve">Objek material dalam penelitian ini adalah hasrat seksual sementara objek formal adalah novel </w:t>
      </w:r>
      <w:r w:rsidRPr="003F0CCC">
        <w:rPr>
          <w:i/>
        </w:rPr>
        <w:t>Amba</w:t>
      </w:r>
      <w:r>
        <w:t xml:space="preserve"> karya Laskmi Pamuntjak. Novel yang dipakai merupakan cetakan kedelapan, Juli 2020, dengan penerbit Gramedia setebal 577 halaman.</w:t>
      </w:r>
    </w:p>
    <w:p w:rsidR="00130CAF" w:rsidRDefault="00130CAF" w:rsidP="005E7194">
      <w:pPr>
        <w:ind w:firstLine="426"/>
        <w:rPr>
          <w:rFonts w:cs="Times New Roman"/>
          <w:szCs w:val="24"/>
        </w:rPr>
      </w:pPr>
    </w:p>
    <w:p w:rsidR="00142053" w:rsidRDefault="00130CAF" w:rsidP="00D05BBA">
      <w:pPr>
        <w:ind w:firstLine="0"/>
        <w:rPr>
          <w:b/>
        </w:rPr>
      </w:pPr>
      <w:r>
        <w:rPr>
          <w:b/>
        </w:rPr>
        <w:t xml:space="preserve">D. </w:t>
      </w:r>
      <w:r w:rsidR="00FA49AE">
        <w:rPr>
          <w:b/>
        </w:rPr>
        <w:t xml:space="preserve">ANALISIS </w:t>
      </w:r>
      <w:r w:rsidR="00841D0C">
        <w:rPr>
          <w:b/>
        </w:rPr>
        <w:t xml:space="preserve">EKSISTENSI </w:t>
      </w:r>
      <w:r w:rsidR="003E449D">
        <w:rPr>
          <w:b/>
        </w:rPr>
        <w:t>HASRAT SEK</w:t>
      </w:r>
      <w:r w:rsidR="00FA49AE">
        <w:rPr>
          <w:b/>
        </w:rPr>
        <w:t>S</w:t>
      </w:r>
      <w:r w:rsidR="003E449D">
        <w:rPr>
          <w:b/>
        </w:rPr>
        <w:t>UAL</w:t>
      </w:r>
      <w:r w:rsidR="00142053">
        <w:rPr>
          <w:b/>
        </w:rPr>
        <w:t xml:space="preserve"> DALAM </w:t>
      </w:r>
      <w:r w:rsidR="00142053" w:rsidRPr="00142053">
        <w:rPr>
          <w:b/>
          <w:i/>
        </w:rPr>
        <w:t>AMBA</w:t>
      </w:r>
    </w:p>
    <w:p w:rsidR="00DC0245" w:rsidRPr="00DC0245" w:rsidRDefault="00DC0245" w:rsidP="00DC0245">
      <w:pPr>
        <w:ind w:firstLine="426"/>
      </w:pPr>
      <w:r>
        <w:t>O</w:t>
      </w:r>
      <w:r w:rsidRPr="00DC0245">
        <w:t>perasionalisasi</w:t>
      </w:r>
      <w:r>
        <w:t xml:space="preserve"> hasrat seksual dalam novel </w:t>
      </w:r>
      <w:r>
        <w:rPr>
          <w:i/>
        </w:rPr>
        <w:t xml:space="preserve">Amba </w:t>
      </w:r>
      <w:r>
        <w:t xml:space="preserve">karya Laksmi Pamuntjak meliputi tiga hal, yakni pada </w:t>
      </w:r>
      <w:r w:rsidR="00130CAF">
        <w:t xml:space="preserve">(1) </w:t>
      </w:r>
      <w:r>
        <w:t xml:space="preserve">sebaran diksi seksual yang menjadi keutuhan hasrat; </w:t>
      </w:r>
      <w:r w:rsidR="00130CAF">
        <w:t xml:space="preserve">(2) </w:t>
      </w:r>
      <w:r>
        <w:t xml:space="preserve">coitus sebagai laku menuju kesadaran; dan </w:t>
      </w:r>
      <w:r w:rsidR="00130CAF">
        <w:t xml:space="preserve">(3) </w:t>
      </w:r>
      <w:r w:rsidR="005077B8">
        <w:t>motif hadirnya hasrat seksual.</w:t>
      </w:r>
      <w:r>
        <w:t xml:space="preserve"> Bentuk-bentuk operasionalisasi tersebut akan dipaparkan lebih jauh pada subbab di bawah ini.</w:t>
      </w:r>
    </w:p>
    <w:p w:rsidR="00DC0245" w:rsidRPr="00DC0245" w:rsidRDefault="00DC0245" w:rsidP="00DC0245">
      <w:pPr>
        <w:ind w:firstLine="426"/>
      </w:pPr>
    </w:p>
    <w:p w:rsidR="00FA49AE" w:rsidRPr="00130CAF" w:rsidRDefault="009741BE" w:rsidP="00130CAF">
      <w:pPr>
        <w:pStyle w:val="ListParagraph"/>
        <w:numPr>
          <w:ilvl w:val="0"/>
          <w:numId w:val="2"/>
        </w:numPr>
        <w:ind w:left="426"/>
        <w:rPr>
          <w:b/>
        </w:rPr>
      </w:pPr>
      <w:r w:rsidRPr="00130CAF">
        <w:rPr>
          <w:b/>
        </w:rPr>
        <w:t xml:space="preserve">Sebaran Diksi Seksual: Keutuhan Struktur Hasrat </w:t>
      </w:r>
    </w:p>
    <w:p w:rsidR="00FA49AE" w:rsidRDefault="00FA49AE" w:rsidP="00FA49AE">
      <w:pPr>
        <w:ind w:firstLine="426"/>
      </w:pPr>
      <w:r>
        <w:rPr>
          <w:rFonts w:cs="Times New Roman"/>
          <w:szCs w:val="24"/>
        </w:rPr>
        <w:t xml:space="preserve">Penelitian ini menganalisis tentang hasrat seksual dalam novel </w:t>
      </w:r>
      <w:r w:rsidRPr="00FA49AE">
        <w:rPr>
          <w:rFonts w:cs="Times New Roman"/>
          <w:i/>
          <w:szCs w:val="24"/>
        </w:rPr>
        <w:t>Amba</w:t>
      </w:r>
      <w:r>
        <w:rPr>
          <w:rFonts w:cs="Times New Roman"/>
          <w:szCs w:val="24"/>
        </w:rPr>
        <w:t xml:space="preserve"> melalui prespektif hasrat seksual yang dikemukakan oleh Jean-Paul Sarte. Sarte yeng dikenal sebagai seorang filsuf eksistensialis juga mengungkapkan tentang hasrat seksual sebagai sebuah keber-ada-an diri atau eksistensi. </w:t>
      </w:r>
      <w:r>
        <w:t xml:space="preserve">Wacana seksualitas dalam pandangan Sarte tidak lepas dari keberadaan hasrat terhadap tubuh. Bahwa tubuh yang utuh, menjadi pemicu kehadiran seksualitas. Seksualitas dalam konteks ini, tidak lain adalah sebuah bentuk kebersatuan tubuh yang satu dengan tubuh yang lain. </w:t>
      </w:r>
    </w:p>
    <w:p w:rsidR="00FA49AE" w:rsidRDefault="008C44BD" w:rsidP="00FA49AE">
      <w:pPr>
        <w:ind w:firstLine="426"/>
      </w:pPr>
      <w:r>
        <w:t>Tubuh yang dihasrati</w:t>
      </w:r>
      <w:r w:rsidR="00FA49AE">
        <w:t xml:space="preserve"> memiliki syarat sebagai sebuah kesatuan yang holistik. Artinya, tubuh diposisikan sebagai sesuatu yang utuh, tidak sepotong-sepotong. Ketertarikan terhadap alat-alat vital misalnya, tidak diposisikan hanya sebagai sebuah ketertarikan kepada alat vital semata, melainkan juga </w:t>
      </w:r>
      <w:r w:rsidR="00A13DD4">
        <w:t xml:space="preserve">meliputi </w:t>
      </w:r>
      <w:r w:rsidR="00FA49AE">
        <w:t>keseluruhan tubuh yang melengkapi. Ketertarikan kepada alat vital disebabkan oleh adanya alat-alat atau organ lain yang menjadi satu kesatuan di dalam tubuh. Keseluruhan itulah yang menjadikan seseorang berhasrat untuk memiliki. Sarte (2016: 11),</w:t>
      </w:r>
      <w:r w:rsidR="000C28F6">
        <w:t xml:space="preserve"> me</w:t>
      </w:r>
      <w:r w:rsidR="00244888">
        <w:t>nyatakan</w:t>
      </w:r>
      <w:r w:rsidR="00A13DD4">
        <w:t xml:space="preserve"> bahwa</w:t>
      </w:r>
      <w:r w:rsidR="00FA49AE">
        <w:t xml:space="preserve"> kita tidak pernah menghasratkan lengan atau payudara yan</w:t>
      </w:r>
      <w:r w:rsidR="00A13DD4">
        <w:t>g</w:t>
      </w:r>
      <w:r w:rsidR="00FA49AE">
        <w:t xml:space="preserve"> kita tatap secara sekilas, kecuali dalam kehadiran seluruh tubuh sebagai suatu keseluruhan organis.</w:t>
      </w:r>
    </w:p>
    <w:p w:rsidR="00A13DD4" w:rsidRDefault="00244888" w:rsidP="00FA49AE">
      <w:pPr>
        <w:ind w:firstLine="426"/>
      </w:pPr>
      <w:r>
        <w:t xml:space="preserve">Dalam novel </w:t>
      </w:r>
      <w:r w:rsidRPr="00244888">
        <w:rPr>
          <w:i/>
        </w:rPr>
        <w:t>Amba</w:t>
      </w:r>
      <w:r>
        <w:t xml:space="preserve"> karya Laksmi Pamuntjak, diksi-diksi mengenai organ yang menjurus pada seks banyak diungkapkan. Diksi tersebut misalnya bibir (hlm. 222; </w:t>
      </w:r>
      <w:r w:rsidR="00833B96">
        <w:t xml:space="preserve">277; 293), penis (hlm. 247), </w:t>
      </w:r>
      <w:r>
        <w:t>pantat (hlm. 247), punting payudara (h</w:t>
      </w:r>
      <w:r w:rsidR="00833B96">
        <w:t>lm. 252), dan vagina (hlm. 257) atau farji (hlm. 241)</w:t>
      </w:r>
      <w:r>
        <w:t xml:space="preserve"> serta diksi sperma (hlm. 257). Diksi-diksi tersebut tersebar di dalam </w:t>
      </w:r>
      <w:r w:rsidR="002216FC">
        <w:t>alur peristiwa</w:t>
      </w:r>
      <w:r>
        <w:t xml:space="preserve"> yang berbeda. Diksi b</w:t>
      </w:r>
      <w:r w:rsidR="002216FC">
        <w:t xml:space="preserve">ibir misalnya, kali pertama disampaikan </w:t>
      </w:r>
      <w:r w:rsidR="0090481E">
        <w:t xml:space="preserve">pada </w:t>
      </w:r>
      <w:r w:rsidR="002216FC">
        <w:t>pejumpaaan</w:t>
      </w:r>
      <w:r w:rsidR="0090481E">
        <w:t xml:space="preserve"> awal</w:t>
      </w:r>
      <w:r w:rsidR="002216FC">
        <w:t xml:space="preserve"> </w:t>
      </w:r>
      <w:r w:rsidR="0090481E">
        <w:t>Amba dengan Bhisma. Perjumpaan awal itu dimulai dari bibir Bhisma yang mengecup tangan Amba, kemudian berlanjut pada pertemuan bibir di antara keduanya.</w:t>
      </w:r>
    </w:p>
    <w:p w:rsidR="0090481E" w:rsidRDefault="0090481E" w:rsidP="00FA49AE">
      <w:pPr>
        <w:ind w:firstLine="426"/>
      </w:pPr>
    </w:p>
    <w:p w:rsidR="0090481E" w:rsidRDefault="0090481E" w:rsidP="0090481E">
      <w:pPr>
        <w:spacing w:line="240" w:lineRule="auto"/>
        <w:ind w:left="426" w:right="566" w:firstLine="426"/>
      </w:pPr>
      <w:r>
        <w:t xml:space="preserve">Bhisma memegang tangannya erat-erat, dan dengan pelan sekali mengangkatnya ke bibir. Amba ingin mengatakan, </w:t>
      </w:r>
      <w:r w:rsidRPr="0090481E">
        <w:rPr>
          <w:i/>
        </w:rPr>
        <w:t>Aku tidak bermimpi, aku tidak...</w:t>
      </w:r>
      <w:r>
        <w:t xml:space="preserve"> tapi terhenti karena ia merasakan mulut Bhisma melekat pada mulutnya: basah yang manis, besi, binatang.</w:t>
      </w:r>
    </w:p>
    <w:p w:rsidR="0090481E" w:rsidRDefault="0090481E" w:rsidP="0090481E">
      <w:pPr>
        <w:spacing w:line="240" w:lineRule="auto"/>
        <w:ind w:left="426" w:right="566" w:firstLine="426"/>
        <w:jc w:val="right"/>
      </w:pPr>
      <w:r>
        <w:t>(Pamuntjak, 2020: 222).</w:t>
      </w:r>
    </w:p>
    <w:p w:rsidR="0090481E" w:rsidRDefault="0090481E" w:rsidP="00FA49AE">
      <w:pPr>
        <w:ind w:firstLine="426"/>
      </w:pPr>
    </w:p>
    <w:p w:rsidR="00E230A9" w:rsidRDefault="0090481E" w:rsidP="00E230A9">
      <w:pPr>
        <w:ind w:firstLine="426"/>
      </w:pPr>
      <w:r>
        <w:t>Pada peristiwa yang lain, diksi bibir di</w:t>
      </w:r>
      <w:r w:rsidR="00E230A9">
        <w:t>ceritakan ketika Amba dan Bhisma tidur berdua.</w:t>
      </w:r>
      <w:r w:rsidR="00B750F6">
        <w:t xml:space="preserve"> Peristiwa tersebut terjadi setelah Amba dan Bhisma telah lama menjalin hubungan.</w:t>
      </w:r>
      <w:r w:rsidR="00E230A9">
        <w:t xml:space="preserve"> Posisi keduanya telah menjadi seorang kekasih. Pada peristiwa itu, diksi bibir dilekatkan dengan </w:t>
      </w:r>
      <w:r w:rsidR="000C28F6">
        <w:t xml:space="preserve">diksi </w:t>
      </w:r>
      <w:r w:rsidR="00E230A9">
        <w:t>leher.</w:t>
      </w:r>
      <w:r w:rsidR="000C28F6">
        <w:t xml:space="preserve"> </w:t>
      </w:r>
    </w:p>
    <w:p w:rsidR="00E230A9" w:rsidRDefault="00E230A9" w:rsidP="00E230A9">
      <w:pPr>
        <w:ind w:firstLine="426"/>
      </w:pPr>
    </w:p>
    <w:p w:rsidR="00E230A9" w:rsidRDefault="00E230A9" w:rsidP="00E230A9">
      <w:pPr>
        <w:spacing w:line="240" w:lineRule="auto"/>
        <w:ind w:left="426" w:right="566" w:firstLine="426"/>
      </w:pPr>
      <w:r>
        <w:t>Lalu Bhisma membuka kancing bajunya, satu-satu. Dan Amba merasakan bibir itu menyentuh lehernya. Sekali lagi ia membiarkan dirinya mengalir.</w:t>
      </w:r>
    </w:p>
    <w:p w:rsidR="00E230A9" w:rsidRDefault="00E230A9" w:rsidP="00E230A9">
      <w:pPr>
        <w:spacing w:line="240" w:lineRule="auto"/>
        <w:ind w:left="426" w:right="566" w:firstLine="426"/>
        <w:jc w:val="right"/>
      </w:pPr>
      <w:r>
        <w:t>(Pamuntjak, 2020: 293)</w:t>
      </w:r>
    </w:p>
    <w:p w:rsidR="00E230A9" w:rsidRDefault="00E230A9" w:rsidP="00E230A9">
      <w:pPr>
        <w:ind w:firstLine="426"/>
      </w:pPr>
    </w:p>
    <w:p w:rsidR="00E230A9" w:rsidRDefault="00E230A9" w:rsidP="00E230A9">
      <w:pPr>
        <w:ind w:firstLine="426"/>
      </w:pPr>
      <w:r>
        <w:t xml:space="preserve">Penunjukkan diksi </w:t>
      </w:r>
      <w:r w:rsidR="00B750F6">
        <w:t xml:space="preserve">bibir sebagai sebuah organ, </w:t>
      </w:r>
      <w:r>
        <w:t>dikaitkan dengan diksi yang menuju pada organ tubuh yang lainnya.</w:t>
      </w:r>
      <w:r w:rsidR="000C28F6">
        <w:t xml:space="preserve"> Pada kasus diksi bibir, terdapat kerekatan hubungan dengan organ tubuh yang lain, yakni tangan dan leher. Hal itu dapat menjelaskan bahwa seksualitas tidak dapat berangkat pada satu organ seks semata. Organ tubuh fisik haruslah sebagai sebuah keutuhan atau kesatuan dengan organ tubuh fisik lainnya untuk mendapatkan hasrat seksual. Tanpa kesatuan tubuh fisik, maka organ tubuh tidak dapat menciptakan hasrat seksual. Inilah yang dimaksudkan oleh Sarte, bahwa tubuh fisik tidak dapat dilahirkan sepotong-sepotong dalam me</w:t>
      </w:r>
      <w:r w:rsidR="007A295F">
        <w:t>nciptakan</w:t>
      </w:r>
      <w:r w:rsidR="000C28F6">
        <w:t xml:space="preserve"> hasrat seksual. Tubuh fisik harus diletakkan secara keseluruhan. </w:t>
      </w:r>
      <w:r w:rsidR="00B750F6">
        <w:t xml:space="preserve">Dengan cara demikian maka hasrat seksual akan lebih jelas keberadaanya sebagai sebuah struktur yang penting dalam tubuh. </w:t>
      </w:r>
    </w:p>
    <w:p w:rsidR="008E46A0" w:rsidRDefault="008E46A0" w:rsidP="00E230A9">
      <w:pPr>
        <w:ind w:firstLine="426"/>
      </w:pPr>
      <w:r>
        <w:t>Contoh lain mengenai diksi seksual yang mengarah pada deksripsi tubuh fisik dapat dilihat pada kutipan berikut.</w:t>
      </w:r>
    </w:p>
    <w:p w:rsidR="008E46A0" w:rsidRDefault="008E46A0" w:rsidP="00E230A9">
      <w:pPr>
        <w:ind w:firstLine="426"/>
      </w:pPr>
    </w:p>
    <w:p w:rsidR="008E46A0" w:rsidRDefault="008E46A0" w:rsidP="008D3944">
      <w:pPr>
        <w:spacing w:line="240" w:lineRule="auto"/>
        <w:ind w:left="426" w:right="566" w:firstLine="426"/>
      </w:pPr>
      <w:r>
        <w:t>Ketika belum dua menit sebelumnya, jari-jarinya, lidahnya, penisnya, berennag dalam rongga t</w:t>
      </w:r>
      <w:r w:rsidR="008D3944">
        <w:t>u</w:t>
      </w:r>
      <w:r>
        <w:t>buhnya yang halus.</w:t>
      </w:r>
    </w:p>
    <w:p w:rsidR="008E46A0" w:rsidRDefault="008E46A0" w:rsidP="008D3944">
      <w:pPr>
        <w:spacing w:line="240" w:lineRule="auto"/>
        <w:ind w:left="426" w:right="566" w:firstLine="426"/>
        <w:jc w:val="right"/>
      </w:pPr>
      <w:r>
        <w:t>(Pamuntjak, 2020: 249).</w:t>
      </w:r>
    </w:p>
    <w:p w:rsidR="008E46A0" w:rsidRDefault="008E46A0" w:rsidP="00E230A9">
      <w:pPr>
        <w:ind w:firstLine="426"/>
      </w:pPr>
    </w:p>
    <w:p w:rsidR="008E46A0" w:rsidRDefault="008E46A0" w:rsidP="00E230A9">
      <w:pPr>
        <w:ind w:firstLine="426"/>
      </w:pPr>
      <w:r>
        <w:t>Kutipan di atas menunjukkan adanya diksi seksual tubuh yang tidak hadir sendiri, melainkan tetap diikuti oleh diksi tubuh yang lain. Hal tersebut mengisyaratkan tentang adanya kesatuan tubuh fisik. Bahwa diksi seksual pada akhirnya tidak akan melahirkan hasrat seksual jika diletakkan sebagai unsur yang berdiri sendiri. Sebaliknya, sebagaimana yang diungkapkan Sarta, bahwa hasrat seksual akan muncul ketika kehadiran tubuh fisik yang lain ikut disertakan.</w:t>
      </w:r>
    </w:p>
    <w:p w:rsidR="008E46A0" w:rsidRDefault="008E46A0" w:rsidP="00E230A9">
      <w:pPr>
        <w:ind w:firstLine="426"/>
      </w:pPr>
      <w:r>
        <w:t>Pada kutipan teks di atas, hal tersebut terlihat dari diikutsertakan diksi-diksi fisik tubuh berupa jari-jari, lidah, penis dan tubuh yang halus. Diksi seksual, yang umumnya mejurus pada saluran reproduksi, dan dalam teks di atas diwakilkan oleh diksi penis, pada akhirnya juga diikuti oleh diksi tubuh fisik yang lain. Struktur hasrat seksual tumbuh dari totalitas diksi-diksi seksual tersebut</w:t>
      </w:r>
      <w:r w:rsidR="00E05C6D">
        <w:t xml:space="preserve"> sebaga sebuah struktur tubuh yang organis</w:t>
      </w:r>
      <w:r>
        <w:t xml:space="preserve">. </w:t>
      </w:r>
    </w:p>
    <w:p w:rsidR="00B750F6" w:rsidRDefault="007A295F" w:rsidP="00E230A9">
      <w:pPr>
        <w:ind w:firstLine="426"/>
      </w:pPr>
      <w:r>
        <w:t xml:space="preserve">Keseluruhan hasrat seksual dalam novel </w:t>
      </w:r>
      <w:r w:rsidRPr="007A295F">
        <w:rPr>
          <w:i/>
        </w:rPr>
        <w:t>Amba</w:t>
      </w:r>
      <w:r>
        <w:t>, dengan demikian bukanlah sebuah penceritaan organ tubuh fisik yang sepotong-potong dikisahkan. Bahwa memang benar diksi-diksi organ tubuh fisik yang terdapat dalam novel Amba berada pada kisah-kisah yang berbeda, namun hal tersebut tidak berarti bahwa potongan-potongan diksi seksual itu terpisahkan oleh kisah</w:t>
      </w:r>
      <w:r w:rsidR="00E05C6D">
        <w:t xml:space="preserve"> atau cerita</w:t>
      </w:r>
      <w:r>
        <w:t xml:space="preserve">. </w:t>
      </w:r>
      <w:r w:rsidR="00B750F6">
        <w:t xml:space="preserve">Potongan diksi-diksi tersebut pada hakikatnya menjadi sebuah potongan-potongan yang menuju pada organ seksual. Diksi bibir, </w:t>
      </w:r>
      <w:r w:rsidR="00833B96">
        <w:t>penis</w:t>
      </w:r>
      <w:r w:rsidR="00B750F6">
        <w:t>, pantat, punting payudara, dan vagina</w:t>
      </w:r>
      <w:r w:rsidR="00833B96">
        <w:t xml:space="preserve"> atau farji</w:t>
      </w:r>
      <w:r w:rsidR="00B750F6">
        <w:t xml:space="preserve">, serta diksi sperma yang tersebar dalam novel </w:t>
      </w:r>
      <w:r w:rsidR="00B750F6">
        <w:rPr>
          <w:i/>
        </w:rPr>
        <w:t xml:space="preserve">Amba </w:t>
      </w:r>
      <w:r w:rsidR="00B750F6">
        <w:t>menjadi fakta teks mengenai kehadiran diksi seksual yang utuh. Diksi-diksi seksual itu hadir secara partikular, menyebar, namun tetap pada satu gagasan mengenai hasrat seksual yang diobjekkan pada fisik tubuh</w:t>
      </w:r>
      <w:r w:rsidR="009741BE">
        <w:t xml:space="preserve"> sang tokoh, yakni Amba dan Bhisma</w:t>
      </w:r>
      <w:r w:rsidR="00B750F6">
        <w:t>.</w:t>
      </w:r>
      <w:r w:rsidR="00017248">
        <w:t xml:space="preserve"> </w:t>
      </w:r>
      <w:r w:rsidR="00B750F6">
        <w:t xml:space="preserve">Diksi-diksi seksual dalam </w:t>
      </w:r>
      <w:r w:rsidR="009741BE">
        <w:t xml:space="preserve">novel </w:t>
      </w:r>
      <w:r w:rsidR="00B750F6">
        <w:rPr>
          <w:i/>
        </w:rPr>
        <w:t xml:space="preserve">Amba </w:t>
      </w:r>
      <w:r w:rsidR="00B750F6">
        <w:t xml:space="preserve">dengan demikian adalah salah satu unsur dalam novel. Unsur-unsur tersebut saling terkait menjadi sebuah struktur teks yang utuh, yakni yang mengangkat ide mengenai </w:t>
      </w:r>
      <w:r w:rsidR="00E05C6D">
        <w:t>hasrat seksual</w:t>
      </w:r>
      <w:r w:rsidR="00B750F6">
        <w:t xml:space="preserve">. </w:t>
      </w:r>
    </w:p>
    <w:p w:rsidR="00581D35" w:rsidRDefault="004F0D06" w:rsidP="00E230A9">
      <w:pPr>
        <w:ind w:firstLine="426"/>
      </w:pPr>
      <w:r>
        <w:t>Hadirnya pen</w:t>
      </w:r>
      <w:r w:rsidR="00581D35">
        <w:t xml:space="preserve">yebutan diksi seksual yang mengikutsertakan diksi tubuh fisik yang lain, sebagai sebuah determinasi konsep hasrat seksual Sarte, dapat dibuktikan dengan tabel yang tertera di bawah ini. </w:t>
      </w:r>
    </w:p>
    <w:p w:rsidR="00581D35" w:rsidRDefault="00581D35" w:rsidP="00581D35">
      <w:pPr>
        <w:spacing w:line="240" w:lineRule="auto"/>
        <w:ind w:firstLine="0"/>
      </w:pPr>
    </w:p>
    <w:p w:rsidR="00581D35" w:rsidRPr="00581D35" w:rsidRDefault="00581D35" w:rsidP="00581D35">
      <w:pPr>
        <w:spacing w:line="240" w:lineRule="auto"/>
        <w:ind w:firstLine="0"/>
        <w:jc w:val="center"/>
        <w:rPr>
          <w:b/>
        </w:rPr>
      </w:pPr>
      <w:r w:rsidRPr="00581D35">
        <w:rPr>
          <w:b/>
        </w:rPr>
        <w:t>Tabel. 1.1</w:t>
      </w:r>
    </w:p>
    <w:p w:rsidR="00581D35" w:rsidRPr="00581D35" w:rsidRDefault="00581D35" w:rsidP="00581D35">
      <w:pPr>
        <w:spacing w:line="240" w:lineRule="auto"/>
        <w:ind w:firstLine="0"/>
        <w:jc w:val="center"/>
        <w:rPr>
          <w:b/>
        </w:rPr>
      </w:pPr>
      <w:r w:rsidRPr="00581D35">
        <w:rPr>
          <w:b/>
        </w:rPr>
        <w:t xml:space="preserve">Diksi Seksual dan Tubuh Fisik </w:t>
      </w:r>
      <w:r>
        <w:rPr>
          <w:b/>
        </w:rPr>
        <w:t xml:space="preserve">Lain </w:t>
      </w:r>
      <w:r w:rsidRPr="00581D35">
        <w:rPr>
          <w:b/>
        </w:rPr>
        <w:t>yang Menyertai</w:t>
      </w:r>
    </w:p>
    <w:p w:rsidR="000554D8" w:rsidRDefault="000554D8" w:rsidP="00E230A9">
      <w:pPr>
        <w:ind w:firstLine="426"/>
      </w:pPr>
    </w:p>
    <w:tbl>
      <w:tblPr>
        <w:tblStyle w:val="TableGrid"/>
        <w:tblW w:w="0" w:type="auto"/>
        <w:tblLook w:val="04A0"/>
      </w:tblPr>
      <w:tblGrid>
        <w:gridCol w:w="2376"/>
        <w:gridCol w:w="4395"/>
        <w:gridCol w:w="1382"/>
      </w:tblGrid>
      <w:tr w:rsidR="000554D8" w:rsidTr="00F24627">
        <w:tc>
          <w:tcPr>
            <w:tcW w:w="2376" w:type="dxa"/>
          </w:tcPr>
          <w:p w:rsidR="000554D8" w:rsidRPr="000554D8" w:rsidRDefault="000554D8" w:rsidP="000554D8">
            <w:pPr>
              <w:ind w:firstLine="0"/>
              <w:jc w:val="center"/>
              <w:rPr>
                <w:b/>
              </w:rPr>
            </w:pPr>
            <w:r w:rsidRPr="000554D8">
              <w:rPr>
                <w:b/>
              </w:rPr>
              <w:t>Diksi Seksual</w:t>
            </w:r>
          </w:p>
        </w:tc>
        <w:tc>
          <w:tcPr>
            <w:tcW w:w="4395" w:type="dxa"/>
          </w:tcPr>
          <w:p w:rsidR="000554D8" w:rsidRPr="000554D8" w:rsidRDefault="000554D8" w:rsidP="000554D8">
            <w:pPr>
              <w:ind w:firstLine="0"/>
              <w:jc w:val="center"/>
              <w:rPr>
                <w:b/>
              </w:rPr>
            </w:pPr>
            <w:r w:rsidRPr="000554D8">
              <w:rPr>
                <w:b/>
              </w:rPr>
              <w:t xml:space="preserve">Diksi Tubuh Fisik </w:t>
            </w:r>
            <w:r w:rsidR="00581D35">
              <w:rPr>
                <w:b/>
              </w:rPr>
              <w:t xml:space="preserve">Lain </w:t>
            </w:r>
            <w:r w:rsidRPr="000554D8">
              <w:rPr>
                <w:b/>
              </w:rPr>
              <w:t>yang Menyertai</w:t>
            </w:r>
          </w:p>
        </w:tc>
        <w:tc>
          <w:tcPr>
            <w:tcW w:w="1382" w:type="dxa"/>
          </w:tcPr>
          <w:p w:rsidR="000554D8" w:rsidRPr="000554D8" w:rsidRDefault="000554D8" w:rsidP="000554D8">
            <w:pPr>
              <w:ind w:firstLine="0"/>
              <w:jc w:val="center"/>
              <w:rPr>
                <w:b/>
              </w:rPr>
            </w:pPr>
            <w:r>
              <w:rPr>
                <w:b/>
              </w:rPr>
              <w:t>Halaman</w:t>
            </w:r>
          </w:p>
        </w:tc>
      </w:tr>
      <w:tr w:rsidR="00833B96" w:rsidTr="00F24627">
        <w:tc>
          <w:tcPr>
            <w:tcW w:w="2376" w:type="dxa"/>
            <w:vMerge w:val="restart"/>
            <w:vAlign w:val="center"/>
          </w:tcPr>
          <w:p w:rsidR="00833B96" w:rsidRDefault="00833B96" w:rsidP="00833B96">
            <w:pPr>
              <w:ind w:firstLine="0"/>
              <w:jc w:val="center"/>
            </w:pPr>
            <w:r>
              <w:t>Bibir</w:t>
            </w:r>
          </w:p>
        </w:tc>
        <w:tc>
          <w:tcPr>
            <w:tcW w:w="4395" w:type="dxa"/>
          </w:tcPr>
          <w:p w:rsidR="00833B96" w:rsidRDefault="00833B96" w:rsidP="000554D8">
            <w:pPr>
              <w:ind w:firstLine="0"/>
              <w:jc w:val="center"/>
            </w:pPr>
            <w:r>
              <w:t>Kulit, tangan, mulut</w:t>
            </w:r>
          </w:p>
        </w:tc>
        <w:tc>
          <w:tcPr>
            <w:tcW w:w="1382" w:type="dxa"/>
          </w:tcPr>
          <w:p w:rsidR="00833B96" w:rsidRDefault="00833B96" w:rsidP="000554D8">
            <w:pPr>
              <w:ind w:firstLine="0"/>
              <w:jc w:val="center"/>
            </w:pPr>
            <w:r>
              <w:t>222</w:t>
            </w:r>
          </w:p>
        </w:tc>
      </w:tr>
      <w:tr w:rsidR="00833B96" w:rsidTr="00F24627">
        <w:tc>
          <w:tcPr>
            <w:tcW w:w="2376" w:type="dxa"/>
            <w:vMerge/>
          </w:tcPr>
          <w:p w:rsidR="00833B96" w:rsidRDefault="00833B96" w:rsidP="000554D8">
            <w:pPr>
              <w:ind w:firstLine="0"/>
              <w:jc w:val="center"/>
            </w:pPr>
          </w:p>
        </w:tc>
        <w:tc>
          <w:tcPr>
            <w:tcW w:w="4395" w:type="dxa"/>
          </w:tcPr>
          <w:p w:rsidR="00833B96" w:rsidRDefault="00833B96" w:rsidP="000554D8">
            <w:pPr>
              <w:ind w:firstLine="0"/>
              <w:jc w:val="center"/>
            </w:pPr>
            <w:r>
              <w:t>Wajah, rambut</w:t>
            </w:r>
          </w:p>
        </w:tc>
        <w:tc>
          <w:tcPr>
            <w:tcW w:w="1382" w:type="dxa"/>
          </w:tcPr>
          <w:p w:rsidR="00833B96" w:rsidRDefault="00833B96" w:rsidP="000554D8">
            <w:pPr>
              <w:ind w:firstLine="0"/>
              <w:jc w:val="center"/>
            </w:pPr>
            <w:r>
              <w:t>277</w:t>
            </w:r>
          </w:p>
        </w:tc>
      </w:tr>
      <w:tr w:rsidR="00833B96" w:rsidTr="00F24627">
        <w:tc>
          <w:tcPr>
            <w:tcW w:w="2376" w:type="dxa"/>
            <w:vMerge/>
          </w:tcPr>
          <w:p w:rsidR="00833B96" w:rsidRDefault="00833B96" w:rsidP="000554D8">
            <w:pPr>
              <w:ind w:firstLine="0"/>
              <w:jc w:val="center"/>
            </w:pPr>
          </w:p>
        </w:tc>
        <w:tc>
          <w:tcPr>
            <w:tcW w:w="4395" w:type="dxa"/>
          </w:tcPr>
          <w:p w:rsidR="00833B96" w:rsidRDefault="00833B96" w:rsidP="000554D8">
            <w:pPr>
              <w:ind w:firstLine="0"/>
              <w:jc w:val="center"/>
            </w:pPr>
            <w:r>
              <w:t xml:space="preserve">Leher </w:t>
            </w:r>
          </w:p>
        </w:tc>
        <w:tc>
          <w:tcPr>
            <w:tcW w:w="1382" w:type="dxa"/>
          </w:tcPr>
          <w:p w:rsidR="00833B96" w:rsidRDefault="00833B96" w:rsidP="000554D8">
            <w:pPr>
              <w:ind w:firstLine="0"/>
              <w:jc w:val="center"/>
            </w:pPr>
            <w:r>
              <w:t>293</w:t>
            </w:r>
          </w:p>
        </w:tc>
      </w:tr>
      <w:tr w:rsidR="000554D8" w:rsidTr="00F24627">
        <w:tc>
          <w:tcPr>
            <w:tcW w:w="2376" w:type="dxa"/>
          </w:tcPr>
          <w:p w:rsidR="000554D8" w:rsidRDefault="000554D8" w:rsidP="000554D8">
            <w:pPr>
              <w:ind w:firstLine="0"/>
              <w:jc w:val="center"/>
            </w:pPr>
            <w:r>
              <w:t xml:space="preserve">Penis </w:t>
            </w:r>
          </w:p>
        </w:tc>
        <w:tc>
          <w:tcPr>
            <w:tcW w:w="4395" w:type="dxa"/>
          </w:tcPr>
          <w:p w:rsidR="000554D8" w:rsidRDefault="00833B96" w:rsidP="000554D8">
            <w:pPr>
              <w:ind w:firstLine="0"/>
              <w:jc w:val="center"/>
            </w:pPr>
            <w:r>
              <w:t>Jari-jari, lidah, rongga tubuh</w:t>
            </w:r>
            <w:r w:rsidR="00F24627">
              <w:t xml:space="preserve"> (vagina)</w:t>
            </w:r>
          </w:p>
        </w:tc>
        <w:tc>
          <w:tcPr>
            <w:tcW w:w="1382" w:type="dxa"/>
          </w:tcPr>
          <w:p w:rsidR="000554D8" w:rsidRDefault="000554D8" w:rsidP="000554D8">
            <w:pPr>
              <w:ind w:firstLine="0"/>
              <w:jc w:val="center"/>
            </w:pPr>
            <w:r>
              <w:t>24</w:t>
            </w:r>
            <w:r w:rsidR="00833B96">
              <w:t>9</w:t>
            </w:r>
          </w:p>
        </w:tc>
      </w:tr>
      <w:tr w:rsidR="000554D8" w:rsidTr="00F24627">
        <w:tc>
          <w:tcPr>
            <w:tcW w:w="2376" w:type="dxa"/>
          </w:tcPr>
          <w:p w:rsidR="000554D8" w:rsidRDefault="000554D8" w:rsidP="000554D8">
            <w:pPr>
              <w:ind w:firstLine="0"/>
              <w:jc w:val="center"/>
            </w:pPr>
            <w:r>
              <w:t xml:space="preserve">Farji </w:t>
            </w:r>
          </w:p>
        </w:tc>
        <w:tc>
          <w:tcPr>
            <w:tcW w:w="4395" w:type="dxa"/>
          </w:tcPr>
          <w:p w:rsidR="000554D8" w:rsidRDefault="00F24627" w:rsidP="000554D8">
            <w:pPr>
              <w:ind w:firstLine="0"/>
              <w:jc w:val="center"/>
            </w:pPr>
            <w:r>
              <w:t>Pori, syaraf, kulit</w:t>
            </w:r>
          </w:p>
        </w:tc>
        <w:tc>
          <w:tcPr>
            <w:tcW w:w="1382" w:type="dxa"/>
          </w:tcPr>
          <w:p w:rsidR="000554D8" w:rsidRDefault="000554D8" w:rsidP="000554D8">
            <w:pPr>
              <w:ind w:firstLine="0"/>
              <w:jc w:val="center"/>
            </w:pPr>
            <w:r>
              <w:t>24</w:t>
            </w:r>
            <w:r w:rsidR="00F24627">
              <w:t>0-24</w:t>
            </w:r>
            <w:r>
              <w:t>1</w:t>
            </w:r>
          </w:p>
        </w:tc>
      </w:tr>
      <w:tr w:rsidR="000554D8" w:rsidTr="00F24627">
        <w:tc>
          <w:tcPr>
            <w:tcW w:w="2376" w:type="dxa"/>
          </w:tcPr>
          <w:p w:rsidR="000554D8" w:rsidRDefault="000554D8" w:rsidP="000554D8">
            <w:pPr>
              <w:ind w:firstLine="0"/>
              <w:jc w:val="center"/>
            </w:pPr>
            <w:r>
              <w:t>Pantat</w:t>
            </w:r>
          </w:p>
        </w:tc>
        <w:tc>
          <w:tcPr>
            <w:tcW w:w="4395" w:type="dxa"/>
          </w:tcPr>
          <w:p w:rsidR="000554D8" w:rsidRDefault="00DA216C" w:rsidP="000554D8">
            <w:pPr>
              <w:ind w:firstLine="0"/>
              <w:jc w:val="center"/>
            </w:pPr>
            <w:r>
              <w:t>Kepala, rambut</w:t>
            </w:r>
          </w:p>
        </w:tc>
        <w:tc>
          <w:tcPr>
            <w:tcW w:w="1382" w:type="dxa"/>
          </w:tcPr>
          <w:p w:rsidR="000554D8" w:rsidRDefault="000554D8" w:rsidP="000554D8">
            <w:pPr>
              <w:ind w:firstLine="0"/>
              <w:jc w:val="center"/>
            </w:pPr>
            <w:r>
              <w:t>247</w:t>
            </w:r>
          </w:p>
        </w:tc>
      </w:tr>
      <w:tr w:rsidR="000554D8" w:rsidTr="00F24627">
        <w:tc>
          <w:tcPr>
            <w:tcW w:w="2376" w:type="dxa"/>
          </w:tcPr>
          <w:p w:rsidR="000554D8" w:rsidRDefault="000554D8" w:rsidP="000554D8">
            <w:pPr>
              <w:ind w:firstLine="0"/>
              <w:jc w:val="center"/>
            </w:pPr>
            <w:r>
              <w:t xml:space="preserve">Puting Payudara </w:t>
            </w:r>
          </w:p>
        </w:tc>
        <w:tc>
          <w:tcPr>
            <w:tcW w:w="4395" w:type="dxa"/>
          </w:tcPr>
          <w:p w:rsidR="000554D8" w:rsidRDefault="00DA216C" w:rsidP="000554D8">
            <w:pPr>
              <w:ind w:firstLine="0"/>
              <w:jc w:val="center"/>
            </w:pPr>
            <w:r>
              <w:t xml:space="preserve">Tangan, mulut </w:t>
            </w:r>
          </w:p>
        </w:tc>
        <w:tc>
          <w:tcPr>
            <w:tcW w:w="1382" w:type="dxa"/>
          </w:tcPr>
          <w:p w:rsidR="000554D8" w:rsidRDefault="000554D8" w:rsidP="000554D8">
            <w:pPr>
              <w:ind w:firstLine="0"/>
              <w:jc w:val="center"/>
            </w:pPr>
            <w:r>
              <w:t>252</w:t>
            </w:r>
          </w:p>
        </w:tc>
      </w:tr>
      <w:tr w:rsidR="000554D8" w:rsidTr="00F24627">
        <w:tc>
          <w:tcPr>
            <w:tcW w:w="2376" w:type="dxa"/>
          </w:tcPr>
          <w:p w:rsidR="000554D8" w:rsidRDefault="000554D8" w:rsidP="000554D8">
            <w:pPr>
              <w:ind w:firstLine="0"/>
              <w:jc w:val="center"/>
            </w:pPr>
            <w:r>
              <w:t xml:space="preserve">Vagina </w:t>
            </w:r>
          </w:p>
        </w:tc>
        <w:tc>
          <w:tcPr>
            <w:tcW w:w="4395" w:type="dxa"/>
          </w:tcPr>
          <w:p w:rsidR="000554D8" w:rsidRDefault="00F24627" w:rsidP="000554D8">
            <w:pPr>
              <w:ind w:firstLine="0"/>
              <w:jc w:val="center"/>
            </w:pPr>
            <w:r>
              <w:t>Selangkangan, paha, dada, batang (penis)</w:t>
            </w:r>
          </w:p>
        </w:tc>
        <w:tc>
          <w:tcPr>
            <w:tcW w:w="1382" w:type="dxa"/>
          </w:tcPr>
          <w:p w:rsidR="000554D8" w:rsidRDefault="000554D8" w:rsidP="000554D8">
            <w:pPr>
              <w:ind w:firstLine="0"/>
              <w:jc w:val="center"/>
            </w:pPr>
            <w:r>
              <w:t>257</w:t>
            </w:r>
          </w:p>
        </w:tc>
      </w:tr>
      <w:tr w:rsidR="000554D8" w:rsidTr="00F24627">
        <w:tc>
          <w:tcPr>
            <w:tcW w:w="2376" w:type="dxa"/>
          </w:tcPr>
          <w:p w:rsidR="000554D8" w:rsidRDefault="000554D8" w:rsidP="000554D8">
            <w:pPr>
              <w:ind w:firstLine="0"/>
              <w:jc w:val="center"/>
            </w:pPr>
            <w:r>
              <w:t xml:space="preserve">Sperma </w:t>
            </w:r>
          </w:p>
        </w:tc>
        <w:tc>
          <w:tcPr>
            <w:tcW w:w="4395" w:type="dxa"/>
          </w:tcPr>
          <w:p w:rsidR="000554D8" w:rsidRDefault="00260479" w:rsidP="000554D8">
            <w:pPr>
              <w:ind w:firstLine="0"/>
              <w:jc w:val="center"/>
            </w:pPr>
            <w:r>
              <w:t>P</w:t>
            </w:r>
            <w:r w:rsidR="00F24627">
              <w:t>erut</w:t>
            </w:r>
          </w:p>
        </w:tc>
        <w:tc>
          <w:tcPr>
            <w:tcW w:w="1382" w:type="dxa"/>
          </w:tcPr>
          <w:p w:rsidR="000554D8" w:rsidRDefault="000554D8" w:rsidP="00F24627">
            <w:pPr>
              <w:ind w:firstLine="0"/>
              <w:jc w:val="center"/>
            </w:pPr>
            <w:r>
              <w:t>27</w:t>
            </w:r>
            <w:r w:rsidR="00F24627">
              <w:t>0</w:t>
            </w:r>
          </w:p>
        </w:tc>
      </w:tr>
    </w:tbl>
    <w:p w:rsidR="0090481E" w:rsidRDefault="0090481E" w:rsidP="00FA49AE">
      <w:pPr>
        <w:ind w:firstLine="426"/>
      </w:pPr>
    </w:p>
    <w:p w:rsidR="0090481E" w:rsidRDefault="00581D35" w:rsidP="00FA49AE">
      <w:pPr>
        <w:ind w:firstLine="426"/>
      </w:pPr>
      <w:r>
        <w:t xml:space="preserve">Tabel 1.1 </w:t>
      </w:r>
      <w:r w:rsidRPr="00581D35">
        <w:rPr>
          <w:b/>
        </w:rPr>
        <w:t xml:space="preserve">Diksi Seksual dan Tubuh Fisik </w:t>
      </w:r>
      <w:r>
        <w:rPr>
          <w:b/>
        </w:rPr>
        <w:t xml:space="preserve">Lain </w:t>
      </w:r>
      <w:r w:rsidRPr="00581D35">
        <w:rPr>
          <w:b/>
        </w:rPr>
        <w:t>yang Menyertai</w:t>
      </w:r>
      <w:r>
        <w:rPr>
          <w:b/>
        </w:rPr>
        <w:t xml:space="preserve"> </w:t>
      </w:r>
      <w:r>
        <w:t>di atas menjelaskan bahwa diksi se</w:t>
      </w:r>
      <w:r w:rsidR="00861DFE">
        <w:t xml:space="preserve">ksual yang terdapat dalam teks </w:t>
      </w:r>
      <w:r>
        <w:t xml:space="preserve">mengikutsertakan disksi tubuh fisik yang lain. Diksi bibir yang tertulis dalam teks, tidak berdiri sendiri, </w:t>
      </w:r>
      <w:r w:rsidR="00861DFE">
        <w:t xml:space="preserve">namun </w:t>
      </w:r>
      <w:r>
        <w:t xml:space="preserve">terdapat diksi lain yang menyertai, yakni kulit, tangan, mulut; wajah, rambut; dan leher. Hal itu menunjukkan bagaimana konsep hasrat seksual yang dikemukakan oleh Sarte beroperasi dengan tepat. Bahwa hasrat seksual tidak hanya pada satu anggota tubuh semata, melainkan ditempatkan sebagai sebuah keseluruhan tubuh. Begitu pula dengan penyebutan </w:t>
      </w:r>
      <w:r w:rsidR="00861DFE">
        <w:t xml:space="preserve">diksi </w:t>
      </w:r>
      <w:r>
        <w:t xml:space="preserve">penis, terdapat diksi lain yang disebutkan, yakni jari-jari, lidah, rongga tubuh (vagina). Penyebutan diksi seksual lainnya juga serupa, yakni menyebutkan anggota tubuh lain </w:t>
      </w:r>
      <w:r w:rsidR="00861DFE">
        <w:t xml:space="preserve">sebagai sebuah determinasi </w:t>
      </w:r>
      <w:r>
        <w:t>kesatuan</w:t>
      </w:r>
      <w:r w:rsidR="00861DFE">
        <w:t xml:space="preserve"> tubuh</w:t>
      </w:r>
      <w:r>
        <w:t xml:space="preserve"> yang utuh.</w:t>
      </w:r>
    </w:p>
    <w:p w:rsidR="00FA49AE" w:rsidRDefault="00FA49AE" w:rsidP="00142053">
      <w:pPr>
        <w:ind w:firstLine="426"/>
      </w:pPr>
    </w:p>
    <w:p w:rsidR="00FA49AE" w:rsidRPr="00130CAF" w:rsidRDefault="008B4CFB" w:rsidP="00130CAF">
      <w:pPr>
        <w:pStyle w:val="ListParagraph"/>
        <w:numPr>
          <w:ilvl w:val="0"/>
          <w:numId w:val="2"/>
        </w:numPr>
        <w:ind w:left="284"/>
        <w:rPr>
          <w:b/>
        </w:rPr>
      </w:pPr>
      <w:r w:rsidRPr="00130CAF">
        <w:rPr>
          <w:b/>
        </w:rPr>
        <w:t>Coitus: Laku Kesadaran Menuju</w:t>
      </w:r>
      <w:r w:rsidR="00FA49AE" w:rsidRPr="00130CAF">
        <w:rPr>
          <w:b/>
        </w:rPr>
        <w:t xml:space="preserve"> Eksistensi Diri</w:t>
      </w:r>
    </w:p>
    <w:p w:rsidR="00861DFE" w:rsidRDefault="00861DFE" w:rsidP="00861DFE">
      <w:pPr>
        <w:ind w:firstLine="426"/>
      </w:pPr>
      <w:r>
        <w:t>Kesadaran bagi Sarte adalah sebuah kunci bereksistensi. Bagi Sarte</w:t>
      </w:r>
      <w:r w:rsidR="008F0C12">
        <w:t xml:space="preserve"> (2002: 44),</w:t>
      </w:r>
      <w:r w:rsidR="00472DE0">
        <w:t xml:space="preserve"> eksistensi mendahului esensi, yang berarti pertama-tama manusia ada, berhadapan dengan dirinya sendiri, terjun ke dalam dunia, dan baru setelah itu ia mendefinisikan dirinya. </w:t>
      </w:r>
      <w:r>
        <w:t>Imbas dari hal tersebut adalah melahirkan ma</w:t>
      </w:r>
      <w:r w:rsidR="00393BB3">
        <w:t>n</w:t>
      </w:r>
      <w:r>
        <w:t>usia yang bebas. Hanya manusia yang bebas yang dapat dikatakan sebagai manusia yang bereksistensi. Ketika manusia masih terikat dengan hal lain di luar eksistensinya, maka manusia belum bebas.</w:t>
      </w:r>
      <w:r w:rsidR="008F0C12">
        <w:t xml:space="preserve"> Manusia tidak memiliki finalitas apa pu</w:t>
      </w:r>
      <w:r w:rsidR="00841D0C">
        <w:t>n</w:t>
      </w:r>
      <w:r w:rsidR="008F0C12">
        <w:t xml:space="preserve"> yang dilekatkan pada adanya di muka bumi, sehingga manusia bersifat kontingen (tidak mutlak). Dan justru karena kontingen maka sifat dasar </w:t>
      </w:r>
      <w:r w:rsidR="008F0C12" w:rsidRPr="008F0C12">
        <w:rPr>
          <w:i/>
        </w:rPr>
        <w:t>ada</w:t>
      </w:r>
      <w:r w:rsidR="008F0C12">
        <w:t xml:space="preserve"> ma</w:t>
      </w:r>
      <w:r w:rsidR="006C4BCB">
        <w:t>n</w:t>
      </w:r>
      <w:r w:rsidR="008F0C12">
        <w:t>usia adalah kebebasan total, manusia bebas (Wibowo, 2020: 6).</w:t>
      </w:r>
    </w:p>
    <w:p w:rsidR="00343194" w:rsidRDefault="00EE0B16" w:rsidP="003C4AF2">
      <w:pPr>
        <w:ind w:firstLine="426"/>
      </w:pPr>
      <w:r>
        <w:t xml:space="preserve">Sarte memandang bahwa kesadaran </w:t>
      </w:r>
      <w:r w:rsidR="008D5127">
        <w:t>sangat</w:t>
      </w:r>
      <w:r>
        <w:t xml:space="preserve"> </w:t>
      </w:r>
      <w:r w:rsidR="008D5127">
        <w:t>penting</w:t>
      </w:r>
      <w:r>
        <w:t xml:space="preserve"> dalam persoalan seksualitas. Tanpa kesadaran, keberadaan diri menjadi hal yang dipertanyakan</w:t>
      </w:r>
      <w:r w:rsidR="00C942DD">
        <w:t xml:space="preserve">, sebab hadirnya diri adalah manifestasi dari kesadaran. Apa yang dilakukan dan untuk apa melakukan, merupakan hal yang harus dimiliki oleh </w:t>
      </w:r>
      <w:r w:rsidR="00921987">
        <w:t>k</w:t>
      </w:r>
      <w:r>
        <w:t xml:space="preserve">esadaran menjadi pintu utama dalam menggerakkan hasrat. </w:t>
      </w:r>
    </w:p>
    <w:p w:rsidR="00EE0B16" w:rsidRPr="00EE0B16" w:rsidRDefault="00EE0B16" w:rsidP="003C4AF2">
      <w:pPr>
        <w:ind w:firstLine="426"/>
      </w:pPr>
      <w:r>
        <w:t>Tokoh Amba dalam</w:t>
      </w:r>
      <w:r w:rsidR="008D5127">
        <w:t xml:space="preserve"> novel</w:t>
      </w:r>
      <w:r>
        <w:t xml:space="preserve"> </w:t>
      </w:r>
      <w:r>
        <w:rPr>
          <w:i/>
        </w:rPr>
        <w:t xml:space="preserve">Amba, </w:t>
      </w:r>
      <w:r>
        <w:t>merupakan tokoh perempu</w:t>
      </w:r>
      <w:r w:rsidR="00F627E2">
        <w:t>an yang memiliki kesadaran</w:t>
      </w:r>
      <w:r>
        <w:t xml:space="preserve"> dalam mengontrol hasrat seksual. </w:t>
      </w:r>
      <w:r w:rsidR="008D5127">
        <w:t xml:space="preserve">Hal ini dapat dilihat dari peristiwa ketika Amba sedang melakukan persanggamaan </w:t>
      </w:r>
      <w:r w:rsidR="006C4BCB">
        <w:t>(</w:t>
      </w:r>
      <w:r w:rsidR="006C4BCB" w:rsidRPr="006C4BCB">
        <w:rPr>
          <w:i/>
        </w:rPr>
        <w:t>coitus</w:t>
      </w:r>
      <w:r w:rsidR="006C4BCB">
        <w:t xml:space="preserve">) </w:t>
      </w:r>
      <w:r w:rsidR="008D5127">
        <w:t>dengan Bhisma. Dalam kejadian itu,</w:t>
      </w:r>
      <w:r>
        <w:t xml:space="preserve"> Amba merasakan “</w:t>
      </w:r>
      <w:r w:rsidRPr="000045F9">
        <w:t>bagian-bagian tubuhnya berganti-ganti diombang-ambingkan sakit dan</w:t>
      </w:r>
      <w:r>
        <w:t xml:space="preserve"> nikmat, serta </w:t>
      </w:r>
      <w:r w:rsidRPr="000045F9">
        <w:t>kulitnya yang bilur kena cakar dan gigit, ungu, kemudian menghijau, kemudian menguning</w:t>
      </w:r>
      <w:r>
        <w:t>.”</w:t>
      </w:r>
      <w:r w:rsidR="00921987">
        <w:t xml:space="preserve"> </w:t>
      </w:r>
      <w:r w:rsidR="008D5127">
        <w:t xml:space="preserve">Apa yang dirasakan oleh Amba adalah bukti adanya kesadaran. </w:t>
      </w:r>
      <w:r w:rsidR="00D05BBA">
        <w:t>S</w:t>
      </w:r>
      <w:r w:rsidR="008D5127">
        <w:t>egenap hal yang dirasakan oleh Amba tidak akan d</w:t>
      </w:r>
      <w:r w:rsidR="00921987">
        <w:t>id</w:t>
      </w:r>
      <w:r w:rsidR="008D5127">
        <w:t>apat</w:t>
      </w:r>
      <w:r w:rsidR="00921987">
        <w:t>kannya</w:t>
      </w:r>
      <w:r w:rsidR="00D05BBA">
        <w:t xml:space="preserve"> tanpa adanya kesadaran</w:t>
      </w:r>
      <w:r w:rsidR="00921987">
        <w:t>.</w:t>
      </w:r>
    </w:p>
    <w:p w:rsidR="00E8744D" w:rsidRDefault="00E8744D" w:rsidP="00E8744D">
      <w:pPr>
        <w:ind w:firstLine="0"/>
      </w:pPr>
    </w:p>
    <w:p w:rsidR="00D601D3" w:rsidRDefault="000045F9" w:rsidP="003C4AF2">
      <w:pPr>
        <w:spacing w:line="240" w:lineRule="auto"/>
        <w:ind w:left="426" w:right="566" w:firstLine="426"/>
      </w:pPr>
      <w:r w:rsidRPr="000045F9">
        <w:t>Malam itu, Bhisma menarik Amba masuk ke kamarnya. Selagi keterangan meruap dari berita TV ke semua ruang di rumah sakit itu, Bhisma merayap di atas tubuh kekasihnya, membakar tiap ujung pori dan sarafnya. Amba merasakan bagian-bagian tubuhnya berganti-ganti diombang-ambingkan sakit dan nikmat, terdera tetapi menanti. la rasakan kulitnya yang bilur kena cakar dan gigit, ungu, kemudian menghijau, kemudian menguning. Bhisma menyentuh itu semua, mengisi itu semua, seraya membenamkan seluruh hasratnya ke dalam dirinya, berkali-kali. Dan Amba menelannya penuh-penuh, seperti matahari dalam mulutnya.</w:t>
      </w:r>
    </w:p>
    <w:p w:rsidR="00ED2FB5" w:rsidRDefault="00ED2FB5" w:rsidP="00ED2FB5">
      <w:pPr>
        <w:spacing w:line="240" w:lineRule="auto"/>
        <w:ind w:left="426" w:right="566" w:firstLine="426"/>
        <w:jc w:val="right"/>
      </w:pPr>
      <w:r>
        <w:t>(Pamuntjak, 2020: 240).</w:t>
      </w:r>
    </w:p>
    <w:p w:rsidR="003C4AF2" w:rsidRDefault="003C4AF2" w:rsidP="003C4AF2">
      <w:pPr>
        <w:ind w:firstLine="0"/>
      </w:pPr>
    </w:p>
    <w:p w:rsidR="003C4AF2" w:rsidRDefault="00EE0B16" w:rsidP="003C4AF2">
      <w:pPr>
        <w:ind w:firstLine="426"/>
      </w:pPr>
      <w:r>
        <w:t>Kesadaran Amba merupakan arah menuju eksistensi seksual</w:t>
      </w:r>
      <w:r w:rsidR="003C4AF2">
        <w:t>.</w:t>
      </w:r>
      <w:r>
        <w:t xml:space="preserve"> Hasrat yang berada dalam dirinya adalah manifestasi dari cara Amba untuk mengada. Amba bereksistensi dengan cara tidak menutupi atas hasrat yang ada pada tubuhnya. Ekistensinya</w:t>
      </w:r>
      <w:r w:rsidR="00F627E2">
        <w:t xml:space="preserve"> itu muncul </w:t>
      </w:r>
      <w:r>
        <w:t xml:space="preserve">melalui kehadiran Bhisma. </w:t>
      </w:r>
    </w:p>
    <w:p w:rsidR="00921987" w:rsidRDefault="00921987" w:rsidP="003C4AF2">
      <w:pPr>
        <w:ind w:firstLine="426"/>
      </w:pPr>
      <w:r>
        <w:t>Operasionalis</w:t>
      </w:r>
      <w:r w:rsidR="006C4BCB">
        <w:t>as</w:t>
      </w:r>
      <w:r>
        <w:t xml:space="preserve">i hasrat Sarte </w:t>
      </w:r>
      <w:r w:rsidR="006C4BCB">
        <w:t>bekerja</w:t>
      </w:r>
      <w:r>
        <w:t xml:space="preserve"> dengan cara menempatkan arus kesadaran pada titik pertama. Amba sadar bahwa tubuhnya disentuh oleh Bhisma. Dalam kesadarannya itu, posisi Amba tidak berada pada kondisi untuk merasakan tubuh liyan, yakni tubuh Bhisma, melainkan untuk mengeksplorasi tubuhnya sendiri. Media yang digunakan </w:t>
      </w:r>
      <w:r w:rsidR="00393BB3">
        <w:t xml:space="preserve">Amba </w:t>
      </w:r>
      <w:r>
        <w:t xml:space="preserve">untuk eksplorasi </w:t>
      </w:r>
      <w:r w:rsidR="00393BB3">
        <w:t xml:space="preserve">tubuhnya </w:t>
      </w:r>
      <w:r>
        <w:t xml:space="preserve">dengan cara menggunakan tubuh Bhisma. Jadi, pada prespsektif Sarte, bukan Bhisma yang mencoba mengetahui tubuh Amba, namun sebaliknya, adalah Amba yang berusaha untuk mengenal tubuhnya sendiri. Hal itu dilakukan dengan penuh sadar, dan sebab itu Amba mengetahui pula bagaimana tubuhnya yang </w:t>
      </w:r>
      <w:r w:rsidR="00D05BBA">
        <w:t xml:space="preserve">berubah warna dari ungu, hijau kemudian menguning. </w:t>
      </w:r>
    </w:p>
    <w:p w:rsidR="00D05BBA" w:rsidRDefault="00D05BBA" w:rsidP="003C4AF2">
      <w:pPr>
        <w:ind w:firstLine="426"/>
      </w:pPr>
      <w:r>
        <w:t>Apa yang dirasakan oleh Amba, juga dirasakan pula oleh Bhisma. Bhisma tidak sedang mengeksplorasi tubuh Amba, melainkan mengekspl</w:t>
      </w:r>
      <w:r w:rsidR="00260479">
        <w:t>orasi tubuhnya sendiri. Sebagai</w:t>
      </w:r>
      <w:r>
        <w:t xml:space="preserve">mana Amba, Bhsima menggunakan tubuh lawannya dalam upaya eksplorasi yang dilakukannya itu. Bhisma juga dalam keadaan sadar, dan itu sebabnya dia berhasil mendapatkan penerimaan dari Amba untuk jauh lebih membenamkan hasratnya. </w:t>
      </w:r>
    </w:p>
    <w:p w:rsidR="00861DFE" w:rsidRDefault="00861DFE" w:rsidP="003C4AF2">
      <w:pPr>
        <w:ind w:firstLine="426"/>
      </w:pPr>
      <w:r>
        <w:t>Pasca coitus yang telah mereka lakukan, kemudian muncul seb</w:t>
      </w:r>
      <w:r w:rsidR="006C4BCB">
        <w:t>u</w:t>
      </w:r>
      <w:r>
        <w:t>ah tanya tentang “</w:t>
      </w:r>
      <w:r w:rsidR="00FE4746">
        <w:t xml:space="preserve">engkau </w:t>
      </w:r>
      <w:r>
        <w:t xml:space="preserve">sebagai engkau, aku sebagai aku.” </w:t>
      </w:r>
      <w:r w:rsidR="006C4BCB">
        <w:t>Tubuh kita mengukuhkan kehadiran kita, bukan saja bagi diri kita sendiri, tetapi juga bagi orang lain (Hardi, 2018: 95).</w:t>
      </w:r>
      <w:r>
        <w:t xml:space="preserve">Tanya tersebut adalah pertanyaan eksistensial, yakni menempatkan diri (ego) sebagai sebuah diri yang utuh. </w:t>
      </w:r>
    </w:p>
    <w:p w:rsidR="00861DFE" w:rsidRDefault="00861DFE" w:rsidP="003C4AF2">
      <w:pPr>
        <w:ind w:firstLine="426"/>
      </w:pPr>
    </w:p>
    <w:p w:rsidR="00861DFE" w:rsidRDefault="00861DFE" w:rsidP="00861DFE">
      <w:pPr>
        <w:spacing w:line="240" w:lineRule="auto"/>
        <w:ind w:left="426" w:right="566" w:firstLine="426"/>
      </w:pPr>
      <w:r>
        <w:t xml:space="preserve">“Sekarang aku tanya: bila kita harus saling memanggil dengan nama yang berbeda, akan berubahkah perasaan kita terhadap satu sama lain? </w:t>
      </w:r>
      <w:r w:rsidR="008B4CFB">
        <w:t>Akan berkuran</w:t>
      </w:r>
      <w:r>
        <w:t>gkah engkau sebagai engkau, aku sebagai aku?”</w:t>
      </w:r>
    </w:p>
    <w:p w:rsidR="00861DFE" w:rsidRDefault="00861DFE" w:rsidP="00861DFE">
      <w:pPr>
        <w:spacing w:line="240" w:lineRule="auto"/>
        <w:ind w:left="426" w:right="566" w:firstLine="426"/>
        <w:jc w:val="right"/>
      </w:pPr>
      <w:r>
        <w:t>(Pamuntjak, 2020: 241)</w:t>
      </w:r>
    </w:p>
    <w:p w:rsidR="00861DFE" w:rsidRDefault="00861DFE" w:rsidP="003C4AF2">
      <w:pPr>
        <w:ind w:firstLine="426"/>
      </w:pPr>
    </w:p>
    <w:p w:rsidR="007F10C9" w:rsidRDefault="00861DFE" w:rsidP="003C4AF2">
      <w:pPr>
        <w:ind w:firstLine="426"/>
      </w:pPr>
      <w:r>
        <w:t>Pertanyaan yang disampaikan dalam kutipan di atas adalah persoalan eksistensial manusia.</w:t>
      </w:r>
      <w:r w:rsidR="00FE4746">
        <w:t xml:space="preserve"> Kutipan di atas semakin menguatkan kaitan antara hasrat seksual dan eksistensi manusia ala Sarte. Ungkapan ‘engkau sebagai engkau, aku sebagai aku’ adalah persoalan tentang subjektivitas orang lain. Sarte (2016: 3) mengatakan bahwa hasrat seksual adalah persoalan memahami subjektivitas bebas dari orang lain, melalui objektivitas bagi diri sendiri. Subjektivitas ‘engkau sebagai engkau’ adalah tentang eksistensi orang lain.</w:t>
      </w:r>
      <w:r w:rsidR="007F10C9">
        <w:t xml:space="preserve"> Bahwa engkau adalah engkau dan aku adalah aku menjadi sebuah bentuk kebebasaan, kemandirian dan wujud eksistensi manusia yang hakiki. </w:t>
      </w:r>
    </w:p>
    <w:p w:rsidR="00F91AC6" w:rsidRDefault="007F10C9" w:rsidP="00B7389F">
      <w:pPr>
        <w:ind w:firstLine="426"/>
      </w:pPr>
      <w:r>
        <w:t xml:space="preserve">Pada kutipan tersebut </w:t>
      </w:r>
      <w:r w:rsidR="00942694">
        <w:t>me</w:t>
      </w:r>
      <w:r>
        <w:t>muncul</w:t>
      </w:r>
      <w:r w:rsidR="00942694">
        <w:t>kan</w:t>
      </w:r>
      <w:r>
        <w:t xml:space="preserve"> dua </w:t>
      </w:r>
      <w:r w:rsidR="00942694">
        <w:t xml:space="preserve">pernyataan. </w:t>
      </w:r>
      <w:r w:rsidR="00942694" w:rsidRPr="00942694">
        <w:rPr>
          <w:i/>
        </w:rPr>
        <w:t>Pertama</w:t>
      </w:r>
      <w:r w:rsidR="00942694">
        <w:t>,</w:t>
      </w:r>
      <w:r>
        <w:t xml:space="preserve"> bahwa eksistensi </w:t>
      </w:r>
      <w:r w:rsidR="00942694">
        <w:t xml:space="preserve">dapat </w:t>
      </w:r>
      <w:r>
        <w:t xml:space="preserve">muncul pasca coitus, persanggamaan, atau </w:t>
      </w:r>
      <w:r w:rsidR="00942694">
        <w:t xml:space="preserve">hubungan badan yang dilakukan secara sadar, dan </w:t>
      </w:r>
      <w:r w:rsidR="00942694">
        <w:rPr>
          <w:i/>
        </w:rPr>
        <w:t xml:space="preserve">kedua, </w:t>
      </w:r>
      <w:r w:rsidR="00942694">
        <w:t xml:space="preserve">sebab eksistensi dapat muncul pasca </w:t>
      </w:r>
      <w:r>
        <w:t>coitus</w:t>
      </w:r>
      <w:r w:rsidR="00942694">
        <w:t>, itu berarti bahwa eksistensi</w:t>
      </w:r>
      <w:r>
        <w:t xml:space="preserve"> memerlukan kehadiran diri dan orang lain secara bersamaan. </w:t>
      </w:r>
      <w:r w:rsidR="00B7389F">
        <w:t>Kedua penyataan tersebut pada dasarnya bertitik tolak padakesadaran atas keberadaan hasrat. Sebab bagi Sarte (2016: 42), hasrat adalah hasrat untuk menyesuaikan kesadaran yang me</w:t>
      </w:r>
      <w:r w:rsidR="00506286">
        <w:t>w</w:t>
      </w:r>
      <w:r w:rsidR="00B7389F">
        <w:t xml:space="preserve">ujud. </w:t>
      </w:r>
    </w:p>
    <w:p w:rsidR="00861DFE" w:rsidRDefault="00861DFE" w:rsidP="003C4AF2">
      <w:pPr>
        <w:ind w:firstLine="426"/>
      </w:pPr>
    </w:p>
    <w:p w:rsidR="00FA49AE" w:rsidRPr="00130CAF" w:rsidRDefault="00C15623" w:rsidP="00130CAF">
      <w:pPr>
        <w:pStyle w:val="ListParagraph"/>
        <w:numPr>
          <w:ilvl w:val="0"/>
          <w:numId w:val="2"/>
        </w:numPr>
        <w:ind w:left="284"/>
        <w:rPr>
          <w:b/>
        </w:rPr>
      </w:pPr>
      <w:r w:rsidRPr="00130CAF">
        <w:rPr>
          <w:b/>
        </w:rPr>
        <w:t>Motif Hadirnya Eksistensi Hasrat Seksual</w:t>
      </w:r>
    </w:p>
    <w:p w:rsidR="00611C19" w:rsidRDefault="00206885" w:rsidP="00506286">
      <w:pPr>
        <w:ind w:firstLine="426"/>
      </w:pPr>
      <w:r>
        <w:t>Eksistensi hasrat seksual tidak dapat dipisahka</w:t>
      </w:r>
      <w:r w:rsidR="00611C19">
        <w:t>n</w:t>
      </w:r>
      <w:r>
        <w:t xml:space="preserve"> dari keadaan masa lalu. Sarte melihat hal demikian itu dengan</w:t>
      </w:r>
      <w:r w:rsidR="00611C19">
        <w:t xml:space="preserve"> cara menyamakan hasrat seksual dengan rasa lapar. Bagi Sarte (2016: 15), rasa lapar merupakan adi-rasa murni dari kenyataan fisik, dan pada taraf Bagi-diri-sendiri menyadari kenyataan ini dalam suatu bentuk yang nontetis, yang dengan segera disadari itu adalah suata kenyataan yang telah dilampaui, dan pada tahap inilah tubuh merupakan masa lampau yang telah dilampaui. Kesadaran terhadap kenyataan, menjadi bentuk yang melatari kehadiran hasrat seksual. Baik rasa lapar dan harat, pada kenyataannya akan datang dan pergi dan karenanya dapat dianggap sebagai tubuh yang dipahami. Ketika rasa lapar dan harat seksual muncul dan terpuaskan, hal itu berarti rasa lapar dan hasrat seksual telah menjadi masa lampau. Keduanya dapat dirasakan dan pada kondisi tertentu, ketika telah terpuaskan, akan menjadi masa lalu.</w:t>
      </w:r>
    </w:p>
    <w:p w:rsidR="00657CC0" w:rsidRDefault="006E6647" w:rsidP="00506286">
      <w:pPr>
        <w:ind w:firstLine="426"/>
      </w:pPr>
      <w:r>
        <w:t>Kondisi masa lampau dalam hasrat seksual yang dikemukakan Sarte, bukan hanya pada realitas terhadap tubuh, melainkan juga peristiwa yang membentuk tubuh untuk dapat berhasarat atau dihasrati. Hal itu dapat terjadi ketika tubuh bera</w:t>
      </w:r>
      <w:r w:rsidR="00601427">
        <w:t xml:space="preserve">da </w:t>
      </w:r>
      <w:r>
        <w:t>pada pada posisi sadar atas kehadiran tubuh yang lain. Kondisi semacam ini dapat terlihat dari kondisi Amba ketika berada di dekat Bhisma. Amba merasakan kembali hasrat seksualnya, ketika mengingat peristiwa di masa lampau dengan Bhisma.</w:t>
      </w:r>
    </w:p>
    <w:p w:rsidR="006E6647" w:rsidRDefault="006E6647" w:rsidP="00506286">
      <w:pPr>
        <w:ind w:firstLine="426"/>
      </w:pPr>
    </w:p>
    <w:p w:rsidR="00C15623" w:rsidRDefault="00C53ED6" w:rsidP="00C53ED6">
      <w:pPr>
        <w:spacing w:line="240" w:lineRule="auto"/>
        <w:ind w:left="426" w:right="566" w:firstLine="426"/>
      </w:pPr>
      <w:r>
        <w:t>D</w:t>
      </w:r>
      <w:r w:rsidR="00C15623">
        <w:t>i antara tidur dan sadar, Amba ingat saat mereka bertemu kembali pertama kali setelah Kediri. Di pojok sepi di dekat Museum Sonobudoyo itu, Bhisma sempat mendekapnya erat-erat. Matanya basah. Dan untuk pertama kalinya dalam hubungan mereka</w:t>
      </w:r>
      <w:r w:rsidR="00206885">
        <w:t xml:space="preserve"> </w:t>
      </w:r>
      <w:r w:rsidR="00C15623">
        <w:t>yang singkat itu, Amba merasa cinta itu benar ada, sungguh-sungguh ada, dan untuk pertama kalinya ia merasa jadi pengantin. Haruskah ia meragukan perasaan itu? Atau takut karena itu?</w:t>
      </w:r>
    </w:p>
    <w:p w:rsidR="00C15623" w:rsidRDefault="00C15623" w:rsidP="00C53ED6">
      <w:pPr>
        <w:spacing w:line="240" w:lineRule="auto"/>
        <w:ind w:left="426" w:right="566" w:firstLine="426"/>
      </w:pPr>
      <w:r>
        <w:t>(Pamuntjak, 2020: 293)</w:t>
      </w:r>
    </w:p>
    <w:p w:rsidR="000A4FD8" w:rsidRDefault="000A4FD8" w:rsidP="003C4AF2">
      <w:pPr>
        <w:ind w:firstLine="0"/>
      </w:pPr>
    </w:p>
    <w:p w:rsidR="00C53ED6" w:rsidRDefault="00206885" w:rsidP="00206885">
      <w:pPr>
        <w:ind w:firstLine="426"/>
      </w:pPr>
      <w:r>
        <w:t>Amba mendapatkan hasrat seksual terhadap Bhisma, tidak lain sebab adanya peristiwa di masa lalu. Pertemuan di Kediri dan juga pertemuan di Museum Sonobudoyo menjadi unsur-unsur yang dapat menyusun eksistensi hasrat seksual pada diri Amba dan juga Bhisma. Pasalnya, eksistensi hasrat seksual, tidak dapat lepas dari kehadiran yang liyan. Dan karenanya, pertemuan-pertemuan dan juga kejadian di masa lalu yang bekesan menjadi unsur yang membangun adanya hasrat seksual.</w:t>
      </w:r>
      <w:r w:rsidR="004C0609">
        <w:t xml:space="preserve"> Hal tersebut dapat dimaknai pula bahwa masa lampau menjadi motif dari eksistensi hasrat seksual.</w:t>
      </w:r>
    </w:p>
    <w:p w:rsidR="00C53ED6" w:rsidRDefault="00C53ED6" w:rsidP="003C4AF2">
      <w:pPr>
        <w:ind w:firstLine="0"/>
      </w:pPr>
    </w:p>
    <w:p w:rsidR="000A4FD8" w:rsidRPr="000A4FD8" w:rsidRDefault="00130CAF" w:rsidP="003C4AF2">
      <w:pPr>
        <w:ind w:firstLine="0"/>
        <w:rPr>
          <w:b/>
        </w:rPr>
      </w:pPr>
      <w:r>
        <w:rPr>
          <w:b/>
        </w:rPr>
        <w:t>E. SIMPULAN</w:t>
      </w:r>
    </w:p>
    <w:p w:rsidR="003C4AF2" w:rsidRDefault="00320838" w:rsidP="00601427">
      <w:pPr>
        <w:ind w:firstLine="426"/>
      </w:pPr>
      <w:r>
        <w:t xml:space="preserve">Eksistensialisme merupakan salah satu aliran di dalam filsafat. Jean Paul Sarte merupakan salah satu filsuf yang mengumandangkan mengenai filsafat ini. Filsafat eksistensialisme menekankan kepada kesadaran diri subjek. Begitu juga jika dikaitkan dengan eksistensialisme hasrat seksual yang diungkapkan Sarte, tetap berpijak dari adanya kesadaran. </w:t>
      </w:r>
    </w:p>
    <w:p w:rsidR="00320838" w:rsidRDefault="00320838" w:rsidP="00601427">
      <w:pPr>
        <w:ind w:firstLine="426"/>
      </w:pPr>
      <w:r>
        <w:t xml:space="preserve">Eksistensialisme hasrat seksual terdapat juga di dalam karya sastra, misalnya pada novel </w:t>
      </w:r>
      <w:r w:rsidRPr="00320838">
        <w:rPr>
          <w:i/>
        </w:rPr>
        <w:t>Amba</w:t>
      </w:r>
      <w:r>
        <w:t xml:space="preserve"> karya Laksmi Pamuntjak. Terdapat tiga bentuk operasionalisasi hasrat seksual di dalamnya. </w:t>
      </w:r>
      <w:r w:rsidRPr="00320838">
        <w:rPr>
          <w:i/>
        </w:rPr>
        <w:t>Pertama</w:t>
      </w:r>
      <w:r>
        <w:t xml:space="preserve">, yakni mengenai unsur-nsur diksi seksual yang menjadi kesatuan adanya hasrat seksual. Berbagai diksi-diksi seksual yang tersebar pada novel </w:t>
      </w:r>
      <w:r w:rsidRPr="00320838">
        <w:rPr>
          <w:i/>
        </w:rPr>
        <w:t>Amba</w:t>
      </w:r>
      <w:r>
        <w:t>, merupakan bentuk keutuhan mengenai adanya hasrat seksual. Diksi-diksi yang tampak tersebar pada dasarnya merupakan satu kesatuan mengenai hadirnya hasrat seksual.</w:t>
      </w:r>
      <w:r w:rsidR="0015678D">
        <w:t xml:space="preserve"> </w:t>
      </w:r>
    </w:p>
    <w:p w:rsidR="00320838" w:rsidRDefault="00320838" w:rsidP="00601427">
      <w:pPr>
        <w:ind w:firstLine="426"/>
      </w:pPr>
      <w:r w:rsidRPr="004C0609">
        <w:rPr>
          <w:i/>
        </w:rPr>
        <w:t>Kedua</w:t>
      </w:r>
      <w:r>
        <w:t xml:space="preserve">, yakni terkait dengan laku persanggamaan atau </w:t>
      </w:r>
      <w:r>
        <w:rPr>
          <w:i/>
        </w:rPr>
        <w:t xml:space="preserve">coitus </w:t>
      </w:r>
      <w:r>
        <w:t xml:space="preserve">yang merupakan wujud dari kesadaran eksistensi diri. Bahwa persanggamaan yang dilakukan oleh tokoh Amba dan Bhisma, adalah sebuah kesadaran tubuh. Kesadaran menadi kunci dari eksistensialisme, dan karenanya, baik Amba maupun Bhisma telah berada pada diri yang bereksistensi. Keduanya sadar melakukan coitus, tidak untuk mengenal tubuh orang lain, melainkan untuk mengenal tubuhnya sendiri . Dan </w:t>
      </w:r>
      <w:r w:rsidRPr="00320838">
        <w:rPr>
          <w:i/>
        </w:rPr>
        <w:t>ketiga</w:t>
      </w:r>
      <w:r>
        <w:t xml:space="preserve">, yakni kehadiran masa lampau yang melatari juga eksistensi hasrat seksual. </w:t>
      </w:r>
      <w:r w:rsidR="004C0609">
        <w:t xml:space="preserve">Kehadiran masa lalu ini merupakan motif dari hasrat seksual. </w:t>
      </w:r>
      <w:r>
        <w:t xml:space="preserve">Peristiwa di masa lampau pada Amba, menjadi unsur yang membangkitkan hasrat seksual.   </w:t>
      </w:r>
    </w:p>
    <w:p w:rsidR="000A4FD8" w:rsidRDefault="000A4FD8" w:rsidP="003C4AF2">
      <w:pPr>
        <w:ind w:firstLine="0"/>
      </w:pPr>
    </w:p>
    <w:p w:rsidR="003C4AF2" w:rsidRPr="003C4AF2" w:rsidRDefault="00130CAF" w:rsidP="003C4AF2">
      <w:pPr>
        <w:ind w:firstLine="0"/>
        <w:rPr>
          <w:b/>
        </w:rPr>
      </w:pPr>
      <w:r>
        <w:rPr>
          <w:b/>
        </w:rPr>
        <w:t>DAFTAR PUSTAKA</w:t>
      </w:r>
    </w:p>
    <w:p w:rsidR="007D533D" w:rsidRDefault="007D533D" w:rsidP="003C4AF2">
      <w:pPr>
        <w:ind w:left="426" w:hanging="426"/>
      </w:pPr>
      <w:r>
        <w:t xml:space="preserve">Amiruddin, Mariana. 2003. “Sex and Text (Sexts): Konsep Pembebasan Seksualitas Perempuan Lewat Sastra dalam </w:t>
      </w:r>
      <w:r>
        <w:rPr>
          <w:i/>
        </w:rPr>
        <w:t xml:space="preserve">Jurnal Perempuan No.30. </w:t>
      </w:r>
      <w:r>
        <w:t>Jakarta: Yayasan Jurnal Perempuan. Halaman:</w:t>
      </w:r>
      <w:r w:rsidR="00E70ACA">
        <w:t xml:space="preserve"> </w:t>
      </w:r>
      <w:r>
        <w:t xml:space="preserve">89—98. </w:t>
      </w:r>
    </w:p>
    <w:p w:rsidR="004F0D06" w:rsidRPr="004F0D06" w:rsidRDefault="004F0D06" w:rsidP="003C4AF2">
      <w:pPr>
        <w:ind w:left="426" w:hanging="426"/>
      </w:pPr>
      <w:r>
        <w:t xml:space="preserve">Bandel, Katrin. 2009. </w:t>
      </w:r>
      <w:r>
        <w:rPr>
          <w:i/>
        </w:rPr>
        <w:t xml:space="preserve">Sastra, Perempuan, Seks. </w:t>
      </w:r>
      <w:r>
        <w:t>Cetakan kedua. Yogyakarta: Jalasutra.</w:t>
      </w:r>
    </w:p>
    <w:p w:rsidR="0068468A" w:rsidRPr="0068468A" w:rsidRDefault="0068468A" w:rsidP="003C4AF2">
      <w:pPr>
        <w:ind w:left="426" w:hanging="426"/>
      </w:pPr>
      <w:r>
        <w:t xml:space="preserve">Hardi, Rahmat Sulhan. 2018. “Eksistensi Perempuan dalam Novel </w:t>
      </w:r>
      <w:r>
        <w:rPr>
          <w:i/>
        </w:rPr>
        <w:t xml:space="preserve">Pengakuan Eks Parasit Lajang </w:t>
      </w:r>
      <w:r>
        <w:t xml:space="preserve">Karya Ayu Utami” dalam </w:t>
      </w:r>
      <w:r>
        <w:rPr>
          <w:i/>
        </w:rPr>
        <w:t xml:space="preserve">Dari Doing ke Undoing Gender: Teori dan Praktik dalam Kajian Feminisme. </w:t>
      </w:r>
      <w:r>
        <w:t>Cetakan kedua.</w:t>
      </w:r>
      <w:r>
        <w:rPr>
          <w:i/>
        </w:rPr>
        <w:t xml:space="preserve"> </w:t>
      </w:r>
      <w:r>
        <w:t>Editor oleh Wening Udasmoro. Yogyakarta: Gajah Mada University Press.</w:t>
      </w:r>
    </w:p>
    <w:p w:rsidR="00E137EC" w:rsidRDefault="00E137EC" w:rsidP="003C4AF2">
      <w:pPr>
        <w:ind w:left="426" w:hanging="426"/>
      </w:pPr>
      <w:r>
        <w:t xml:space="preserve">Howard, Alex. 2005. </w:t>
      </w:r>
      <w:r>
        <w:rPr>
          <w:i/>
        </w:rPr>
        <w:t xml:space="preserve">Konseling &amp; Psikoterapi Cara Filsafat. </w:t>
      </w:r>
      <w:r>
        <w:t>Diterjemahkn oleh Benny Baskara &amp; Meithya Rose. Jakarta: Teraju.</w:t>
      </w:r>
    </w:p>
    <w:p w:rsidR="00A472D8" w:rsidRPr="00A472D8" w:rsidRDefault="00A472D8" w:rsidP="003C4AF2">
      <w:pPr>
        <w:ind w:left="426" w:hanging="426"/>
      </w:pPr>
      <w:r>
        <w:t xml:space="preserve">Ks, Sunaryono Basuki. 2009. </w:t>
      </w:r>
      <w:r>
        <w:rPr>
          <w:i/>
        </w:rPr>
        <w:t xml:space="preserve">Dari Wisata Bahasa Hingga Sastra Selangkangan. </w:t>
      </w:r>
      <w:r>
        <w:t>Denpasar: Pustaka Larasan.</w:t>
      </w:r>
    </w:p>
    <w:p w:rsidR="00D3031C" w:rsidRDefault="00D3031C" w:rsidP="003C4AF2">
      <w:pPr>
        <w:ind w:left="426" w:hanging="426"/>
      </w:pPr>
      <w:r>
        <w:t xml:space="preserve">Lathief, Supaat I. 2008. </w:t>
      </w:r>
      <w:r>
        <w:rPr>
          <w:i/>
        </w:rPr>
        <w:t xml:space="preserve">Sastra: Eksistensialisme—Mistisisme Religius. </w:t>
      </w:r>
      <w:r>
        <w:t>Lamongan: Pustaka Ilalang.</w:t>
      </w:r>
    </w:p>
    <w:p w:rsidR="0068468A" w:rsidRPr="0068468A" w:rsidRDefault="0068468A" w:rsidP="003C4AF2">
      <w:pPr>
        <w:ind w:left="426" w:hanging="426"/>
      </w:pPr>
      <w:r>
        <w:t xml:space="preserve">Mustika. 2018. “Eksistensi Pelacur dalam Novel </w:t>
      </w:r>
      <w:r>
        <w:rPr>
          <w:i/>
        </w:rPr>
        <w:t>Tuhan, Izinkan Aku Menjadi Pelacur!</w:t>
      </w:r>
      <w:r>
        <w:t xml:space="preserve"> Karya Muhidin M. Dahlan” dalam </w:t>
      </w:r>
      <w:r>
        <w:rPr>
          <w:i/>
        </w:rPr>
        <w:t xml:space="preserve">Dari Doing ke Undoing Gender: Teori dan Praktik dalam Kajian Feminisme. </w:t>
      </w:r>
      <w:r>
        <w:t>Cetakan kedua.</w:t>
      </w:r>
      <w:r>
        <w:rPr>
          <w:i/>
        </w:rPr>
        <w:t xml:space="preserve"> </w:t>
      </w:r>
      <w:r>
        <w:t>Editor oleh Wening Udasmoro. Yogyakarta: Gajah Mada University Press.</w:t>
      </w:r>
    </w:p>
    <w:p w:rsidR="006703F3" w:rsidRPr="006703F3" w:rsidRDefault="006703F3" w:rsidP="003C4AF2">
      <w:pPr>
        <w:ind w:left="426" w:hanging="426"/>
      </w:pPr>
      <w:r>
        <w:t xml:space="preserve">Muzairi. 2002. </w:t>
      </w:r>
      <w:r>
        <w:rPr>
          <w:i/>
        </w:rPr>
        <w:t>Eksistensialisme Jean Paul Sarte</w:t>
      </w:r>
      <w:r w:rsidR="008D2CDB">
        <w:rPr>
          <w:i/>
        </w:rPr>
        <w:t>: Sumur Tanpa Dasar Kebebasan Manusia</w:t>
      </w:r>
      <w:r>
        <w:rPr>
          <w:i/>
        </w:rPr>
        <w:t xml:space="preserve">. </w:t>
      </w:r>
      <w:r>
        <w:t xml:space="preserve">Yogyakarta: Pustaka Pelajar. </w:t>
      </w:r>
    </w:p>
    <w:p w:rsidR="003C4AF2" w:rsidRDefault="003C4AF2" w:rsidP="003C4AF2">
      <w:pPr>
        <w:ind w:left="426" w:hanging="426"/>
      </w:pPr>
      <w:r>
        <w:t xml:space="preserve">Pamuntjak, Laksmi. 2020. </w:t>
      </w:r>
      <w:r>
        <w:rPr>
          <w:i/>
        </w:rPr>
        <w:t xml:space="preserve">Amba. </w:t>
      </w:r>
      <w:r w:rsidR="000A4FD8">
        <w:t xml:space="preserve">Cetakan kedelapan. </w:t>
      </w:r>
      <w:r>
        <w:t>Jakarta: Gramedia.</w:t>
      </w:r>
    </w:p>
    <w:p w:rsidR="00472DE0" w:rsidRPr="00472DE0" w:rsidRDefault="003C4AF2" w:rsidP="003C4AF2">
      <w:pPr>
        <w:ind w:left="426" w:hanging="426"/>
      </w:pPr>
      <w:r>
        <w:t xml:space="preserve">Sarte, Jean-Paul. </w:t>
      </w:r>
      <w:r w:rsidR="00472DE0">
        <w:t xml:space="preserve">2002. </w:t>
      </w:r>
      <w:r w:rsidR="00472DE0">
        <w:rPr>
          <w:i/>
        </w:rPr>
        <w:t xml:space="preserve">Eksistensi dan Humanisme. </w:t>
      </w:r>
      <w:r w:rsidR="00472DE0">
        <w:t>Diterjemahkan oleh Yudhi Murtanto. Yogyakarta: Pustaka Pelajar.</w:t>
      </w:r>
    </w:p>
    <w:p w:rsidR="003C4AF2" w:rsidRDefault="00472DE0" w:rsidP="003C4AF2">
      <w:pPr>
        <w:ind w:left="426" w:hanging="426"/>
      </w:pPr>
      <w:r>
        <w:t xml:space="preserve">_____________. </w:t>
      </w:r>
      <w:r w:rsidR="003C4AF2">
        <w:t xml:space="preserve">2016. </w:t>
      </w:r>
      <w:r w:rsidR="003C4AF2">
        <w:rPr>
          <w:i/>
        </w:rPr>
        <w:t xml:space="preserve">Seks dan Revolusi. </w:t>
      </w:r>
      <w:r w:rsidR="000A4FD8">
        <w:t xml:space="preserve">Diterjemahkan oleh Silvester S. Guntur. </w:t>
      </w:r>
      <w:r w:rsidR="005E7194">
        <w:t xml:space="preserve">Cetakan kedua. </w:t>
      </w:r>
      <w:r w:rsidR="003C4AF2">
        <w:t xml:space="preserve">Yogyakarta: Narasi &amp; Pustaka Promethea. </w:t>
      </w:r>
    </w:p>
    <w:p w:rsidR="00F83891" w:rsidRPr="00F83891" w:rsidRDefault="00F83891" w:rsidP="003C4AF2">
      <w:pPr>
        <w:ind w:left="426" w:hanging="426"/>
      </w:pPr>
      <w:r>
        <w:t>Wibowo, A. Setyo. 2020. “</w:t>
      </w:r>
      <w:r w:rsidRPr="00F83891">
        <w:t>Eksistensialisme Jean-Paul Sarte (1905—1980)</w:t>
      </w:r>
      <w:r>
        <w:t>”</w:t>
      </w:r>
      <w:r>
        <w:rPr>
          <w:i/>
        </w:rPr>
        <w:t xml:space="preserve"> </w:t>
      </w:r>
      <w:r>
        <w:t xml:space="preserve">dalam </w:t>
      </w:r>
      <w:r>
        <w:rPr>
          <w:i/>
        </w:rPr>
        <w:t xml:space="preserve">Basis </w:t>
      </w:r>
      <w:r w:rsidRPr="00F83891">
        <w:rPr>
          <w:i/>
        </w:rPr>
        <w:t>Nomor 01—02, Tahun Ke-69</w:t>
      </w:r>
      <w:r>
        <w:t xml:space="preserve">. Halaman 4—15. </w:t>
      </w:r>
    </w:p>
    <w:p w:rsidR="003C4AF2" w:rsidRPr="00E8744D" w:rsidRDefault="003C4AF2" w:rsidP="00E8744D">
      <w:pPr>
        <w:ind w:firstLine="426"/>
      </w:pPr>
    </w:p>
    <w:sectPr w:rsidR="003C4AF2" w:rsidRPr="00E8744D" w:rsidSect="00130CAF">
      <w:headerReference w:type="default" r:id="rId9"/>
      <w:pgSz w:w="11906" w:h="16838" w:code="9"/>
      <w:pgMar w:top="1701" w:right="1701" w:bottom="1701"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A8" w:rsidRDefault="00D35CA8" w:rsidP="00183065">
      <w:pPr>
        <w:spacing w:line="240" w:lineRule="auto"/>
      </w:pPr>
      <w:r>
        <w:separator/>
      </w:r>
    </w:p>
  </w:endnote>
  <w:endnote w:type="continuationSeparator" w:id="0">
    <w:p w:rsidR="00D35CA8" w:rsidRDefault="00D35CA8" w:rsidP="001830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A8" w:rsidRDefault="00D35CA8" w:rsidP="00183065">
      <w:pPr>
        <w:spacing w:line="240" w:lineRule="auto"/>
      </w:pPr>
      <w:r>
        <w:separator/>
      </w:r>
    </w:p>
  </w:footnote>
  <w:footnote w:type="continuationSeparator" w:id="0">
    <w:p w:rsidR="00D35CA8" w:rsidRDefault="00D35CA8" w:rsidP="001830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65" w:rsidRDefault="00183065">
    <w:pPr>
      <w:pStyle w:val="Header"/>
      <w:jc w:val="right"/>
    </w:pPr>
  </w:p>
  <w:p w:rsidR="00183065" w:rsidRDefault="00183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5674"/>
    <w:multiLevelType w:val="hybridMultilevel"/>
    <w:tmpl w:val="66C06A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CAA3463"/>
    <w:multiLevelType w:val="hybridMultilevel"/>
    <w:tmpl w:val="B2923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8744D"/>
    <w:rsid w:val="000045F9"/>
    <w:rsid w:val="0001604B"/>
    <w:rsid w:val="00017248"/>
    <w:rsid w:val="00030C06"/>
    <w:rsid w:val="0005453C"/>
    <w:rsid w:val="00055282"/>
    <w:rsid w:val="000554D8"/>
    <w:rsid w:val="00062189"/>
    <w:rsid w:val="000822C2"/>
    <w:rsid w:val="00091C37"/>
    <w:rsid w:val="000A4FD8"/>
    <w:rsid w:val="000C28F6"/>
    <w:rsid w:val="000C76F6"/>
    <w:rsid w:val="000E6174"/>
    <w:rsid w:val="00123DE7"/>
    <w:rsid w:val="00130CAF"/>
    <w:rsid w:val="00141FA2"/>
    <w:rsid w:val="00142053"/>
    <w:rsid w:val="0015678D"/>
    <w:rsid w:val="00183065"/>
    <w:rsid w:val="001F7F36"/>
    <w:rsid w:val="00206885"/>
    <w:rsid w:val="002216FC"/>
    <w:rsid w:val="00244888"/>
    <w:rsid w:val="00245558"/>
    <w:rsid w:val="002467BC"/>
    <w:rsid w:val="00260479"/>
    <w:rsid w:val="00265D4E"/>
    <w:rsid w:val="00273B69"/>
    <w:rsid w:val="0027481F"/>
    <w:rsid w:val="00286D7B"/>
    <w:rsid w:val="00290D8A"/>
    <w:rsid w:val="00320838"/>
    <w:rsid w:val="00335617"/>
    <w:rsid w:val="0033754D"/>
    <w:rsid w:val="00343194"/>
    <w:rsid w:val="00367428"/>
    <w:rsid w:val="003879C2"/>
    <w:rsid w:val="00393BB3"/>
    <w:rsid w:val="003C4AF2"/>
    <w:rsid w:val="003C7E02"/>
    <w:rsid w:val="003E14D2"/>
    <w:rsid w:val="003E449D"/>
    <w:rsid w:val="003F0CCC"/>
    <w:rsid w:val="0040499E"/>
    <w:rsid w:val="00413EEF"/>
    <w:rsid w:val="00456E64"/>
    <w:rsid w:val="00470063"/>
    <w:rsid w:val="00472DE0"/>
    <w:rsid w:val="004A230D"/>
    <w:rsid w:val="004B5875"/>
    <w:rsid w:val="004B6321"/>
    <w:rsid w:val="004C0609"/>
    <w:rsid w:val="004C4821"/>
    <w:rsid w:val="004C4A24"/>
    <w:rsid w:val="004C6F53"/>
    <w:rsid w:val="004F0D06"/>
    <w:rsid w:val="00506286"/>
    <w:rsid w:val="005077B8"/>
    <w:rsid w:val="00511851"/>
    <w:rsid w:val="00527C39"/>
    <w:rsid w:val="00530541"/>
    <w:rsid w:val="00547E4A"/>
    <w:rsid w:val="00581D35"/>
    <w:rsid w:val="00595196"/>
    <w:rsid w:val="005B3063"/>
    <w:rsid w:val="005B3C76"/>
    <w:rsid w:val="005C2230"/>
    <w:rsid w:val="005E7194"/>
    <w:rsid w:val="00601427"/>
    <w:rsid w:val="00606D0D"/>
    <w:rsid w:val="00611C19"/>
    <w:rsid w:val="006247E9"/>
    <w:rsid w:val="00632A80"/>
    <w:rsid w:val="00657BD9"/>
    <w:rsid w:val="00657CC0"/>
    <w:rsid w:val="006703F3"/>
    <w:rsid w:val="00676F54"/>
    <w:rsid w:val="0068468A"/>
    <w:rsid w:val="006942E4"/>
    <w:rsid w:val="006961C6"/>
    <w:rsid w:val="006B50C0"/>
    <w:rsid w:val="006C4BCB"/>
    <w:rsid w:val="006E6346"/>
    <w:rsid w:val="006E6647"/>
    <w:rsid w:val="006F03DD"/>
    <w:rsid w:val="00736EF1"/>
    <w:rsid w:val="007472E6"/>
    <w:rsid w:val="00760423"/>
    <w:rsid w:val="00784F6A"/>
    <w:rsid w:val="007A295F"/>
    <w:rsid w:val="007A3AFD"/>
    <w:rsid w:val="007D533D"/>
    <w:rsid w:val="007F10C9"/>
    <w:rsid w:val="007F233B"/>
    <w:rsid w:val="00833B96"/>
    <w:rsid w:val="00841D0C"/>
    <w:rsid w:val="00846915"/>
    <w:rsid w:val="00861DFE"/>
    <w:rsid w:val="008B25A2"/>
    <w:rsid w:val="008B4CFB"/>
    <w:rsid w:val="008C44BD"/>
    <w:rsid w:val="008D2CDB"/>
    <w:rsid w:val="008D3944"/>
    <w:rsid w:val="008D5127"/>
    <w:rsid w:val="008E46A0"/>
    <w:rsid w:val="008F0C12"/>
    <w:rsid w:val="0090481E"/>
    <w:rsid w:val="0091306D"/>
    <w:rsid w:val="00921987"/>
    <w:rsid w:val="00942694"/>
    <w:rsid w:val="009655C3"/>
    <w:rsid w:val="009741BE"/>
    <w:rsid w:val="009A1B29"/>
    <w:rsid w:val="009B26F7"/>
    <w:rsid w:val="00A13DD4"/>
    <w:rsid w:val="00A35AAD"/>
    <w:rsid w:val="00A405CB"/>
    <w:rsid w:val="00A442BD"/>
    <w:rsid w:val="00A472D8"/>
    <w:rsid w:val="00A64938"/>
    <w:rsid w:val="00A72325"/>
    <w:rsid w:val="00A94D06"/>
    <w:rsid w:val="00AD0AE6"/>
    <w:rsid w:val="00B14227"/>
    <w:rsid w:val="00B7389F"/>
    <w:rsid w:val="00B750F6"/>
    <w:rsid w:val="00B75EAB"/>
    <w:rsid w:val="00BA31D1"/>
    <w:rsid w:val="00BF162E"/>
    <w:rsid w:val="00C0410A"/>
    <w:rsid w:val="00C055F7"/>
    <w:rsid w:val="00C15623"/>
    <w:rsid w:val="00C2042D"/>
    <w:rsid w:val="00C25272"/>
    <w:rsid w:val="00C53ED6"/>
    <w:rsid w:val="00C63210"/>
    <w:rsid w:val="00C706A4"/>
    <w:rsid w:val="00C86DD8"/>
    <w:rsid w:val="00C942DD"/>
    <w:rsid w:val="00CC4FE6"/>
    <w:rsid w:val="00CE44C0"/>
    <w:rsid w:val="00CE460C"/>
    <w:rsid w:val="00D05BBA"/>
    <w:rsid w:val="00D3031C"/>
    <w:rsid w:val="00D35CA8"/>
    <w:rsid w:val="00D52BD9"/>
    <w:rsid w:val="00D5630A"/>
    <w:rsid w:val="00D601D3"/>
    <w:rsid w:val="00DA216C"/>
    <w:rsid w:val="00DB0CC2"/>
    <w:rsid w:val="00DC0245"/>
    <w:rsid w:val="00DE6934"/>
    <w:rsid w:val="00E05C6D"/>
    <w:rsid w:val="00E109A1"/>
    <w:rsid w:val="00E137EC"/>
    <w:rsid w:val="00E230A9"/>
    <w:rsid w:val="00E3776C"/>
    <w:rsid w:val="00E4024D"/>
    <w:rsid w:val="00E70ACA"/>
    <w:rsid w:val="00E7261F"/>
    <w:rsid w:val="00E8744D"/>
    <w:rsid w:val="00EA0EF6"/>
    <w:rsid w:val="00EA47B9"/>
    <w:rsid w:val="00EB5F09"/>
    <w:rsid w:val="00EC3951"/>
    <w:rsid w:val="00ED2FB5"/>
    <w:rsid w:val="00EE0B16"/>
    <w:rsid w:val="00EE2643"/>
    <w:rsid w:val="00F17704"/>
    <w:rsid w:val="00F24627"/>
    <w:rsid w:val="00F627E2"/>
    <w:rsid w:val="00F83891"/>
    <w:rsid w:val="00F91AC6"/>
    <w:rsid w:val="00FA49AE"/>
    <w:rsid w:val="00FE47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6D"/>
  </w:style>
  <w:style w:type="paragraph" w:styleId="Heading3">
    <w:name w:val="heading 3"/>
    <w:basedOn w:val="Normal"/>
    <w:link w:val="Heading3Char"/>
    <w:uiPriority w:val="9"/>
    <w:qFormat/>
    <w:rsid w:val="004A230D"/>
    <w:pPr>
      <w:spacing w:before="100" w:beforeAutospacing="1" w:after="100" w:afterAutospacing="1" w:line="240" w:lineRule="auto"/>
      <w:ind w:firstLine="0"/>
      <w:jc w:val="left"/>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44D"/>
    <w:rPr>
      <w:color w:val="0000FF" w:themeColor="hyperlink"/>
      <w:u w:val="single"/>
    </w:rPr>
  </w:style>
  <w:style w:type="character" w:customStyle="1" w:styleId="Heading3Char">
    <w:name w:val="Heading 3 Char"/>
    <w:basedOn w:val="DefaultParagraphFont"/>
    <w:link w:val="Heading3"/>
    <w:uiPriority w:val="9"/>
    <w:rsid w:val="004A230D"/>
    <w:rPr>
      <w:rFonts w:eastAsia="Times New Roman" w:cs="Times New Roman"/>
      <w:b/>
      <w:bCs/>
      <w:sz w:val="27"/>
      <w:szCs w:val="27"/>
      <w:lang w:eastAsia="id-ID"/>
    </w:rPr>
  </w:style>
  <w:style w:type="table" w:styleId="TableGrid">
    <w:name w:val="Table Grid"/>
    <w:basedOn w:val="TableNormal"/>
    <w:uiPriority w:val="59"/>
    <w:rsid w:val="000554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3065"/>
    <w:pPr>
      <w:tabs>
        <w:tab w:val="center" w:pos="4513"/>
        <w:tab w:val="right" w:pos="9026"/>
      </w:tabs>
      <w:spacing w:line="240" w:lineRule="auto"/>
    </w:pPr>
  </w:style>
  <w:style w:type="character" w:customStyle="1" w:styleId="HeaderChar">
    <w:name w:val="Header Char"/>
    <w:basedOn w:val="DefaultParagraphFont"/>
    <w:link w:val="Header"/>
    <w:uiPriority w:val="99"/>
    <w:rsid w:val="00183065"/>
  </w:style>
  <w:style w:type="paragraph" w:styleId="Footer">
    <w:name w:val="footer"/>
    <w:basedOn w:val="Normal"/>
    <w:link w:val="FooterChar"/>
    <w:uiPriority w:val="99"/>
    <w:semiHidden/>
    <w:unhideWhenUsed/>
    <w:rsid w:val="001830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83065"/>
  </w:style>
  <w:style w:type="paragraph" w:styleId="ListParagraph">
    <w:name w:val="List Paragraph"/>
    <w:basedOn w:val="Normal"/>
    <w:uiPriority w:val="34"/>
    <w:qFormat/>
    <w:rsid w:val="00130CAF"/>
    <w:pPr>
      <w:ind w:left="720"/>
      <w:contextualSpacing/>
    </w:pPr>
  </w:style>
</w:styles>
</file>

<file path=word/webSettings.xml><?xml version="1.0" encoding="utf-8"?>
<w:webSettings xmlns:r="http://schemas.openxmlformats.org/officeDocument/2006/relationships" xmlns:w="http://schemas.openxmlformats.org/wordprocessingml/2006/main">
  <w:divs>
    <w:div w:id="196815722">
      <w:bodyDiv w:val="1"/>
      <w:marLeft w:val="0"/>
      <w:marRight w:val="0"/>
      <w:marTop w:val="0"/>
      <w:marBottom w:val="0"/>
      <w:divBdr>
        <w:top w:val="none" w:sz="0" w:space="0" w:color="auto"/>
        <w:left w:val="none" w:sz="0" w:space="0" w:color="auto"/>
        <w:bottom w:val="none" w:sz="0" w:space="0" w:color="auto"/>
        <w:right w:val="none" w:sz="0" w:space="0" w:color="auto"/>
      </w:divBdr>
    </w:div>
    <w:div w:id="6929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dwi.kurniawan@staff.uty.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BBFCC-30D3-4E67-8646-E68A9C6D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14</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52</cp:revision>
  <dcterms:created xsi:type="dcterms:W3CDTF">2022-01-07T02:05:00Z</dcterms:created>
  <dcterms:modified xsi:type="dcterms:W3CDTF">2022-03-25T05:39:00Z</dcterms:modified>
</cp:coreProperties>
</file>