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104F6" w14:textId="4C5828B8" w:rsidR="00836D3C" w:rsidRPr="00E84304" w:rsidRDefault="00E84304" w:rsidP="00E84304">
      <w:pPr>
        <w:pBdr>
          <w:top w:val="nil"/>
          <w:left w:val="nil"/>
          <w:bottom w:val="nil"/>
          <w:right w:val="nil"/>
          <w:between w:val="nil"/>
        </w:pBdr>
        <w:jc w:val="center"/>
        <w:rPr>
          <w:b/>
          <w:sz w:val="28"/>
          <w:szCs w:val="28"/>
        </w:rPr>
      </w:pPr>
      <w:r w:rsidRPr="00E84304">
        <w:rPr>
          <w:b/>
          <w:sz w:val="28"/>
          <w:szCs w:val="28"/>
        </w:rPr>
        <w:t>The Effectiveness of Hypnotherapy for Adult Psychological Disorders at Griya Bahagia Sehat Clinic Bandar Lampung</w:t>
      </w:r>
    </w:p>
    <w:p w14:paraId="381813C1" w14:textId="77777777" w:rsidR="00836D3C" w:rsidRPr="0045401C" w:rsidRDefault="00836D3C">
      <w:pPr>
        <w:pBdr>
          <w:top w:val="nil"/>
          <w:left w:val="nil"/>
          <w:bottom w:val="nil"/>
          <w:right w:val="nil"/>
          <w:between w:val="nil"/>
        </w:pBdr>
        <w:jc w:val="center"/>
        <w:rPr>
          <w:b/>
          <w:color w:val="000000"/>
          <w:sz w:val="22"/>
          <w:szCs w:val="22"/>
        </w:rPr>
      </w:pPr>
    </w:p>
    <w:p w14:paraId="0EBAAA68" w14:textId="079F2DDC" w:rsidR="00836D3C" w:rsidRDefault="001E631B" w:rsidP="001E631B">
      <w:pPr>
        <w:jc w:val="center"/>
        <w:rPr>
          <w:sz w:val="22"/>
          <w:szCs w:val="22"/>
        </w:rPr>
      </w:pPr>
      <w:r w:rsidRPr="001E631B">
        <w:rPr>
          <w:b/>
          <w:sz w:val="22"/>
          <w:szCs w:val="22"/>
        </w:rPr>
        <w:t>Ridha Desfaronisa</w:t>
      </w:r>
      <w:r w:rsidR="00A85FE9">
        <w:rPr>
          <w:b/>
          <w:sz w:val="22"/>
          <w:szCs w:val="22"/>
          <w:vertAlign w:val="superscript"/>
        </w:rPr>
        <w:t>1</w:t>
      </w:r>
      <w:r w:rsidR="00A85FE9">
        <w:rPr>
          <w:b/>
          <w:sz w:val="22"/>
          <w:szCs w:val="22"/>
        </w:rPr>
        <w:t xml:space="preserve">, </w:t>
      </w:r>
      <w:r w:rsidRPr="001E631B">
        <w:rPr>
          <w:b/>
          <w:sz w:val="22"/>
          <w:szCs w:val="22"/>
        </w:rPr>
        <w:t>Sri Ilham Nasution</w:t>
      </w:r>
      <w:r w:rsidR="00A85FE9">
        <w:rPr>
          <w:b/>
          <w:sz w:val="22"/>
          <w:szCs w:val="22"/>
          <w:vertAlign w:val="superscript"/>
        </w:rPr>
        <w:t>2</w:t>
      </w:r>
    </w:p>
    <w:p w14:paraId="60C86C2B" w14:textId="628641DB" w:rsidR="00836D3C" w:rsidRPr="001E631B" w:rsidRDefault="00A85FE9" w:rsidP="00303FC7">
      <w:pPr>
        <w:pBdr>
          <w:top w:val="nil"/>
          <w:left w:val="nil"/>
          <w:bottom w:val="nil"/>
          <w:right w:val="nil"/>
          <w:between w:val="nil"/>
        </w:pBdr>
        <w:jc w:val="center"/>
        <w:rPr>
          <w:color w:val="000000"/>
          <w:sz w:val="22"/>
          <w:szCs w:val="22"/>
        </w:rPr>
      </w:pPr>
      <w:r>
        <w:rPr>
          <w:color w:val="000000"/>
          <w:sz w:val="22"/>
          <w:szCs w:val="22"/>
          <w:vertAlign w:val="superscript"/>
        </w:rPr>
        <w:t>1</w:t>
      </w:r>
      <w:r w:rsidR="00303FC7">
        <w:rPr>
          <w:color w:val="000000"/>
          <w:sz w:val="22"/>
          <w:szCs w:val="22"/>
          <w:vertAlign w:val="superscript"/>
          <w:lang w:val="id-ID"/>
        </w:rPr>
        <w:t>,2</w:t>
      </w:r>
      <w:r w:rsidR="00303FC7" w:rsidRPr="00303FC7">
        <w:rPr>
          <w:color w:val="000000"/>
          <w:sz w:val="22"/>
          <w:szCs w:val="22"/>
        </w:rPr>
        <w:t>Universitas</w:t>
      </w:r>
      <w:r w:rsidR="00303FC7" w:rsidRPr="00303FC7">
        <w:rPr>
          <w:color w:val="000000"/>
          <w:sz w:val="22"/>
          <w:szCs w:val="22"/>
          <w:lang w:val="id-ID"/>
        </w:rPr>
        <w:t xml:space="preserve"> </w:t>
      </w:r>
      <w:r w:rsidR="00303FC7" w:rsidRPr="00303FC7">
        <w:rPr>
          <w:color w:val="000000"/>
          <w:sz w:val="22"/>
          <w:szCs w:val="22"/>
        </w:rPr>
        <w:t xml:space="preserve">Islam Negeri Raden Intan Lampung, Bandar Lampung, </w:t>
      </w:r>
      <w:r w:rsidR="00303FC7" w:rsidRPr="00303FC7">
        <w:rPr>
          <w:color w:val="000000"/>
          <w:sz w:val="22"/>
          <w:szCs w:val="22"/>
          <w:lang w:val="id-ID"/>
        </w:rPr>
        <w:t>Indonesia</w:t>
      </w:r>
    </w:p>
    <w:p w14:paraId="03EA957A" w14:textId="0384CFAF" w:rsidR="00836D3C" w:rsidRPr="001E631B" w:rsidRDefault="00836D3C" w:rsidP="001E631B">
      <w:pPr>
        <w:pBdr>
          <w:top w:val="nil"/>
          <w:left w:val="nil"/>
          <w:bottom w:val="nil"/>
          <w:right w:val="nil"/>
          <w:between w:val="nil"/>
        </w:pBdr>
        <w:jc w:val="center"/>
        <w:rPr>
          <w:color w:val="000000"/>
          <w:sz w:val="22"/>
          <w:szCs w:val="22"/>
        </w:rPr>
      </w:pPr>
    </w:p>
    <w:p w14:paraId="5975135B" w14:textId="4EE3E0DB" w:rsidR="00836D3C" w:rsidRDefault="00282E70" w:rsidP="001E631B">
      <w:pPr>
        <w:pBdr>
          <w:top w:val="nil"/>
          <w:left w:val="nil"/>
          <w:bottom w:val="nil"/>
          <w:right w:val="nil"/>
          <w:between w:val="nil"/>
        </w:pBdr>
        <w:jc w:val="both"/>
        <w:rPr>
          <w:color w:val="000000"/>
          <w:sz w:val="20"/>
          <w:szCs w:val="20"/>
        </w:rPr>
      </w:pPr>
      <w:r>
        <w:rPr>
          <w:b/>
          <w:color w:val="000000"/>
          <w:sz w:val="20"/>
          <w:szCs w:val="20"/>
        </w:rPr>
        <w:t>Abstract</w:t>
      </w:r>
      <w:r w:rsidR="00A85FE9">
        <w:rPr>
          <w:color w:val="000000"/>
          <w:sz w:val="20"/>
          <w:szCs w:val="20"/>
        </w:rPr>
        <w:t xml:space="preserve">: </w:t>
      </w:r>
      <w:r w:rsidR="001E631B" w:rsidRPr="001E631B">
        <w:rPr>
          <w:color w:val="000000"/>
          <w:sz w:val="20"/>
          <w:szCs w:val="20"/>
        </w:rPr>
        <w:t>This study aims to evaluate the effectiveness of hypnotherapy in reducing anxiety disorders among adult patients at Klinik Griya Bahagia Sehat, Bandar Lampung. The research employed a descriptive qualitative approach, with data collected through semi-structured interviews, non-participant observations, and analysis of clinical documentation. The study subjects included five adult patients aged 29–56 years, therapists, and the clinic owner as key informants. Data were analyzed using the Miles and Huberman model, which encompasses data reduction, data display, and systematic drawing of conclusions. The findings indicate a reduction in patient anxiety scores ranging from 65% to 90% after 6–15 hypnotherapy sessions, with significant improvements in physical symptoms, emotional well-being, and daily quality of life. Patients reported positive experiences, increased self-control, and enhanced ability to manage stress and overthinking. Evaluations from therapists and the clinic owner confirmed the effectiveness, safety, and psychological acceptability of hypnotherapy. These results underscore that therapy success depends not only on technique but also on active patient engagement, session consistency, and adherence to structured protocols. The study concludes that hypnotherapy is a safe, individualized, and comprehensive psychological intervention for managing anxiety disorders in adult patients. It is hoped that this research encourages readers to consider hypnotherapy as an adaptive, effective, and contextually relevant alternative intervention within local clinical settings.</w:t>
      </w:r>
    </w:p>
    <w:p w14:paraId="7B746013" w14:textId="77777777" w:rsidR="00836D3C" w:rsidRDefault="00836D3C">
      <w:pPr>
        <w:pBdr>
          <w:top w:val="nil"/>
          <w:left w:val="nil"/>
          <w:bottom w:val="nil"/>
          <w:right w:val="nil"/>
          <w:between w:val="nil"/>
        </w:pBdr>
        <w:jc w:val="both"/>
        <w:rPr>
          <w:color w:val="000000"/>
          <w:sz w:val="20"/>
          <w:szCs w:val="20"/>
        </w:rPr>
      </w:pPr>
    </w:p>
    <w:p w14:paraId="3A96A6D3" w14:textId="2B4189AE" w:rsidR="00836D3C" w:rsidRDefault="00C16BC4" w:rsidP="001E631B">
      <w:pPr>
        <w:pBdr>
          <w:top w:val="nil"/>
          <w:left w:val="nil"/>
          <w:bottom w:val="nil"/>
          <w:right w:val="nil"/>
          <w:between w:val="nil"/>
        </w:pBdr>
        <w:jc w:val="both"/>
        <w:rPr>
          <w:color w:val="000000"/>
          <w:sz w:val="20"/>
          <w:szCs w:val="20"/>
        </w:rPr>
      </w:pPr>
      <w:r>
        <w:rPr>
          <w:b/>
          <w:color w:val="000000"/>
          <w:sz w:val="20"/>
          <w:szCs w:val="20"/>
        </w:rPr>
        <w:t>Keywords</w:t>
      </w:r>
      <w:r w:rsidR="00A85FE9">
        <w:rPr>
          <w:color w:val="000000"/>
          <w:sz w:val="20"/>
          <w:szCs w:val="20"/>
        </w:rPr>
        <w:t xml:space="preserve">: </w:t>
      </w:r>
      <w:r w:rsidR="001E631B" w:rsidRPr="001E631B">
        <w:rPr>
          <w:color w:val="000000"/>
          <w:sz w:val="20"/>
          <w:szCs w:val="20"/>
        </w:rPr>
        <w:t>Adult Patients</w:t>
      </w:r>
      <w:r w:rsidR="001E631B">
        <w:rPr>
          <w:color w:val="000000"/>
          <w:sz w:val="20"/>
          <w:szCs w:val="20"/>
          <w:lang w:val="id-ID"/>
        </w:rPr>
        <w:t>;</w:t>
      </w:r>
      <w:r w:rsidR="001E631B" w:rsidRPr="001E631B">
        <w:rPr>
          <w:color w:val="000000"/>
          <w:sz w:val="20"/>
          <w:szCs w:val="20"/>
        </w:rPr>
        <w:t xml:space="preserve"> Hypnotherapy;</w:t>
      </w:r>
      <w:r w:rsidR="001E631B">
        <w:rPr>
          <w:color w:val="000000"/>
          <w:sz w:val="20"/>
          <w:szCs w:val="20"/>
          <w:lang w:val="id-ID"/>
        </w:rPr>
        <w:t xml:space="preserve"> </w:t>
      </w:r>
      <w:r w:rsidR="001E631B" w:rsidRPr="001E631B">
        <w:rPr>
          <w:color w:val="000000"/>
          <w:sz w:val="20"/>
          <w:szCs w:val="20"/>
        </w:rPr>
        <w:t>Psychological Disorders;</w:t>
      </w:r>
      <w:r w:rsidR="001E631B">
        <w:rPr>
          <w:color w:val="000000"/>
          <w:sz w:val="20"/>
          <w:szCs w:val="20"/>
        </w:rPr>
        <w:t xml:space="preserve"> Psychological Intervention</w:t>
      </w:r>
      <w:r w:rsidR="00A85FE9">
        <w:rPr>
          <w:color w:val="000000"/>
          <w:sz w:val="20"/>
          <w:szCs w:val="20"/>
        </w:rPr>
        <w:t>.</w:t>
      </w:r>
    </w:p>
    <w:p w14:paraId="408AB21C" w14:textId="77777777" w:rsidR="00836D3C" w:rsidRDefault="00836D3C">
      <w:pPr>
        <w:pBdr>
          <w:top w:val="nil"/>
          <w:left w:val="nil"/>
          <w:bottom w:val="single" w:sz="6" w:space="1" w:color="000000"/>
          <w:right w:val="nil"/>
          <w:between w:val="nil"/>
        </w:pBdr>
        <w:jc w:val="both"/>
        <w:rPr>
          <w:color w:val="000000"/>
          <w:sz w:val="22"/>
          <w:szCs w:val="22"/>
        </w:rPr>
      </w:pPr>
    </w:p>
    <w:p w14:paraId="23DFC4A0" w14:textId="77777777" w:rsidR="00836D3C" w:rsidRDefault="00836D3C">
      <w:pPr>
        <w:rPr>
          <w:sz w:val="20"/>
          <w:szCs w:val="20"/>
        </w:rPr>
      </w:pPr>
    </w:p>
    <w:p w14:paraId="5A86E98B" w14:textId="07BA2142" w:rsidR="00836D3C" w:rsidRDefault="00E84304" w:rsidP="00C16BC4">
      <w:pPr>
        <w:jc w:val="center"/>
        <w:rPr>
          <w:b/>
          <w:color w:val="1F4E79"/>
          <w:sz w:val="28"/>
          <w:szCs w:val="28"/>
        </w:rPr>
      </w:pPr>
      <w:r w:rsidRPr="00E84304">
        <w:rPr>
          <w:b/>
          <w:sz w:val="28"/>
          <w:szCs w:val="28"/>
        </w:rPr>
        <w:t xml:space="preserve">Efektivitas Hipnoterapi </w:t>
      </w:r>
      <w:r w:rsidR="00C16BC4">
        <w:rPr>
          <w:b/>
          <w:sz w:val="28"/>
          <w:szCs w:val="28"/>
          <w:lang w:val="id-ID"/>
        </w:rPr>
        <w:t>d</w:t>
      </w:r>
      <w:r w:rsidRPr="00E84304">
        <w:rPr>
          <w:b/>
          <w:sz w:val="28"/>
          <w:szCs w:val="28"/>
        </w:rPr>
        <w:t xml:space="preserve">alam </w:t>
      </w:r>
      <w:r w:rsidRPr="00E84304">
        <w:rPr>
          <w:b/>
          <w:sz w:val="28"/>
          <w:szCs w:val="28"/>
          <w:lang w:val="id-ID"/>
        </w:rPr>
        <w:t xml:space="preserve">Penanganan </w:t>
      </w:r>
      <w:r w:rsidRPr="00E84304">
        <w:rPr>
          <w:b/>
          <w:sz w:val="28"/>
          <w:szCs w:val="28"/>
        </w:rPr>
        <w:t>Gangguan</w:t>
      </w:r>
      <w:r w:rsidRPr="00E84304">
        <w:rPr>
          <w:b/>
          <w:sz w:val="28"/>
          <w:szCs w:val="28"/>
          <w:lang w:val="id-ID"/>
        </w:rPr>
        <w:t xml:space="preserve"> </w:t>
      </w:r>
      <w:r w:rsidRPr="00E84304">
        <w:rPr>
          <w:b/>
          <w:sz w:val="28"/>
          <w:szCs w:val="28"/>
        </w:rPr>
        <w:t>Psikis</w:t>
      </w:r>
      <w:r w:rsidRPr="00E84304">
        <w:rPr>
          <w:b/>
          <w:sz w:val="28"/>
          <w:szCs w:val="28"/>
          <w:lang w:val="id-ID"/>
        </w:rPr>
        <w:t xml:space="preserve"> </w:t>
      </w:r>
      <w:r w:rsidRPr="00E84304">
        <w:rPr>
          <w:b/>
          <w:sz w:val="28"/>
          <w:szCs w:val="28"/>
        </w:rPr>
        <w:t>Dewasa</w:t>
      </w:r>
      <w:r w:rsidRPr="00E84304">
        <w:rPr>
          <w:b/>
          <w:sz w:val="28"/>
          <w:szCs w:val="28"/>
          <w:lang w:val="id-ID"/>
        </w:rPr>
        <w:t xml:space="preserve"> </w:t>
      </w:r>
      <w:r w:rsidR="00C16BC4">
        <w:rPr>
          <w:b/>
          <w:sz w:val="28"/>
          <w:szCs w:val="28"/>
          <w:lang w:val="id-ID"/>
        </w:rPr>
        <w:t>d</w:t>
      </w:r>
      <w:r w:rsidRPr="00E84304">
        <w:rPr>
          <w:b/>
          <w:sz w:val="28"/>
          <w:szCs w:val="28"/>
        </w:rPr>
        <w:t>i Klinik Griya Bahagia</w:t>
      </w:r>
      <w:r w:rsidRPr="00E84304">
        <w:rPr>
          <w:b/>
          <w:sz w:val="28"/>
          <w:szCs w:val="28"/>
          <w:lang w:val="id-ID"/>
        </w:rPr>
        <w:t xml:space="preserve"> </w:t>
      </w:r>
      <w:r w:rsidRPr="00E84304">
        <w:rPr>
          <w:b/>
          <w:sz w:val="28"/>
          <w:szCs w:val="28"/>
        </w:rPr>
        <w:t>Sehat</w:t>
      </w:r>
      <w:r>
        <w:rPr>
          <w:b/>
          <w:sz w:val="28"/>
          <w:szCs w:val="28"/>
          <w:lang w:val="id-ID"/>
        </w:rPr>
        <w:t>,</w:t>
      </w:r>
      <w:r w:rsidRPr="00E84304">
        <w:rPr>
          <w:b/>
          <w:sz w:val="28"/>
          <w:szCs w:val="28"/>
          <w:lang w:val="id-ID"/>
        </w:rPr>
        <w:t xml:space="preserve"> </w:t>
      </w:r>
      <w:r w:rsidRPr="00E84304">
        <w:rPr>
          <w:b/>
          <w:sz w:val="28"/>
          <w:szCs w:val="28"/>
        </w:rPr>
        <w:t>Bandar</w:t>
      </w:r>
      <w:r w:rsidRPr="00E84304">
        <w:rPr>
          <w:b/>
          <w:sz w:val="28"/>
          <w:szCs w:val="28"/>
          <w:lang w:val="id-ID"/>
        </w:rPr>
        <w:t xml:space="preserve"> </w:t>
      </w:r>
      <w:r w:rsidRPr="00E84304">
        <w:rPr>
          <w:b/>
          <w:sz w:val="28"/>
          <w:szCs w:val="28"/>
        </w:rPr>
        <w:t>Lampung</w:t>
      </w:r>
    </w:p>
    <w:p w14:paraId="04BA54EA" w14:textId="77777777" w:rsidR="00836D3C" w:rsidRPr="0045401C" w:rsidRDefault="00836D3C">
      <w:pPr>
        <w:jc w:val="center"/>
        <w:rPr>
          <w:color w:val="1F4E79"/>
          <w:sz w:val="22"/>
          <w:szCs w:val="22"/>
        </w:rPr>
      </w:pPr>
    </w:p>
    <w:p w14:paraId="7B583932" w14:textId="73631A62" w:rsidR="00836D3C" w:rsidRDefault="00C16BC4" w:rsidP="00CF5FA6">
      <w:pPr>
        <w:pBdr>
          <w:top w:val="nil"/>
          <w:left w:val="nil"/>
          <w:bottom w:val="nil"/>
          <w:right w:val="nil"/>
          <w:between w:val="nil"/>
        </w:pBdr>
        <w:jc w:val="both"/>
        <w:rPr>
          <w:color w:val="000000"/>
          <w:sz w:val="20"/>
          <w:szCs w:val="20"/>
        </w:rPr>
      </w:pPr>
      <w:r>
        <w:rPr>
          <w:b/>
          <w:color w:val="000000"/>
          <w:sz w:val="20"/>
          <w:szCs w:val="20"/>
        </w:rPr>
        <w:t>Abstrak</w:t>
      </w:r>
      <w:r w:rsidR="00A85FE9">
        <w:rPr>
          <w:color w:val="000000"/>
          <w:sz w:val="20"/>
          <w:szCs w:val="20"/>
        </w:rPr>
        <w:t xml:space="preserve">: </w:t>
      </w:r>
      <w:r w:rsidR="00CF5FA6" w:rsidRPr="00CF5FA6">
        <w:rPr>
          <w:color w:val="000000"/>
          <w:sz w:val="20"/>
          <w:szCs w:val="20"/>
        </w:rPr>
        <w:t xml:space="preserve">Penelitian ini bertujuan untuk mengevaluasi efektivitas hipnoterapi dalam mengurangi gangguan kecemasan pada pasien dewasa di Klinik Griya Bahagia Sehat, Bandar Lampung. Penelitian menggunakan pendekatan kualitatif deskriptif dengan pengumpulan data melalui wawancara semi-terstruktur, observasi nonpartisipan, dan analisis dokumentasi klinik. Subjek penelitian terdiri dari lima pasien dewasa berusia 29–56 tahun, terapis, serta pemilik klinik sebagai informan kunci. Analisis data dilakukan menggunakan model Miles dan Huberman yang mencakup reduksi, penyajian, dan penarikan kesimpulan secara sistematis. Hasil penelitian menunjukkan penurunan skor kecemasan pasien antara 65% hingga 90% setelah mengikuti 6–15 sesi hipnoterapi, dengan perbaikan signifikan pada gejala fisik, emosional, dan kualitas hidup sehari-hari. Pasien melaporkan pengalaman positif, meningkatnya kontrol diri, serta kemampuan mengelola stres dan overthinking. Evaluasi terapis dan pemilik klinik mengonfirmasi efektivitas, keamanan, dan penerimaan psikologis terhadap hipnoterapi. Temuan ini menegaskan bahwa keberhasilan terapi tidak hanya bergantung pada teknik, tetapi juga pada keterlibatan aktif pasien, konsistensi sesi, dan penerapan protokol yang terstruktur. Simpulan penelitian menekankan bahwa hipnoterapi merupakan intervensi psikologis yang aman, individual, dan komprehensif untuk menangani </w:t>
      </w:r>
      <w:r w:rsidR="00CF5FA6">
        <w:rPr>
          <w:color w:val="000000"/>
          <w:sz w:val="20"/>
          <w:szCs w:val="20"/>
        </w:rPr>
        <w:t>gangguan kecemasan pada p</w:t>
      </w:r>
      <w:r w:rsidR="00CF5FA6">
        <w:rPr>
          <w:color w:val="000000"/>
          <w:sz w:val="20"/>
          <w:szCs w:val="20"/>
          <w:lang w:val="id-ID"/>
        </w:rPr>
        <w:t>asien</w:t>
      </w:r>
      <w:r w:rsidR="00CF5FA6" w:rsidRPr="00CF5FA6">
        <w:rPr>
          <w:color w:val="000000"/>
          <w:sz w:val="20"/>
          <w:szCs w:val="20"/>
        </w:rPr>
        <w:t xml:space="preserve"> dewasa. Diharapkan, penelitian ini mendorong pembaca untuk mempertimbangkan hipnoterapi sebagai alternatif intervensi yang adaptif, efektif, dan relevan dengan konteks klinik lokal.</w:t>
      </w:r>
    </w:p>
    <w:p w14:paraId="0297291B" w14:textId="77777777" w:rsidR="00836D3C" w:rsidRDefault="00836D3C">
      <w:pPr>
        <w:pBdr>
          <w:top w:val="nil"/>
          <w:left w:val="nil"/>
          <w:bottom w:val="nil"/>
          <w:right w:val="nil"/>
          <w:between w:val="nil"/>
        </w:pBdr>
        <w:jc w:val="both"/>
        <w:rPr>
          <w:color w:val="000000"/>
          <w:sz w:val="20"/>
          <w:szCs w:val="20"/>
        </w:rPr>
      </w:pPr>
    </w:p>
    <w:p w14:paraId="7C10A089" w14:textId="2C9EF462" w:rsidR="00836D3C" w:rsidRDefault="00A85FE9" w:rsidP="001E631B">
      <w:pPr>
        <w:jc w:val="both"/>
        <w:rPr>
          <w:color w:val="000000"/>
          <w:sz w:val="20"/>
          <w:szCs w:val="20"/>
        </w:rPr>
      </w:pPr>
      <w:r>
        <w:rPr>
          <w:b/>
          <w:sz w:val="20"/>
          <w:szCs w:val="20"/>
        </w:rPr>
        <w:t>Kata kunci</w:t>
      </w:r>
      <w:r>
        <w:rPr>
          <w:sz w:val="20"/>
          <w:szCs w:val="20"/>
        </w:rPr>
        <w:t xml:space="preserve">: </w:t>
      </w:r>
      <w:r w:rsidR="00CF5FA6" w:rsidRPr="00CF5FA6">
        <w:rPr>
          <w:color w:val="000000"/>
          <w:sz w:val="20"/>
          <w:szCs w:val="20"/>
        </w:rPr>
        <w:t>Gangguan</w:t>
      </w:r>
      <w:r w:rsidR="00CF5FA6">
        <w:rPr>
          <w:color w:val="000000"/>
          <w:sz w:val="20"/>
          <w:szCs w:val="20"/>
          <w:lang w:val="id-ID"/>
        </w:rPr>
        <w:t xml:space="preserve"> Psikis; </w:t>
      </w:r>
      <w:r w:rsidR="00CF5FA6">
        <w:rPr>
          <w:color w:val="000000"/>
          <w:sz w:val="20"/>
          <w:szCs w:val="20"/>
        </w:rPr>
        <w:t>Hipnoterapi</w:t>
      </w:r>
      <w:r w:rsidR="00CF5FA6">
        <w:rPr>
          <w:color w:val="000000"/>
          <w:sz w:val="20"/>
          <w:szCs w:val="20"/>
          <w:lang w:val="id-ID"/>
        </w:rPr>
        <w:t>;</w:t>
      </w:r>
      <w:r w:rsidR="001E631B">
        <w:rPr>
          <w:color w:val="000000"/>
          <w:sz w:val="20"/>
          <w:szCs w:val="20"/>
          <w:lang w:val="id-ID"/>
        </w:rPr>
        <w:t xml:space="preserve"> Intervensi Psikologis;</w:t>
      </w:r>
      <w:r w:rsidR="00CF5FA6">
        <w:rPr>
          <w:color w:val="000000"/>
          <w:sz w:val="20"/>
          <w:szCs w:val="20"/>
        </w:rPr>
        <w:t xml:space="preserve"> Pasien Dewasa</w:t>
      </w:r>
      <w:r>
        <w:rPr>
          <w:color w:val="000000"/>
          <w:sz w:val="20"/>
          <w:szCs w:val="20"/>
        </w:rPr>
        <w:t>.</w:t>
      </w:r>
    </w:p>
    <w:p w14:paraId="24EB9CA9" w14:textId="77777777" w:rsidR="00836D3C" w:rsidRDefault="00836D3C">
      <w:pPr>
        <w:jc w:val="both"/>
        <w:rPr>
          <w:color w:val="000000"/>
          <w:sz w:val="20"/>
          <w:szCs w:val="20"/>
        </w:rPr>
      </w:pPr>
    </w:p>
    <w:tbl>
      <w:tblPr>
        <w:tblStyle w:val="a"/>
        <w:tblW w:w="8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5"/>
        <w:gridCol w:w="2926"/>
        <w:gridCol w:w="2926"/>
      </w:tblGrid>
      <w:tr w:rsidR="00836D3C" w14:paraId="71467562" w14:textId="77777777">
        <w:tc>
          <w:tcPr>
            <w:tcW w:w="2925" w:type="dxa"/>
            <w:tcBorders>
              <w:top w:val="nil"/>
              <w:left w:val="nil"/>
              <w:bottom w:val="nil"/>
              <w:right w:val="nil"/>
            </w:tcBorders>
          </w:tcPr>
          <w:p w14:paraId="7DE5D795" w14:textId="77777777" w:rsidR="00836D3C" w:rsidRDefault="00A85FE9">
            <w:pPr>
              <w:jc w:val="both"/>
              <w:rPr>
                <w:b/>
                <w:i/>
                <w:color w:val="000000"/>
                <w:sz w:val="20"/>
                <w:szCs w:val="20"/>
              </w:rPr>
            </w:pPr>
            <w:r>
              <w:rPr>
                <w:b/>
                <w:i/>
                <w:color w:val="1F4E79"/>
                <w:sz w:val="20"/>
                <w:szCs w:val="20"/>
              </w:rPr>
              <w:t>Article history</w:t>
            </w:r>
          </w:p>
        </w:tc>
        <w:tc>
          <w:tcPr>
            <w:tcW w:w="2926" w:type="dxa"/>
            <w:tcBorders>
              <w:top w:val="nil"/>
              <w:left w:val="nil"/>
              <w:bottom w:val="nil"/>
              <w:right w:val="nil"/>
            </w:tcBorders>
          </w:tcPr>
          <w:p w14:paraId="758C6750" w14:textId="77777777" w:rsidR="00836D3C" w:rsidRDefault="00836D3C">
            <w:pPr>
              <w:jc w:val="both"/>
              <w:rPr>
                <w:color w:val="000000"/>
                <w:sz w:val="20"/>
                <w:szCs w:val="20"/>
              </w:rPr>
            </w:pPr>
          </w:p>
        </w:tc>
        <w:tc>
          <w:tcPr>
            <w:tcW w:w="2926" w:type="dxa"/>
            <w:tcBorders>
              <w:top w:val="nil"/>
              <w:left w:val="nil"/>
              <w:bottom w:val="nil"/>
              <w:right w:val="nil"/>
            </w:tcBorders>
          </w:tcPr>
          <w:p w14:paraId="26644F64" w14:textId="77777777" w:rsidR="00836D3C" w:rsidRDefault="00836D3C">
            <w:pPr>
              <w:jc w:val="both"/>
              <w:rPr>
                <w:color w:val="000000"/>
                <w:sz w:val="20"/>
                <w:szCs w:val="20"/>
              </w:rPr>
            </w:pPr>
          </w:p>
        </w:tc>
      </w:tr>
      <w:tr w:rsidR="00836D3C" w14:paraId="691C7E63" w14:textId="77777777">
        <w:tc>
          <w:tcPr>
            <w:tcW w:w="2925" w:type="dxa"/>
            <w:tcBorders>
              <w:top w:val="nil"/>
              <w:left w:val="nil"/>
              <w:bottom w:val="nil"/>
            </w:tcBorders>
            <w:shd w:val="clear" w:color="auto" w:fill="D9D9D9"/>
          </w:tcPr>
          <w:p w14:paraId="37122A70" w14:textId="3E88CE99" w:rsidR="00836D3C" w:rsidRDefault="00A85FE9">
            <w:pPr>
              <w:jc w:val="center"/>
              <w:rPr>
                <w:color w:val="000000"/>
                <w:sz w:val="20"/>
                <w:szCs w:val="20"/>
              </w:rPr>
            </w:pPr>
            <w:r>
              <w:rPr>
                <w:i/>
                <w:sz w:val="20"/>
                <w:szCs w:val="20"/>
              </w:rPr>
              <w:t xml:space="preserve">Received: </w:t>
            </w:r>
            <w:r w:rsidR="004A5C07">
              <w:rPr>
                <w:i/>
                <w:sz w:val="20"/>
                <w:szCs w:val="20"/>
              </w:rPr>
              <w:t>30 November 2025</w:t>
            </w:r>
          </w:p>
        </w:tc>
        <w:tc>
          <w:tcPr>
            <w:tcW w:w="2926" w:type="dxa"/>
            <w:tcBorders>
              <w:top w:val="nil"/>
              <w:bottom w:val="nil"/>
            </w:tcBorders>
          </w:tcPr>
          <w:p w14:paraId="4EF2CB80" w14:textId="195C26F7" w:rsidR="00836D3C" w:rsidRDefault="00A85FE9">
            <w:pPr>
              <w:jc w:val="center"/>
              <w:rPr>
                <w:color w:val="000000"/>
                <w:sz w:val="20"/>
                <w:szCs w:val="20"/>
              </w:rPr>
            </w:pPr>
            <w:r>
              <w:rPr>
                <w:i/>
                <w:sz w:val="20"/>
                <w:szCs w:val="20"/>
              </w:rPr>
              <w:t xml:space="preserve">Revised: </w:t>
            </w:r>
            <w:r w:rsidR="004A5C07">
              <w:rPr>
                <w:i/>
                <w:sz w:val="20"/>
                <w:szCs w:val="20"/>
              </w:rPr>
              <w:t>10 Januari 2026</w:t>
            </w:r>
          </w:p>
        </w:tc>
        <w:tc>
          <w:tcPr>
            <w:tcW w:w="2926" w:type="dxa"/>
            <w:tcBorders>
              <w:top w:val="nil"/>
              <w:bottom w:val="nil"/>
              <w:right w:val="nil"/>
            </w:tcBorders>
            <w:shd w:val="clear" w:color="auto" w:fill="D9D9D9"/>
          </w:tcPr>
          <w:p w14:paraId="5375CBE9" w14:textId="3DFAE6A8" w:rsidR="00836D3C" w:rsidRDefault="00A85FE9">
            <w:pPr>
              <w:jc w:val="center"/>
              <w:rPr>
                <w:color w:val="000000"/>
                <w:sz w:val="20"/>
                <w:szCs w:val="20"/>
              </w:rPr>
            </w:pPr>
            <w:r>
              <w:rPr>
                <w:i/>
                <w:sz w:val="20"/>
                <w:szCs w:val="20"/>
              </w:rPr>
              <w:t xml:space="preserve">Accepted: </w:t>
            </w:r>
            <w:r w:rsidR="004A5C07">
              <w:rPr>
                <w:i/>
                <w:sz w:val="20"/>
                <w:szCs w:val="20"/>
              </w:rPr>
              <w:t>28 Januari 2026</w:t>
            </w:r>
          </w:p>
        </w:tc>
      </w:tr>
    </w:tbl>
    <w:p w14:paraId="05298684" w14:textId="77777777" w:rsidR="00836D3C" w:rsidRDefault="00836D3C">
      <w:pPr>
        <w:jc w:val="right"/>
        <w:rPr>
          <w:i/>
          <w:color w:val="000000"/>
          <w:sz w:val="18"/>
          <w:szCs w:val="18"/>
        </w:rPr>
      </w:pPr>
    </w:p>
    <w:p w14:paraId="251A34AC" w14:textId="77777777" w:rsidR="00836D3C" w:rsidRDefault="00A85FE9">
      <w:pPr>
        <w:jc w:val="right"/>
        <w:rPr>
          <w:i/>
          <w:color w:val="000000"/>
          <w:sz w:val="18"/>
          <w:szCs w:val="18"/>
        </w:rPr>
      </w:pPr>
      <w:r>
        <w:rPr>
          <w:i/>
          <w:color w:val="000000"/>
          <w:sz w:val="18"/>
          <w:szCs w:val="18"/>
        </w:rPr>
        <w:t xml:space="preserve">This is an open access </w:t>
      </w:r>
      <w:r>
        <w:rPr>
          <w:rFonts w:ascii="Lustria" w:eastAsia="Lustria" w:hAnsi="Lustria" w:cs="Lustria"/>
          <w:i/>
          <w:sz w:val="14"/>
          <w:szCs w:val="14"/>
        </w:rPr>
        <w:t>article distributed under the Creative Commons Attribution (</w:t>
      </w:r>
      <w:hyperlink r:id="rId9">
        <w:r>
          <w:rPr>
            <w:rFonts w:ascii="Lustria" w:eastAsia="Lustria" w:hAnsi="Lustria" w:cs="Lustria"/>
            <w:i/>
            <w:color w:val="0000FF"/>
            <w:sz w:val="14"/>
            <w:szCs w:val="14"/>
            <w:u w:val="single"/>
          </w:rPr>
          <w:t>CC-BY</w:t>
        </w:r>
      </w:hyperlink>
      <w:r>
        <w:rPr>
          <w:rFonts w:ascii="Lustria" w:eastAsia="Lustria" w:hAnsi="Lustria" w:cs="Lustria"/>
          <w:i/>
          <w:sz w:val="14"/>
          <w:szCs w:val="14"/>
        </w:rPr>
        <w:t>)</w:t>
      </w:r>
      <w:r>
        <w:rPr>
          <w:i/>
          <w:color w:val="000000"/>
          <w:sz w:val="18"/>
          <w:szCs w:val="18"/>
        </w:rPr>
        <w:t xml:space="preserve"> license</w:t>
      </w:r>
    </w:p>
    <w:p w14:paraId="79635F3B" w14:textId="77777777" w:rsidR="00836D3C" w:rsidRDefault="00A85FE9">
      <w:pPr>
        <w:pBdr>
          <w:bottom w:val="single" w:sz="8" w:space="1" w:color="000000"/>
        </w:pBdr>
        <w:jc w:val="right"/>
      </w:pPr>
      <w:r>
        <w:rPr>
          <w:noProof/>
          <w:lang w:val="en-US" w:eastAsia="en-US"/>
        </w:rPr>
        <w:drawing>
          <wp:anchor distT="0" distB="0" distL="0" distR="0" simplePos="0" relativeHeight="251658240" behindDoc="1" locked="0" layoutInCell="1" hidden="0" allowOverlap="1" wp14:anchorId="37F905B2" wp14:editId="675C4E49">
            <wp:simplePos x="0" y="0"/>
            <wp:positionH relativeFrom="column">
              <wp:posOffset>4666615</wp:posOffset>
            </wp:positionH>
            <wp:positionV relativeFrom="paragraph">
              <wp:posOffset>24765</wp:posOffset>
            </wp:positionV>
            <wp:extent cx="760095" cy="268605"/>
            <wp:effectExtent l="0" t="0" r="0" b="0"/>
            <wp:wrapNone/>
            <wp:docPr id="14562493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13088" t="83755" r="79515" b="11591"/>
                    <a:stretch>
                      <a:fillRect/>
                    </a:stretch>
                  </pic:blipFill>
                  <pic:spPr>
                    <a:xfrm>
                      <a:off x="0" y="0"/>
                      <a:ext cx="760095" cy="268605"/>
                    </a:xfrm>
                    <a:prstGeom prst="rect">
                      <a:avLst/>
                    </a:prstGeom>
                    <a:ln/>
                  </pic:spPr>
                </pic:pic>
              </a:graphicData>
            </a:graphic>
          </wp:anchor>
        </w:drawing>
      </w:r>
    </w:p>
    <w:p w14:paraId="744955D6" w14:textId="77777777" w:rsidR="00836D3C" w:rsidRDefault="00836D3C">
      <w:pPr>
        <w:pBdr>
          <w:bottom w:val="single" w:sz="8" w:space="1" w:color="000000"/>
        </w:pBdr>
        <w:jc w:val="right"/>
      </w:pPr>
    </w:p>
    <w:p w14:paraId="3C6EF93D" w14:textId="1A2E1E11" w:rsidR="00836D3C" w:rsidRPr="001E631B" w:rsidRDefault="00A85FE9" w:rsidP="001E631B">
      <w:pPr>
        <w:pBdr>
          <w:top w:val="nil"/>
          <w:left w:val="nil"/>
          <w:bottom w:val="nil"/>
          <w:right w:val="nil"/>
          <w:between w:val="nil"/>
        </w:pBdr>
        <w:rPr>
          <w:i/>
          <w:color w:val="000000"/>
          <w:sz w:val="20"/>
          <w:szCs w:val="20"/>
          <w:lang w:val="id-ID"/>
        </w:rPr>
      </w:pPr>
      <w:bookmarkStart w:id="0" w:name="_heading=h.sj566n9dx93l" w:colFirst="0" w:colLast="0"/>
      <w:bookmarkEnd w:id="0"/>
      <w:r>
        <w:rPr>
          <w:b/>
          <w:i/>
          <w:color w:val="000000"/>
          <w:sz w:val="20"/>
          <w:szCs w:val="20"/>
        </w:rPr>
        <w:t>Corresponding Author:</w:t>
      </w:r>
      <w:r w:rsidR="001E631B">
        <w:rPr>
          <w:b/>
          <w:i/>
          <w:color w:val="000000"/>
          <w:sz w:val="20"/>
          <w:szCs w:val="20"/>
          <w:lang w:val="id-ID"/>
        </w:rPr>
        <w:t xml:space="preserve"> </w:t>
      </w:r>
      <w:r w:rsidR="001E631B" w:rsidRPr="001E631B">
        <w:rPr>
          <w:bCs/>
          <w:i/>
          <w:color w:val="000000"/>
          <w:sz w:val="20"/>
          <w:szCs w:val="20"/>
        </w:rPr>
        <w:t>Ridha Desfaronisa</w:t>
      </w:r>
      <w:r>
        <w:rPr>
          <w:i/>
          <w:color w:val="000000"/>
          <w:sz w:val="20"/>
          <w:szCs w:val="20"/>
        </w:rPr>
        <w:t xml:space="preserve">; </w:t>
      </w:r>
      <w:hyperlink r:id="rId11" w:history="1">
        <w:r w:rsidR="001E631B" w:rsidRPr="006E378B">
          <w:rPr>
            <w:rStyle w:val="Hyperlink"/>
            <w:i/>
            <w:sz w:val="20"/>
            <w:szCs w:val="20"/>
          </w:rPr>
          <w:t>desfaronisaridha@gmail.com</w:t>
        </w:r>
      </w:hyperlink>
      <w:r w:rsidR="001E631B">
        <w:rPr>
          <w:i/>
          <w:color w:val="000000"/>
          <w:sz w:val="20"/>
          <w:szCs w:val="20"/>
          <w:lang w:val="id-ID"/>
        </w:rPr>
        <w:t xml:space="preserve"> </w:t>
      </w:r>
    </w:p>
    <w:p w14:paraId="085C74CD" w14:textId="77777777" w:rsidR="00836D3C" w:rsidRDefault="00836D3C">
      <w:pPr>
        <w:pBdr>
          <w:top w:val="nil"/>
          <w:left w:val="nil"/>
          <w:bottom w:val="single" w:sz="8" w:space="1" w:color="000000"/>
          <w:right w:val="nil"/>
          <w:between w:val="nil"/>
        </w:pBdr>
        <w:rPr>
          <w:i/>
          <w:color w:val="000000"/>
          <w:sz w:val="2"/>
          <w:szCs w:val="2"/>
        </w:rPr>
      </w:pPr>
    </w:p>
    <w:p w14:paraId="5DF99591" w14:textId="4494698E" w:rsidR="00836D3C" w:rsidRDefault="00B6640D" w:rsidP="004A5C07">
      <w:pPr>
        <w:pStyle w:val="Heading1"/>
        <w:tabs>
          <w:tab w:val="left" w:pos="4950"/>
        </w:tabs>
      </w:pPr>
      <w:r>
        <w:rPr>
          <w:sz w:val="24"/>
          <w:szCs w:val="24"/>
        </w:rPr>
        <w:lastRenderedPageBreak/>
        <w:t>PENDAHULUAN</w:t>
      </w:r>
      <w:r w:rsidR="004A5C07">
        <w:rPr>
          <w:sz w:val="24"/>
          <w:szCs w:val="24"/>
        </w:rPr>
        <w:tab/>
      </w:r>
    </w:p>
    <w:p w14:paraId="573B7953" w14:textId="24E042C3" w:rsidR="00CE577A" w:rsidRPr="00CE577A" w:rsidRDefault="00CE577A" w:rsidP="00CE577A">
      <w:pPr>
        <w:pBdr>
          <w:top w:val="nil"/>
          <w:left w:val="nil"/>
          <w:bottom w:val="nil"/>
          <w:right w:val="nil"/>
          <w:between w:val="nil"/>
        </w:pBdr>
        <w:spacing w:line="276" w:lineRule="auto"/>
        <w:ind w:firstLine="567"/>
        <w:jc w:val="both"/>
        <w:rPr>
          <w:color w:val="000000"/>
          <w:sz w:val="22"/>
          <w:szCs w:val="22"/>
          <w:lang w:val="en-US"/>
        </w:rPr>
      </w:pPr>
      <w:r w:rsidRPr="00CE577A">
        <w:rPr>
          <w:color w:val="000000"/>
          <w:sz w:val="22"/>
          <w:szCs w:val="22"/>
          <w:lang w:val="en-US"/>
        </w:rPr>
        <w:t>Kesehatan mental merupakan aspek fundamental dalam kehidupan manusia karena memengaruhi kemampuan seseorang dalam berpikir, merasakan, dan berperilaku secara adaptif dalam lingkungan sosialnya. Berbagai gangguan psikis seperti kecemasan, stres, depresi, dan gangguan perilaku dapat dialami oleh individu pada berbagai kelompok usia dan berdampak signifikan terhadap kualitas hidup. Secara global, hampir satu dari tujuh orang mengalami gangguan mental yang ditandai dengan penurunan fungsi sosial, gangguan konsentrasi, hilangnya motivasi, serta kesulitan dalam mengelola emosi</w:t>
      </w:r>
      <w:r>
        <w:rPr>
          <w:color w:val="000000"/>
          <w:sz w:val="22"/>
          <w:szCs w:val="22"/>
          <w:lang w:val="id-ID"/>
        </w:rPr>
        <w:t xml:space="preserve"> </w:t>
      </w:r>
      <w:r w:rsidRPr="00CE577A">
        <w:rPr>
          <w:color w:val="000000"/>
          <w:sz w:val="22"/>
          <w:szCs w:val="22"/>
        </w:rPr>
        <w:fldChar w:fldCharType="begin" w:fldLock="1"/>
      </w:r>
      <w:r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rPr>
        <w:fldChar w:fldCharType="separate"/>
      </w:r>
      <w:r w:rsidRPr="00CE577A">
        <w:rPr>
          <w:noProof/>
          <w:color w:val="000000"/>
          <w:sz w:val="22"/>
          <w:szCs w:val="22"/>
        </w:rPr>
        <w:t>(</w:t>
      </w:r>
      <w:r w:rsidRPr="00CE577A">
        <w:rPr>
          <w:noProof/>
          <w:color w:val="000000"/>
          <w:sz w:val="22"/>
          <w:szCs w:val="22"/>
          <w:lang w:val="id-ID"/>
        </w:rPr>
        <w:t>WHO</w:t>
      </w:r>
      <w:r w:rsidRPr="00CE577A">
        <w:rPr>
          <w:noProof/>
          <w:color w:val="000000"/>
          <w:sz w:val="22"/>
          <w:szCs w:val="22"/>
        </w:rPr>
        <w:t>, 202</w:t>
      </w:r>
      <w:r w:rsidRPr="00CE577A">
        <w:rPr>
          <w:noProof/>
          <w:color w:val="000000"/>
          <w:sz w:val="22"/>
          <w:szCs w:val="22"/>
          <w:lang w:val="id-ID"/>
        </w:rPr>
        <w:t>5</w:t>
      </w:r>
      <w:r w:rsidRPr="00CE577A">
        <w:rPr>
          <w:noProof/>
          <w:color w:val="000000"/>
          <w:sz w:val="22"/>
          <w:szCs w:val="22"/>
        </w:rPr>
        <w:t>)</w:t>
      </w:r>
      <w:r w:rsidRPr="00CE577A">
        <w:rPr>
          <w:color w:val="000000"/>
          <w:sz w:val="22"/>
          <w:szCs w:val="22"/>
        </w:rPr>
        <w:fldChar w:fldCharType="end"/>
      </w:r>
      <w:r w:rsidRPr="00CE577A">
        <w:rPr>
          <w:color w:val="000000"/>
          <w:sz w:val="22"/>
          <w:szCs w:val="22"/>
          <w:lang w:val="en-US"/>
        </w:rPr>
        <w:t>. Kondisi ini menunjukkan bahwa gangguan psikis memerlukan penanganan yang tepat, intensif, dan berkelanjutan sebagai bagian dari upaya meningkatkan kualitas hidup masyarakat.</w:t>
      </w:r>
    </w:p>
    <w:p w14:paraId="1FAA56AC" w14:textId="2766A579" w:rsidR="00CE577A" w:rsidRPr="00CE577A" w:rsidRDefault="00CE577A" w:rsidP="00CE577A">
      <w:pPr>
        <w:pBdr>
          <w:top w:val="nil"/>
          <w:left w:val="nil"/>
          <w:bottom w:val="nil"/>
          <w:right w:val="nil"/>
          <w:between w:val="nil"/>
        </w:pBdr>
        <w:spacing w:line="276" w:lineRule="auto"/>
        <w:ind w:firstLine="567"/>
        <w:jc w:val="both"/>
        <w:rPr>
          <w:color w:val="000000"/>
          <w:sz w:val="22"/>
          <w:szCs w:val="22"/>
          <w:lang w:val="en-US"/>
        </w:rPr>
      </w:pPr>
      <w:r w:rsidRPr="00CE577A">
        <w:rPr>
          <w:color w:val="000000"/>
          <w:sz w:val="22"/>
          <w:szCs w:val="22"/>
          <w:lang w:val="en-US"/>
        </w:rPr>
        <w:t xml:space="preserve">Di Indonesia, urgensi penanganan kesehatan mental berada pada tingkat yang mengkhawatirkan. Data nasional menunjukkan bahwa gangguan mental menjadi penyebab kedua terbesar </w:t>
      </w:r>
      <w:r w:rsidRPr="00901780">
        <w:rPr>
          <w:i/>
          <w:iCs/>
          <w:color w:val="000000"/>
          <w:sz w:val="22"/>
          <w:szCs w:val="22"/>
          <w:lang w:val="en-US"/>
        </w:rPr>
        <w:t>Years Lived with Disability</w:t>
      </w:r>
      <w:r w:rsidRPr="00CE577A">
        <w:rPr>
          <w:color w:val="000000"/>
          <w:sz w:val="22"/>
          <w:szCs w:val="22"/>
          <w:lang w:val="en-US"/>
        </w:rPr>
        <w:t xml:space="preserve"> (YLDs), mencapai 1.304,36 per 100.000 penduduk pada tahun 2019</w:t>
      </w:r>
      <w:r>
        <w:rPr>
          <w:color w:val="000000"/>
          <w:sz w:val="22"/>
          <w:szCs w:val="22"/>
          <w:lang w:val="id-ID"/>
        </w:rPr>
        <w:t xml:space="preserve"> </w:t>
      </w:r>
      <w:r w:rsidRPr="00CE577A">
        <w:rPr>
          <w:color w:val="000000"/>
          <w:sz w:val="22"/>
          <w:szCs w:val="22"/>
          <w:lang w:val="en-US"/>
        </w:rPr>
        <w:fldChar w:fldCharType="begin" w:fldLock="1"/>
      </w:r>
      <w:r w:rsidRPr="00CE577A">
        <w:rPr>
          <w:color w:val="000000"/>
          <w:sz w:val="22"/>
          <w:szCs w:val="22"/>
          <w:lang w:val="en-US"/>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lang w:val="en-US"/>
        </w:rPr>
        <w:fldChar w:fldCharType="separate"/>
      </w:r>
      <w:r w:rsidRPr="00CE577A">
        <w:rPr>
          <w:color w:val="000000"/>
          <w:sz w:val="22"/>
          <w:szCs w:val="22"/>
          <w:lang w:val="en-US"/>
        </w:rPr>
        <w:t>(</w:t>
      </w:r>
      <w:r>
        <w:rPr>
          <w:color w:val="000000"/>
          <w:sz w:val="22"/>
          <w:szCs w:val="22"/>
          <w:lang w:val="id-ID"/>
        </w:rPr>
        <w:t>Basrowi</w:t>
      </w:r>
      <w:r w:rsidRPr="00CE577A">
        <w:rPr>
          <w:color w:val="000000"/>
          <w:sz w:val="22"/>
          <w:szCs w:val="22"/>
          <w:lang w:val="id-ID"/>
        </w:rPr>
        <w:t xml:space="preserve"> et al.</w:t>
      </w:r>
      <w:r w:rsidRPr="00CE577A">
        <w:rPr>
          <w:color w:val="000000"/>
          <w:sz w:val="22"/>
          <w:szCs w:val="22"/>
          <w:lang w:val="en-US"/>
        </w:rPr>
        <w:t>, 202</w:t>
      </w:r>
      <w:r w:rsidRPr="00CE577A">
        <w:rPr>
          <w:color w:val="000000"/>
          <w:sz w:val="22"/>
          <w:szCs w:val="22"/>
          <w:lang w:val="id-ID"/>
        </w:rPr>
        <w:t>4</w:t>
      </w:r>
      <w:r w:rsidRPr="00CE577A">
        <w:rPr>
          <w:color w:val="000000"/>
          <w:sz w:val="22"/>
          <w:szCs w:val="22"/>
          <w:lang w:val="en-US"/>
        </w:rPr>
        <w:t>)</w:t>
      </w:r>
      <w:r w:rsidRPr="00CE577A">
        <w:rPr>
          <w:color w:val="000000"/>
          <w:sz w:val="22"/>
          <w:szCs w:val="22"/>
          <w:lang w:val="id-ID"/>
        </w:rPr>
        <w:fldChar w:fldCharType="end"/>
      </w:r>
      <w:r w:rsidRPr="00CE577A">
        <w:rPr>
          <w:color w:val="000000"/>
          <w:sz w:val="22"/>
          <w:szCs w:val="22"/>
          <w:lang w:val="en-US"/>
        </w:rPr>
        <w:t>. Keterbatasan tenaga profesional seperti psikiater yang hanya berjumlah 0,3 per 100.000 penduduk semakin memperburuk situasi karena banyak kasus psikologis tidak terdeteksi maupun tidak tertangani secara optimal. Selain itu, para ahli menilai bahwa urgensi penanganan kesehatan mental di Indonesia berada pada kategori sangat tinggi sehingga dibutuhkan intervensi psikologis yang efektif, mudah diakses, dan sesuai dengan kebutuhan masyarakat.</w:t>
      </w:r>
    </w:p>
    <w:p w14:paraId="64CBBF14" w14:textId="2D2D1211" w:rsidR="00CE577A" w:rsidRPr="00CE577A" w:rsidRDefault="00CE577A" w:rsidP="00322B84">
      <w:pPr>
        <w:pBdr>
          <w:top w:val="nil"/>
          <w:left w:val="nil"/>
          <w:bottom w:val="nil"/>
          <w:right w:val="nil"/>
          <w:between w:val="nil"/>
        </w:pBdr>
        <w:spacing w:line="276" w:lineRule="auto"/>
        <w:ind w:firstLine="567"/>
        <w:jc w:val="both"/>
        <w:rPr>
          <w:color w:val="000000"/>
          <w:sz w:val="22"/>
          <w:szCs w:val="22"/>
          <w:lang w:val="en-US"/>
        </w:rPr>
      </w:pPr>
      <w:r w:rsidRPr="00CE577A">
        <w:rPr>
          <w:color w:val="000000"/>
          <w:sz w:val="22"/>
          <w:szCs w:val="22"/>
          <w:lang w:val="en-US"/>
        </w:rPr>
        <w:t>Sejumlah penelitian terdahulu menunjukkan bahwa hipnoterapi merupakan salah satu pendekatan psikologis yang efektif dalam mengurangi kecemasan, stres emosional, dan rasa sakit. Mekanisme kerja hipnoterapi dapat memengaruhi persepsi afektif dan sensorik melalui proses sugesti terarah yang memungkinkan individu mencapai kondisi relaksasi mendalam</w:t>
      </w:r>
      <w:r>
        <w:rPr>
          <w:color w:val="000000"/>
          <w:sz w:val="22"/>
          <w:szCs w:val="22"/>
          <w:lang w:val="id-ID"/>
        </w:rPr>
        <w:t xml:space="preserve"> </w:t>
      </w:r>
      <w:r w:rsidRPr="00CE577A">
        <w:rPr>
          <w:color w:val="000000"/>
          <w:sz w:val="22"/>
          <w:szCs w:val="22"/>
          <w:lang w:val="en-US"/>
        </w:rPr>
        <w:fldChar w:fldCharType="begin" w:fldLock="1"/>
      </w:r>
      <w:r w:rsidRPr="00CE577A">
        <w:rPr>
          <w:color w:val="000000"/>
          <w:sz w:val="22"/>
          <w:szCs w:val="22"/>
          <w:lang w:val="en-US"/>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lang w:val="en-US"/>
        </w:rPr>
        <w:fldChar w:fldCharType="separate"/>
      </w:r>
      <w:r w:rsidRPr="00CE577A">
        <w:rPr>
          <w:color w:val="000000"/>
          <w:sz w:val="22"/>
          <w:szCs w:val="22"/>
          <w:lang w:val="en-US"/>
        </w:rPr>
        <w:t>(</w:t>
      </w:r>
      <w:r>
        <w:rPr>
          <w:color w:val="000000"/>
          <w:sz w:val="22"/>
          <w:szCs w:val="22"/>
          <w:lang w:val="id-ID"/>
        </w:rPr>
        <w:t>Benedittis</w:t>
      </w:r>
      <w:r w:rsidRPr="00CE577A">
        <w:rPr>
          <w:color w:val="000000"/>
          <w:sz w:val="22"/>
          <w:szCs w:val="22"/>
          <w:lang w:val="en-US"/>
        </w:rPr>
        <w:t>, 202</w:t>
      </w:r>
      <w:r>
        <w:rPr>
          <w:color w:val="000000"/>
          <w:sz w:val="22"/>
          <w:szCs w:val="22"/>
          <w:lang w:val="id-ID"/>
        </w:rPr>
        <w:t>1</w:t>
      </w:r>
      <w:r w:rsidRPr="00CE577A">
        <w:rPr>
          <w:color w:val="000000"/>
          <w:sz w:val="22"/>
          <w:szCs w:val="22"/>
          <w:lang w:val="en-US"/>
        </w:rPr>
        <w:t>)</w:t>
      </w:r>
      <w:r w:rsidRPr="00CE577A">
        <w:rPr>
          <w:color w:val="000000"/>
          <w:sz w:val="22"/>
          <w:szCs w:val="22"/>
          <w:lang w:val="id-ID"/>
        </w:rPr>
        <w:fldChar w:fldCharType="end"/>
      </w:r>
      <w:r w:rsidRPr="00CE577A">
        <w:rPr>
          <w:color w:val="000000"/>
          <w:sz w:val="22"/>
          <w:szCs w:val="22"/>
          <w:lang w:val="en-US"/>
        </w:rPr>
        <w:t xml:space="preserve">. Penelitian lain menunjukkan bahwa hipnoterapi berpengaruh positif terhadap peningkatan kemampuan regulasi emosi dan penurunan perilaku bermasalah pada orang dewasa maupun anak-anak </w:t>
      </w:r>
      <w:r w:rsidRPr="00CE577A">
        <w:rPr>
          <w:color w:val="000000"/>
          <w:sz w:val="22"/>
          <w:szCs w:val="22"/>
          <w:lang w:val="en-US"/>
        </w:rPr>
        <w:fldChar w:fldCharType="begin" w:fldLock="1"/>
      </w:r>
      <w:r w:rsidRPr="00CE577A">
        <w:rPr>
          <w:color w:val="000000"/>
          <w:sz w:val="22"/>
          <w:szCs w:val="22"/>
          <w:lang w:val="en-US"/>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lang w:val="en-US"/>
        </w:rPr>
        <w:fldChar w:fldCharType="separate"/>
      </w:r>
      <w:r w:rsidRPr="00CE577A">
        <w:rPr>
          <w:color w:val="000000"/>
          <w:sz w:val="22"/>
          <w:szCs w:val="22"/>
          <w:lang w:val="en-US"/>
        </w:rPr>
        <w:t>(</w:t>
      </w:r>
      <w:r w:rsidR="00322B84">
        <w:rPr>
          <w:color w:val="000000"/>
          <w:sz w:val="22"/>
          <w:szCs w:val="22"/>
          <w:lang w:val="id-ID"/>
        </w:rPr>
        <w:t xml:space="preserve">Jannah &amp; Asikin, </w:t>
      </w:r>
      <w:r w:rsidRPr="00CE577A">
        <w:rPr>
          <w:color w:val="000000"/>
          <w:sz w:val="22"/>
          <w:szCs w:val="22"/>
          <w:lang w:val="en-US"/>
        </w:rPr>
        <w:t>202</w:t>
      </w:r>
      <w:r>
        <w:rPr>
          <w:color w:val="000000"/>
          <w:sz w:val="22"/>
          <w:szCs w:val="22"/>
          <w:lang w:val="id-ID"/>
        </w:rPr>
        <w:t>4</w:t>
      </w:r>
      <w:r w:rsidRPr="00CE577A">
        <w:rPr>
          <w:color w:val="000000"/>
          <w:sz w:val="22"/>
          <w:szCs w:val="22"/>
          <w:lang w:val="en-US"/>
        </w:rPr>
        <w:t>)</w:t>
      </w:r>
      <w:r w:rsidRPr="00CE577A">
        <w:rPr>
          <w:color w:val="000000"/>
          <w:sz w:val="22"/>
          <w:szCs w:val="22"/>
          <w:lang w:val="id-ID"/>
        </w:rPr>
        <w:fldChar w:fldCharType="end"/>
      </w:r>
      <w:r w:rsidRPr="00CE577A">
        <w:rPr>
          <w:color w:val="000000"/>
          <w:sz w:val="22"/>
          <w:szCs w:val="22"/>
          <w:lang w:val="en-US"/>
        </w:rPr>
        <w:t>. Meta-analisis terbaru juga mengungkapkan bahwa hipnoterapi memiliki ukuran efek signifikan dalam menurunkan kecemas</w:t>
      </w:r>
      <w:r>
        <w:rPr>
          <w:color w:val="000000"/>
          <w:sz w:val="22"/>
          <w:szCs w:val="22"/>
          <w:lang w:val="en-US"/>
        </w:rPr>
        <w:t>an pada berbagai kondisi klinis</w:t>
      </w:r>
      <w:r>
        <w:rPr>
          <w:color w:val="000000"/>
          <w:sz w:val="22"/>
          <w:szCs w:val="22"/>
          <w:lang w:val="id-ID"/>
        </w:rPr>
        <w:t xml:space="preserve"> </w:t>
      </w:r>
      <w:r w:rsidRPr="00CE577A">
        <w:rPr>
          <w:color w:val="000000"/>
          <w:sz w:val="22"/>
          <w:szCs w:val="22"/>
          <w:lang w:val="en-US"/>
        </w:rPr>
        <w:fldChar w:fldCharType="begin" w:fldLock="1"/>
      </w:r>
      <w:r w:rsidRPr="00CE577A">
        <w:rPr>
          <w:color w:val="000000"/>
          <w:sz w:val="22"/>
          <w:szCs w:val="22"/>
          <w:lang w:val="en-US"/>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lang w:val="en-US"/>
        </w:rPr>
        <w:fldChar w:fldCharType="separate"/>
      </w:r>
      <w:r w:rsidRPr="00CE577A">
        <w:rPr>
          <w:color w:val="000000"/>
          <w:sz w:val="22"/>
          <w:szCs w:val="22"/>
          <w:lang w:val="en-US"/>
        </w:rPr>
        <w:t>(</w:t>
      </w:r>
      <w:r>
        <w:rPr>
          <w:color w:val="000000"/>
          <w:sz w:val="22"/>
          <w:szCs w:val="22"/>
          <w:lang w:val="id-ID"/>
        </w:rPr>
        <w:t>Rosendahl et al.</w:t>
      </w:r>
      <w:r w:rsidRPr="00CE577A">
        <w:rPr>
          <w:color w:val="000000"/>
          <w:sz w:val="22"/>
          <w:szCs w:val="22"/>
          <w:lang w:val="en-US"/>
        </w:rPr>
        <w:t>, 202</w:t>
      </w:r>
      <w:r>
        <w:rPr>
          <w:color w:val="000000"/>
          <w:sz w:val="22"/>
          <w:szCs w:val="22"/>
          <w:lang w:val="id-ID"/>
        </w:rPr>
        <w:t>4</w:t>
      </w:r>
      <w:r w:rsidRPr="00CE577A">
        <w:rPr>
          <w:color w:val="000000"/>
          <w:sz w:val="22"/>
          <w:szCs w:val="22"/>
          <w:lang w:val="en-US"/>
        </w:rPr>
        <w:t>)</w:t>
      </w:r>
      <w:r w:rsidRPr="00CE577A">
        <w:rPr>
          <w:color w:val="000000"/>
          <w:sz w:val="22"/>
          <w:szCs w:val="22"/>
          <w:lang w:val="id-ID"/>
        </w:rPr>
        <w:fldChar w:fldCharType="end"/>
      </w:r>
      <w:r w:rsidRPr="00CE577A">
        <w:rPr>
          <w:color w:val="000000"/>
          <w:sz w:val="22"/>
          <w:szCs w:val="22"/>
          <w:lang w:val="en-US"/>
        </w:rPr>
        <w:t>. Temuan-temuan tersebut menegaskan bahwa hipnoterapi merupakan intervensi menjanjikan dalam penanganan gangguan psikis.</w:t>
      </w:r>
    </w:p>
    <w:p w14:paraId="776E3DC0" w14:textId="360AE30D" w:rsidR="00CE577A" w:rsidRPr="00CE577A" w:rsidRDefault="00CE577A" w:rsidP="00CE577A">
      <w:pPr>
        <w:pBdr>
          <w:top w:val="nil"/>
          <w:left w:val="nil"/>
          <w:bottom w:val="nil"/>
          <w:right w:val="nil"/>
          <w:between w:val="nil"/>
        </w:pBdr>
        <w:spacing w:line="276" w:lineRule="auto"/>
        <w:ind w:firstLine="567"/>
        <w:jc w:val="both"/>
        <w:rPr>
          <w:color w:val="000000"/>
          <w:sz w:val="22"/>
          <w:szCs w:val="22"/>
          <w:lang w:val="en-US"/>
        </w:rPr>
      </w:pPr>
      <w:r>
        <w:rPr>
          <w:color w:val="000000"/>
          <w:sz w:val="22"/>
          <w:szCs w:val="22"/>
          <w:lang w:val="id-ID"/>
        </w:rPr>
        <w:t>Kendati</w:t>
      </w:r>
      <w:r w:rsidRPr="00CE577A">
        <w:rPr>
          <w:color w:val="000000"/>
          <w:sz w:val="22"/>
          <w:szCs w:val="22"/>
          <w:lang w:val="en-US"/>
        </w:rPr>
        <w:t xml:space="preserve"> demikian, penelitian sebelumnya masih memiliki keterbatasan yang cukup signifikan. Sebagian besar studi berfokus pada efektivitas hipnoterapi dalam konteks laboratorium, populasi klinis umum, atau setting eksperimental yang terkontrol, sehingga belum menggambarkan bagaimana hipnoterapi bekerja di fasilitas terapeutik lokal dengan karakteristik pasien yang beragam. Selain itu, belum ada penelitian yang secara khusus mengevaluasi efektivitas hipnoterapi pada pasien dewasa yang ditangani di Klinik Griya Bahagia Sehat Bandar Lampung. Berdasarkan pengamatan awal, kecemasan merupakan keluhan psikis paling dominan di klinik tersebut, dengan sekitar 12 pasien dewasa berusia 29 hingga 62 tahun menjalani hipnoterapi dengan tingkat kecemasan yang berbeda-beda. Tingginya kebutuhan layanan terapeutik tersebut menegaskan pentingnya evaluasi efektivitas hipnoterapi secara ilmiah.</w:t>
      </w:r>
    </w:p>
    <w:p w14:paraId="5B43E6A2" w14:textId="03A9226C" w:rsidR="00CE577A" w:rsidRPr="00CE577A" w:rsidRDefault="00CE577A" w:rsidP="0045401C">
      <w:pPr>
        <w:pBdr>
          <w:top w:val="nil"/>
          <w:left w:val="nil"/>
          <w:bottom w:val="nil"/>
          <w:right w:val="nil"/>
          <w:between w:val="nil"/>
        </w:pBdr>
        <w:spacing w:line="276" w:lineRule="auto"/>
        <w:ind w:firstLine="567"/>
        <w:jc w:val="both"/>
        <w:rPr>
          <w:color w:val="000000"/>
          <w:sz w:val="22"/>
          <w:szCs w:val="22"/>
          <w:lang w:val="en-US"/>
        </w:rPr>
      </w:pPr>
      <w:r w:rsidRPr="00CE577A">
        <w:rPr>
          <w:color w:val="000000"/>
          <w:sz w:val="22"/>
          <w:szCs w:val="22"/>
          <w:lang w:val="en-US"/>
        </w:rPr>
        <w:t>Dari sisi alternatif intervensi, berbagai pendekatan telah digunakan seperti konseling konvensional, terapi kognitif-perilaku, dan farmakoterapi. Namun, masing-masing memiliki keterbatasan, misalnya efek samping obat, keterbatasan durasi terapi, dan efektivitas yang tidak selalu konsisten pada kasus kecemasan tertentu. Hipnoterapi menjadi solusi yang potensial karena menawarkan proses terapi yang lebih mendalam, berorientasi pada sugesti positif, dan efektif dalam mereduksi gejala kece</w:t>
      </w:r>
      <w:r>
        <w:rPr>
          <w:color w:val="000000"/>
          <w:sz w:val="22"/>
          <w:szCs w:val="22"/>
          <w:lang w:val="en-US"/>
        </w:rPr>
        <w:t>masan tanpa ketergantungan obat</w:t>
      </w:r>
      <w:r w:rsidRPr="00CE577A">
        <w:rPr>
          <w:color w:val="000000"/>
          <w:sz w:val="22"/>
          <w:szCs w:val="22"/>
          <w:lang w:val="en-US"/>
        </w:rPr>
        <w:t>. Berdasarkan berbagai alternatif tersebut, hipnoterapi dipilih sebagai fokus penelitian ini karena relevansinya dengan karakteristik masalah psikis pasien dewasa yang ditangani di klinik.</w:t>
      </w:r>
    </w:p>
    <w:p w14:paraId="7AA41C3C" w14:textId="77777777" w:rsidR="00171C90" w:rsidRDefault="00171C90">
      <w:pPr>
        <w:rPr>
          <w:color w:val="000000"/>
          <w:sz w:val="22"/>
          <w:szCs w:val="22"/>
          <w:lang w:val="en-US"/>
        </w:rPr>
      </w:pPr>
      <w:r>
        <w:rPr>
          <w:color w:val="000000"/>
          <w:sz w:val="22"/>
          <w:szCs w:val="22"/>
          <w:lang w:val="en-US"/>
        </w:rPr>
        <w:br w:type="page"/>
      </w:r>
    </w:p>
    <w:p w14:paraId="56F3C6AB" w14:textId="1893D6CC" w:rsidR="00CE577A" w:rsidRPr="00CE577A" w:rsidRDefault="00CE577A" w:rsidP="00CE577A">
      <w:pPr>
        <w:pBdr>
          <w:top w:val="nil"/>
          <w:left w:val="nil"/>
          <w:bottom w:val="nil"/>
          <w:right w:val="nil"/>
          <w:between w:val="nil"/>
        </w:pBdr>
        <w:spacing w:line="276" w:lineRule="auto"/>
        <w:ind w:firstLine="567"/>
        <w:jc w:val="both"/>
        <w:rPr>
          <w:color w:val="000000"/>
          <w:sz w:val="22"/>
          <w:szCs w:val="22"/>
          <w:lang w:val="en-US"/>
        </w:rPr>
      </w:pPr>
      <w:r w:rsidRPr="00CE577A">
        <w:rPr>
          <w:color w:val="000000"/>
          <w:sz w:val="22"/>
          <w:szCs w:val="22"/>
          <w:lang w:val="en-US"/>
        </w:rPr>
        <w:lastRenderedPageBreak/>
        <w:t>Berdasarkan paparan tersebut, terdapat kesenjangan penelitian</w:t>
      </w:r>
      <w:r w:rsidRPr="00CE577A">
        <w:rPr>
          <w:b/>
          <w:bCs/>
          <w:color w:val="000000"/>
          <w:sz w:val="22"/>
          <w:szCs w:val="22"/>
          <w:lang w:val="en-US"/>
        </w:rPr>
        <w:t xml:space="preserve"> </w:t>
      </w:r>
      <w:r w:rsidRPr="00CE577A">
        <w:rPr>
          <w:color w:val="000000"/>
          <w:sz w:val="22"/>
          <w:szCs w:val="22"/>
          <w:lang w:val="en-US"/>
        </w:rPr>
        <w:t>(</w:t>
      </w:r>
      <w:r w:rsidRPr="00CE577A">
        <w:rPr>
          <w:i/>
          <w:iCs/>
          <w:color w:val="000000"/>
          <w:sz w:val="22"/>
          <w:szCs w:val="22"/>
          <w:lang w:val="en-US"/>
        </w:rPr>
        <w:t>gap analysis</w:t>
      </w:r>
      <w:r w:rsidRPr="00CE577A">
        <w:rPr>
          <w:color w:val="000000"/>
          <w:sz w:val="22"/>
          <w:szCs w:val="22"/>
          <w:lang w:val="en-US"/>
        </w:rPr>
        <w:t xml:space="preserve">) yang perlu diisi, yaitu ketiadaan evaluasi ilmiah mengenai efektivitas hipnoterapi pada populasi dewasa di fasilitas layanan psikologis lokal, khususnya di Klinik Griya Bahagia Sehat. Oleh karena itu, </w:t>
      </w:r>
      <w:r w:rsidRPr="00CE577A">
        <w:rPr>
          <w:i/>
          <w:iCs/>
          <w:color w:val="000000"/>
          <w:sz w:val="22"/>
          <w:szCs w:val="22"/>
          <w:lang w:val="en-US"/>
        </w:rPr>
        <w:t>novelty</w:t>
      </w:r>
      <w:r w:rsidRPr="00CE577A">
        <w:rPr>
          <w:color w:val="000000"/>
          <w:sz w:val="22"/>
          <w:szCs w:val="22"/>
          <w:lang w:val="en-US"/>
        </w:rPr>
        <w:t xml:space="preserve"> penelitian ini terletak pada kontribusinya dalam menyediakan bukti empiris berbasis konteks klinis lokal, yang berbeda dari studi sebelumnya yang umumnya dilakukan pada setting klinis umum atau laboratorium. Penelitian ini memberikan nilai orisinalitas melalui analisis efektivitas hipnoterapi yang diterapkan pada pasien dewasa dengan karakteristik kecemasan yang beragam, sehingga menghasilkan pemahaman baru mengenai implementasi hipnoterapi dalam layanan psikososial berbasis komunitas.</w:t>
      </w:r>
    </w:p>
    <w:p w14:paraId="1A7AD2A3" w14:textId="0EB93D1E" w:rsidR="00836D3C" w:rsidRDefault="00CE577A" w:rsidP="00CE577A">
      <w:pPr>
        <w:pBdr>
          <w:top w:val="nil"/>
          <w:left w:val="nil"/>
          <w:bottom w:val="nil"/>
          <w:right w:val="nil"/>
          <w:between w:val="nil"/>
        </w:pBdr>
        <w:spacing w:line="276" w:lineRule="auto"/>
        <w:ind w:firstLine="567"/>
        <w:jc w:val="both"/>
        <w:rPr>
          <w:color w:val="000000"/>
          <w:sz w:val="22"/>
          <w:szCs w:val="22"/>
          <w:lang w:val="en-US"/>
        </w:rPr>
      </w:pPr>
      <w:r>
        <w:rPr>
          <w:color w:val="000000"/>
          <w:sz w:val="22"/>
          <w:szCs w:val="22"/>
          <w:lang w:val="id-ID"/>
        </w:rPr>
        <w:t xml:space="preserve">Berpijak pada </w:t>
      </w:r>
      <w:r w:rsidRPr="00CE577A">
        <w:rPr>
          <w:color w:val="000000"/>
          <w:sz w:val="22"/>
          <w:szCs w:val="22"/>
          <w:lang w:val="en-US"/>
        </w:rPr>
        <w:t xml:space="preserve">kesenjangan </w:t>
      </w:r>
      <w:r>
        <w:rPr>
          <w:color w:val="000000"/>
          <w:sz w:val="22"/>
          <w:szCs w:val="22"/>
          <w:lang w:val="id-ID"/>
        </w:rPr>
        <w:t xml:space="preserve">dan urgensi </w:t>
      </w:r>
      <w:r w:rsidRPr="00CE577A">
        <w:rPr>
          <w:color w:val="000000"/>
          <w:sz w:val="22"/>
          <w:szCs w:val="22"/>
          <w:lang w:val="en-US"/>
        </w:rPr>
        <w:t xml:space="preserve">tersebut, </w:t>
      </w:r>
      <w:r>
        <w:rPr>
          <w:color w:val="000000"/>
          <w:sz w:val="22"/>
          <w:szCs w:val="22"/>
          <w:lang w:val="id-ID"/>
        </w:rPr>
        <w:t xml:space="preserve">maka </w:t>
      </w:r>
      <w:r w:rsidRPr="00CE577A">
        <w:rPr>
          <w:color w:val="000000"/>
          <w:sz w:val="22"/>
          <w:szCs w:val="22"/>
          <w:lang w:val="en-US"/>
        </w:rPr>
        <w:t xml:space="preserve">pertanyaan penelitian yang diajukan </w:t>
      </w:r>
      <w:r>
        <w:rPr>
          <w:color w:val="000000"/>
          <w:sz w:val="22"/>
          <w:szCs w:val="22"/>
          <w:lang w:val="id-ID"/>
        </w:rPr>
        <w:t>i</w:t>
      </w:r>
      <w:r w:rsidRPr="00CE577A">
        <w:rPr>
          <w:color w:val="000000"/>
          <w:sz w:val="22"/>
          <w:szCs w:val="22"/>
          <w:lang w:val="en-US"/>
        </w:rPr>
        <w:t xml:space="preserve">alah: Bagaimana efektivitas hipnoterapi dalam menangani gangguan psikis pada orang dewasa di Klinik Griya Bahagia Sehat Bandar Lampung? </w:t>
      </w:r>
      <w:r>
        <w:rPr>
          <w:color w:val="000000"/>
          <w:sz w:val="22"/>
          <w:szCs w:val="22"/>
          <w:lang w:val="id-ID"/>
        </w:rPr>
        <w:t>Sejalan dengan itu, t</w:t>
      </w:r>
      <w:r w:rsidRPr="00CE577A">
        <w:rPr>
          <w:color w:val="000000"/>
          <w:sz w:val="22"/>
          <w:szCs w:val="22"/>
          <w:lang w:val="en-US"/>
        </w:rPr>
        <w:t>ujuan penelitian ini adalah untuk mengetahui sejauh mana hipnoterapi mampu mengurangi tingkat kecemasan dan memperbaiki kondisi psikologis pasien dewasa yang ditangani di klinik tersebut. Hasil penelitian ini diharapkan dapat memperkuat pengembangan layanan kesehatan mental berbasis terapi psikologis yang adaptif, efektif, dan sesuai dengan kebutuhan masyarakat.</w:t>
      </w:r>
    </w:p>
    <w:p w14:paraId="736A6C74" w14:textId="77777777" w:rsidR="007765F5" w:rsidRPr="00CE577A" w:rsidRDefault="007765F5" w:rsidP="00CE577A">
      <w:pPr>
        <w:pBdr>
          <w:top w:val="nil"/>
          <w:left w:val="nil"/>
          <w:bottom w:val="nil"/>
          <w:right w:val="nil"/>
          <w:between w:val="nil"/>
        </w:pBdr>
        <w:spacing w:line="276" w:lineRule="auto"/>
        <w:ind w:firstLine="567"/>
        <w:jc w:val="both"/>
        <w:rPr>
          <w:color w:val="000000"/>
          <w:sz w:val="22"/>
          <w:szCs w:val="22"/>
          <w:lang w:val="en-US"/>
        </w:rPr>
      </w:pPr>
    </w:p>
    <w:p w14:paraId="74EF8271" w14:textId="6018E36A" w:rsidR="00836D3C" w:rsidRDefault="00B6640D" w:rsidP="007765F5">
      <w:pPr>
        <w:pStyle w:val="Heading1"/>
        <w:spacing w:before="0"/>
        <w:rPr>
          <w:b w:val="0"/>
          <w:color w:val="000000"/>
        </w:rPr>
      </w:pPr>
      <w:r>
        <w:rPr>
          <w:sz w:val="24"/>
          <w:szCs w:val="24"/>
        </w:rPr>
        <w:t>METODE</w:t>
      </w:r>
    </w:p>
    <w:p w14:paraId="49B667CB" w14:textId="5B8D843D" w:rsidR="00BC36A4" w:rsidRDefault="007B77B9" w:rsidP="007B77B9">
      <w:pPr>
        <w:pBdr>
          <w:top w:val="nil"/>
          <w:left w:val="nil"/>
          <w:bottom w:val="nil"/>
          <w:right w:val="nil"/>
          <w:between w:val="nil"/>
        </w:pBdr>
        <w:spacing w:line="276" w:lineRule="auto"/>
        <w:ind w:firstLine="567"/>
        <w:jc w:val="both"/>
        <w:rPr>
          <w:color w:val="000000"/>
          <w:sz w:val="22"/>
          <w:szCs w:val="22"/>
        </w:rPr>
      </w:pPr>
      <w:r w:rsidRPr="000A69F0">
        <w:rPr>
          <w:color w:val="000000"/>
          <w:sz w:val="22"/>
          <w:szCs w:val="22"/>
        </w:rPr>
        <w:t xml:space="preserve">Penelitian ini menerapkan pendekatan kualitatif untuk memahami secara mendalam proses pelaksanaan hipnoterapi dan pengalaman subjektif pasien selama terapi, dengan menekankan pada penggalian makna, proses, dan konteks secara alamiah </w:t>
      </w:r>
      <w:r w:rsidRPr="00CE577A">
        <w:rPr>
          <w:color w:val="000000"/>
          <w:sz w:val="22"/>
          <w:szCs w:val="22"/>
        </w:rPr>
        <w:fldChar w:fldCharType="begin" w:fldLock="1"/>
      </w:r>
      <w:r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rPr>
        <w:fldChar w:fldCharType="separate"/>
      </w:r>
      <w:r w:rsidRPr="00CE577A">
        <w:rPr>
          <w:noProof/>
          <w:color w:val="000000"/>
          <w:sz w:val="22"/>
          <w:szCs w:val="22"/>
        </w:rPr>
        <w:t>(</w:t>
      </w:r>
      <w:r>
        <w:rPr>
          <w:noProof/>
          <w:color w:val="000000"/>
          <w:sz w:val="22"/>
          <w:szCs w:val="22"/>
          <w:lang w:val="id-ID"/>
        </w:rPr>
        <w:t>Sugiyono</w:t>
      </w:r>
      <w:r w:rsidRPr="00CE577A">
        <w:rPr>
          <w:noProof/>
          <w:color w:val="000000"/>
          <w:sz w:val="22"/>
          <w:szCs w:val="22"/>
        </w:rPr>
        <w:t>, 202</w:t>
      </w:r>
      <w:r>
        <w:rPr>
          <w:noProof/>
          <w:color w:val="000000"/>
          <w:sz w:val="22"/>
          <w:szCs w:val="22"/>
          <w:lang w:val="id-ID"/>
        </w:rPr>
        <w:t>2</w:t>
      </w:r>
      <w:r w:rsidRPr="00CE577A">
        <w:rPr>
          <w:noProof/>
          <w:color w:val="000000"/>
          <w:sz w:val="22"/>
          <w:szCs w:val="22"/>
        </w:rPr>
        <w:t>)</w:t>
      </w:r>
      <w:r w:rsidRPr="00CE577A">
        <w:rPr>
          <w:color w:val="000000"/>
          <w:sz w:val="22"/>
          <w:szCs w:val="22"/>
        </w:rPr>
        <w:fldChar w:fldCharType="end"/>
      </w:r>
      <w:r w:rsidRPr="000A69F0">
        <w:rPr>
          <w:color w:val="000000"/>
          <w:sz w:val="22"/>
          <w:szCs w:val="22"/>
        </w:rPr>
        <w:t>. Prosedur hipnoterapi dalam penelitian ini dilakukan melalui beberapa tahapan utama yang terstruktur, yaitu tahap pra-induksi, induksi, pendalaman (</w:t>
      </w:r>
      <w:r w:rsidRPr="000A69F0">
        <w:rPr>
          <w:i/>
          <w:iCs/>
          <w:color w:val="000000"/>
          <w:sz w:val="22"/>
          <w:szCs w:val="22"/>
        </w:rPr>
        <w:t>deepening</w:t>
      </w:r>
      <w:r w:rsidRPr="000A69F0">
        <w:rPr>
          <w:color w:val="000000"/>
          <w:sz w:val="22"/>
          <w:szCs w:val="22"/>
        </w:rPr>
        <w:t xml:space="preserve">), pemberian sugesti terapeutik, dan terminasi. Pada tahap pra-induksi, terapis membangun </w:t>
      </w:r>
      <w:r w:rsidRPr="000A69F0">
        <w:rPr>
          <w:i/>
          <w:iCs/>
          <w:color w:val="000000"/>
          <w:sz w:val="22"/>
          <w:szCs w:val="22"/>
        </w:rPr>
        <w:t>rapport</w:t>
      </w:r>
      <w:r w:rsidRPr="000A69F0">
        <w:rPr>
          <w:color w:val="000000"/>
          <w:sz w:val="22"/>
          <w:szCs w:val="22"/>
        </w:rPr>
        <w:t xml:space="preserve"> dengan pasien, menjelaskan tujuan terapi, serta memastikan kesiapan dan kenyamanan pasien. Tahap induksi dilakukan melalui teknik relaksasi dan pemusatan perhatian untuk membawa pasien ke kondisi hipnosis, yang selanjutnya diperdalam pada tahap </w:t>
      </w:r>
      <w:r w:rsidRPr="000A69F0">
        <w:rPr>
          <w:i/>
          <w:iCs/>
          <w:color w:val="000000"/>
          <w:sz w:val="22"/>
          <w:szCs w:val="22"/>
        </w:rPr>
        <w:t>deepening</w:t>
      </w:r>
      <w:r w:rsidRPr="000A69F0">
        <w:rPr>
          <w:color w:val="000000"/>
          <w:sz w:val="22"/>
          <w:szCs w:val="22"/>
        </w:rPr>
        <w:t xml:space="preserve"> agar pasien mencapai tingkat relaksasi optimal. Pada tahap pemberian sugesti, terapis menyampaikan sugesti-sugesti positif yang disesuaikan dengan bentuk dan sumber kecemasan yang dialami pasien. Proses hipnoterapi diakhiri dengan tahap terminasi, yaitu mengembalikan pasien ke kondisi sadar penuh secara bertahap dan aman, serta diikuti dengan evaluasi singkat terhadap respons dan pengalaman pasien setelah sesi terapi.</w:t>
      </w:r>
      <w:r>
        <w:rPr>
          <w:color w:val="000000"/>
          <w:sz w:val="22"/>
          <w:szCs w:val="22"/>
          <w:lang w:val="id-ID"/>
        </w:rPr>
        <w:t xml:space="preserve"> </w:t>
      </w:r>
      <w:r w:rsidRPr="00BC36A4">
        <w:rPr>
          <w:color w:val="000000"/>
          <w:sz w:val="22"/>
          <w:szCs w:val="22"/>
        </w:rPr>
        <w:t>Penelitian dilaksanakan di Klinik Griya Bahagia Sehat, Way Kandis, Bandar Lampung, pada Oktober hingga Desember 2025. Pemilihan lokasi dilakukan secara purposif berdasarkan tingginya jumlah</w:t>
      </w:r>
      <w:r>
        <w:rPr>
          <w:color w:val="000000"/>
          <w:sz w:val="22"/>
          <w:szCs w:val="22"/>
          <w:lang w:val="id-ID"/>
        </w:rPr>
        <w:t xml:space="preserve"> </w:t>
      </w:r>
      <w:r w:rsidRPr="00BC36A4">
        <w:rPr>
          <w:color w:val="000000"/>
          <w:sz w:val="22"/>
          <w:szCs w:val="22"/>
        </w:rPr>
        <w:t>pasien dewasa yang menjalani hipnoterapi untuk mengatasi kecemasan, sehingga klinik dinilai relevan sebagai tempat penelitian.</w:t>
      </w:r>
    </w:p>
    <w:p w14:paraId="08E8434F" w14:textId="2883602F" w:rsidR="00BC36A4" w:rsidRPr="00BC36A4" w:rsidRDefault="007B77B9" w:rsidP="007B77B9">
      <w:pPr>
        <w:pBdr>
          <w:top w:val="nil"/>
          <w:left w:val="nil"/>
          <w:bottom w:val="nil"/>
          <w:right w:val="nil"/>
          <w:between w:val="nil"/>
        </w:pBdr>
        <w:spacing w:line="276" w:lineRule="auto"/>
        <w:ind w:firstLine="567"/>
        <w:jc w:val="both"/>
        <w:rPr>
          <w:color w:val="000000"/>
          <w:sz w:val="22"/>
          <w:szCs w:val="22"/>
        </w:rPr>
      </w:pPr>
      <w:r w:rsidRPr="007B77B9">
        <w:rPr>
          <w:color w:val="000000"/>
          <w:sz w:val="22"/>
          <w:szCs w:val="22"/>
        </w:rPr>
        <w:t xml:space="preserve">Sumber data penelitian terdiri atas data primer dan data sekunder. Data primer diperoleh melalui wawancara dan observasi nonpartisipan terhadap informan yang dipilih menggunakan teknik </w:t>
      </w:r>
      <w:r w:rsidRPr="007B77B9">
        <w:rPr>
          <w:i/>
          <w:iCs/>
          <w:color w:val="000000"/>
          <w:sz w:val="22"/>
          <w:szCs w:val="22"/>
        </w:rPr>
        <w:t>purposive sampling</w:t>
      </w:r>
      <w:r w:rsidRPr="007B77B9">
        <w:rPr>
          <w:color w:val="000000"/>
          <w:sz w:val="22"/>
          <w:szCs w:val="22"/>
        </w:rPr>
        <w:t xml:space="preserve"> berdasarkan kriteria yang sesuai dengan fokus penelitian. Informan dalam penelitian ini berjumlah 7 orang, yang terdiri atas 2 key informan dan 5 informan kunci, meliputi pemilik Klinik Griya Bahagia Sehat, terapis hipnoterapi, serta pasien dewasa berusia 29–56 tahun yang mengalami kecemasan dan telah menjalani sesi hipnoterapi. Pemilihan informan didasarkan pada keterlibatan langsung dalam proses hipnoterapi serta kemampuan memberikan informasi yang mendalam dan relevan dengan </w:t>
      </w:r>
      <w:r>
        <w:rPr>
          <w:color w:val="000000"/>
          <w:sz w:val="22"/>
          <w:szCs w:val="22"/>
        </w:rPr>
        <w:t>tujuan penelitian. Sementara</w:t>
      </w:r>
      <w:r w:rsidRPr="007B77B9">
        <w:rPr>
          <w:color w:val="000000"/>
          <w:sz w:val="22"/>
          <w:szCs w:val="22"/>
        </w:rPr>
        <w:t xml:space="preserve">, data sekunder diperoleh dari dokumen klinik seperti formulir </w:t>
      </w:r>
      <w:r w:rsidRPr="007B77B9">
        <w:rPr>
          <w:i/>
          <w:iCs/>
          <w:color w:val="000000"/>
          <w:sz w:val="22"/>
          <w:szCs w:val="22"/>
        </w:rPr>
        <w:t>chart review</w:t>
      </w:r>
      <w:r w:rsidRPr="007B77B9">
        <w:rPr>
          <w:color w:val="000000"/>
          <w:sz w:val="22"/>
          <w:szCs w:val="22"/>
        </w:rPr>
        <w:t>, kuesioner pasien, dan kuesioner terapis yang memuat informasi mengenai skor kecemasan sebelum dan sesudah terapi, tingkat kepuasan pasien, serta catatan perubahan emosional dan perilaku. Literatur ilmiah digunakan untuk melengkapi pemahaman teoretis dan men</w:t>
      </w:r>
      <w:r w:rsidR="00171C90">
        <w:rPr>
          <w:color w:val="000000"/>
          <w:sz w:val="22"/>
          <w:szCs w:val="22"/>
        </w:rPr>
        <w:t>dukung analisis data penelitian</w:t>
      </w:r>
      <w:r w:rsidR="00BC36A4" w:rsidRPr="00BC36A4">
        <w:rPr>
          <w:color w:val="000000"/>
          <w:sz w:val="22"/>
          <w:szCs w:val="22"/>
        </w:rPr>
        <w:t>.</w:t>
      </w:r>
    </w:p>
    <w:p w14:paraId="1DDA1783" w14:textId="2EC5FD3D" w:rsidR="00BC36A4" w:rsidRDefault="00171C90" w:rsidP="00171C90">
      <w:pPr>
        <w:pBdr>
          <w:top w:val="nil"/>
          <w:left w:val="nil"/>
          <w:bottom w:val="nil"/>
          <w:right w:val="nil"/>
          <w:between w:val="nil"/>
        </w:pBdr>
        <w:spacing w:line="276" w:lineRule="auto"/>
        <w:ind w:firstLine="567"/>
        <w:jc w:val="both"/>
        <w:rPr>
          <w:color w:val="000000"/>
          <w:sz w:val="22"/>
          <w:szCs w:val="22"/>
        </w:rPr>
      </w:pPr>
      <w:r w:rsidRPr="00D81114">
        <w:rPr>
          <w:color w:val="000000"/>
          <w:sz w:val="22"/>
          <w:szCs w:val="22"/>
        </w:rPr>
        <w:t xml:space="preserve">Pengumpulan data dilakukan melalui observasi nonpartisipan terhadap proses terapi dan respons emosional pasien, wawancara semi-terstruktur untuk menggali persepsi dan pengalaman pasien selama menjalani hipnoterapi, serta analisis dokumentasi sebagai data pelengkap dan bahan </w:t>
      </w:r>
      <w:r w:rsidRPr="00D81114">
        <w:rPr>
          <w:color w:val="000000"/>
          <w:sz w:val="22"/>
          <w:szCs w:val="22"/>
        </w:rPr>
        <w:lastRenderedPageBreak/>
        <w:t xml:space="preserve">triangulasi. Triangulasi dilakukan dengan membandingkan data hasil wawancara, observasi, dan dokumen klinik guna meningkatkan validitas temuan. Analisis data dilakukan menggunakan model interaktif </w:t>
      </w:r>
      <w:r w:rsidRPr="00CE577A">
        <w:rPr>
          <w:color w:val="000000"/>
          <w:sz w:val="22"/>
          <w:szCs w:val="22"/>
        </w:rPr>
        <w:fldChar w:fldCharType="begin" w:fldLock="1"/>
      </w:r>
      <w:r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rPr>
        <w:fldChar w:fldCharType="separate"/>
      </w:r>
      <w:r>
        <w:rPr>
          <w:noProof/>
          <w:color w:val="000000"/>
          <w:sz w:val="22"/>
          <w:szCs w:val="22"/>
          <w:lang w:val="id-ID"/>
        </w:rPr>
        <w:t>Miles, Huberman, &amp; Saldaña (2018</w:t>
      </w:r>
      <w:r w:rsidRPr="00CE577A">
        <w:rPr>
          <w:noProof/>
          <w:color w:val="000000"/>
          <w:sz w:val="22"/>
          <w:szCs w:val="22"/>
        </w:rPr>
        <w:t>)</w:t>
      </w:r>
      <w:r w:rsidRPr="00CE577A">
        <w:rPr>
          <w:color w:val="000000"/>
          <w:sz w:val="22"/>
          <w:szCs w:val="22"/>
        </w:rPr>
        <w:fldChar w:fldCharType="end"/>
      </w:r>
      <w:r w:rsidR="00BC36A4" w:rsidRPr="00BC36A4">
        <w:rPr>
          <w:color w:val="000000"/>
          <w:sz w:val="22"/>
          <w:szCs w:val="22"/>
        </w:rPr>
        <w:t xml:space="preserve"> </w:t>
      </w:r>
      <w:r w:rsidRPr="00864E1B">
        <w:rPr>
          <w:color w:val="000000"/>
          <w:sz w:val="22"/>
          <w:szCs w:val="22"/>
        </w:rPr>
        <w:t>yang mencakup tiga tahapan utama, yaitu reduksi data, penyajian data, dan penarikan kesimpulan. Reduksi data dilakukan dengan memilah, memfokuskan, dan menyederhanakan data mentah yang relevan dengan fokus penelitian. Penyajian data dilakukan melalui uraian naratif yang sistematis untuk menggambarkan pola dan hubungan antar temuan. Tahap penarikan kesimpulan dilakukan secara terus-menerus selama proses penelitian hingga diperoleh interpretasi yang komprehensif dan mampu menjawab fokus penelitian</w:t>
      </w:r>
      <w:r w:rsidRPr="00864E1B">
        <w:rPr>
          <w:color w:val="000000"/>
          <w:sz w:val="22"/>
          <w:szCs w:val="22"/>
          <w:lang w:val="id-ID"/>
        </w:rPr>
        <w:t xml:space="preserve"> </w:t>
      </w:r>
      <w:r w:rsidRPr="00CE577A">
        <w:rPr>
          <w:color w:val="000000"/>
          <w:sz w:val="22"/>
          <w:szCs w:val="22"/>
        </w:rPr>
        <w:fldChar w:fldCharType="begin" w:fldLock="1"/>
      </w:r>
      <w:r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rPr>
        <w:fldChar w:fldCharType="separate"/>
      </w:r>
      <w:r w:rsidRPr="00CE577A">
        <w:rPr>
          <w:noProof/>
          <w:color w:val="000000"/>
          <w:sz w:val="22"/>
          <w:szCs w:val="22"/>
        </w:rPr>
        <w:t>(</w:t>
      </w:r>
      <w:r>
        <w:rPr>
          <w:noProof/>
          <w:color w:val="000000"/>
          <w:sz w:val="22"/>
          <w:szCs w:val="22"/>
          <w:lang w:val="id-ID"/>
        </w:rPr>
        <w:t>Qomaruddin &amp; Sa'diyah</w:t>
      </w:r>
      <w:r w:rsidRPr="00CE577A">
        <w:rPr>
          <w:noProof/>
          <w:color w:val="000000"/>
          <w:sz w:val="22"/>
          <w:szCs w:val="22"/>
        </w:rPr>
        <w:t>, 202</w:t>
      </w:r>
      <w:r>
        <w:rPr>
          <w:noProof/>
          <w:color w:val="000000"/>
          <w:sz w:val="22"/>
          <w:szCs w:val="22"/>
          <w:lang w:val="id-ID"/>
        </w:rPr>
        <w:t>4</w:t>
      </w:r>
      <w:r w:rsidRPr="00CE577A">
        <w:rPr>
          <w:noProof/>
          <w:color w:val="000000"/>
          <w:sz w:val="22"/>
          <w:szCs w:val="22"/>
        </w:rPr>
        <w:t>)</w:t>
      </w:r>
      <w:r w:rsidRPr="00CE577A">
        <w:rPr>
          <w:color w:val="000000"/>
          <w:sz w:val="22"/>
          <w:szCs w:val="22"/>
        </w:rPr>
        <w:fldChar w:fldCharType="end"/>
      </w:r>
      <w:r w:rsidR="00BC36A4" w:rsidRPr="00BC36A4">
        <w:rPr>
          <w:color w:val="000000"/>
          <w:sz w:val="22"/>
          <w:szCs w:val="22"/>
        </w:rPr>
        <w:t>.</w:t>
      </w:r>
    </w:p>
    <w:p w14:paraId="6997AFAB" w14:textId="77777777" w:rsidR="007765F5" w:rsidRDefault="007765F5" w:rsidP="00BC36A4">
      <w:pPr>
        <w:pBdr>
          <w:top w:val="nil"/>
          <w:left w:val="nil"/>
          <w:bottom w:val="nil"/>
          <w:right w:val="nil"/>
          <w:between w:val="nil"/>
        </w:pBdr>
        <w:spacing w:line="276" w:lineRule="auto"/>
        <w:ind w:firstLine="567"/>
        <w:jc w:val="both"/>
        <w:rPr>
          <w:color w:val="000000"/>
          <w:sz w:val="22"/>
          <w:szCs w:val="22"/>
        </w:rPr>
      </w:pPr>
    </w:p>
    <w:p w14:paraId="03D41E44" w14:textId="2937DCD5" w:rsidR="00836D3C" w:rsidRPr="00B6640D" w:rsidRDefault="00B6640D" w:rsidP="007765F5">
      <w:pPr>
        <w:pStyle w:val="Heading1"/>
        <w:spacing w:before="0" w:after="0" w:line="276" w:lineRule="auto"/>
        <w:rPr>
          <w:bCs/>
          <w:color w:val="000000"/>
        </w:rPr>
      </w:pPr>
      <w:r>
        <w:rPr>
          <w:bCs/>
          <w:color w:val="000000"/>
          <w:sz w:val="24"/>
          <w:szCs w:val="24"/>
        </w:rPr>
        <w:t>HASIL DAN PEMBAHASAN</w:t>
      </w:r>
    </w:p>
    <w:p w14:paraId="7B99C934" w14:textId="77777777" w:rsidR="00836D3C" w:rsidRDefault="00A85FE9" w:rsidP="007765F5">
      <w:pPr>
        <w:pStyle w:val="Heading2"/>
        <w:spacing w:before="0" w:line="276" w:lineRule="auto"/>
      </w:pPr>
      <w:r w:rsidRPr="00B6640D">
        <w:rPr>
          <w:sz w:val="22"/>
          <w:szCs w:val="22"/>
        </w:rPr>
        <w:t>Hasil Penelitian</w:t>
      </w:r>
    </w:p>
    <w:p w14:paraId="13172B78" w14:textId="73298196" w:rsidR="00BC28E6" w:rsidRDefault="00FB10F8" w:rsidP="00921032">
      <w:pPr>
        <w:pBdr>
          <w:top w:val="nil"/>
          <w:left w:val="nil"/>
          <w:bottom w:val="nil"/>
          <w:right w:val="nil"/>
          <w:between w:val="nil"/>
        </w:pBdr>
        <w:spacing w:line="276" w:lineRule="auto"/>
        <w:ind w:firstLine="567"/>
        <w:jc w:val="both"/>
        <w:rPr>
          <w:color w:val="000000"/>
          <w:sz w:val="22"/>
          <w:szCs w:val="22"/>
        </w:rPr>
      </w:pPr>
      <w:r w:rsidRPr="00FB10F8">
        <w:rPr>
          <w:color w:val="000000"/>
          <w:sz w:val="22"/>
          <w:szCs w:val="22"/>
        </w:rPr>
        <w:t xml:space="preserve">Penelitian ini dilaksanakan di Klinik Griya Bahagia Sehat, sebuah klinik layanan hipnoterapi yang berlokasi di Way Kandis, Bandar Lampung. Klinik ini menyediakan berbagai layanan pemulihan psikologis berbasis hipnoterapi, termasuk konseling emosional, hipnosis terapeutik, serta program relaksasi terstruktur. Klinik ini telah menangani berbagai kasus gangguan kecemasan pada pasien dewasa dan dipilih sebagai lokasi penelitian karena memiliki terapis bersertifikat dan jumlah pasien yang relatif stabil dengan variasi kasus </w:t>
      </w:r>
      <w:r w:rsidRPr="003D7762">
        <w:rPr>
          <w:i/>
          <w:iCs/>
          <w:color w:val="000000"/>
          <w:sz w:val="22"/>
          <w:szCs w:val="22"/>
        </w:rPr>
        <w:t>panic attack</w:t>
      </w:r>
      <w:r w:rsidRPr="00FB10F8">
        <w:rPr>
          <w:color w:val="000000"/>
          <w:sz w:val="22"/>
          <w:szCs w:val="22"/>
        </w:rPr>
        <w:t xml:space="preserve"> serta gangguan kecemasan umum. Keberadaan klinik yang berpengalaman dalam memberikan layanan terapi non-farmakologis menjadikannya relevan sebagai lokasi penelitian mengenai efektivitas hipnoterapi.</w:t>
      </w:r>
    </w:p>
    <w:p w14:paraId="1E5B2C77" w14:textId="4600DF56" w:rsidR="00BC28E6" w:rsidRPr="00BC28E6" w:rsidRDefault="00FB10F8" w:rsidP="00921032">
      <w:pPr>
        <w:pBdr>
          <w:top w:val="nil"/>
          <w:left w:val="nil"/>
          <w:bottom w:val="nil"/>
          <w:right w:val="nil"/>
          <w:between w:val="nil"/>
        </w:pBdr>
        <w:spacing w:line="276" w:lineRule="auto"/>
        <w:ind w:firstLine="567"/>
        <w:jc w:val="both"/>
        <w:rPr>
          <w:color w:val="000000"/>
          <w:sz w:val="22"/>
          <w:szCs w:val="22"/>
          <w:lang w:val="en-US"/>
        </w:rPr>
      </w:pPr>
      <w:r w:rsidRPr="00FB10F8">
        <w:rPr>
          <w:color w:val="000000"/>
          <w:sz w:val="22"/>
          <w:szCs w:val="22"/>
        </w:rPr>
        <w:t xml:space="preserve">Informan kunci penelitian terdiri dari pemilik klinik (KY1), yang bertanggung jawab atas operasional layanan serta pengembangan metode terapi, dan terapis utama (KY2), yang secara langsung memberikan sesi hipnoterapi kepada pasien. Kedua informan memiliki pemahaman mendalam mengenai prosedur terapi, respons pasien, serta perkembangan klinis selama proses penanganan. KY2 menambahkan bahwa </w:t>
      </w:r>
      <w:r w:rsidRPr="00FB10F8">
        <w:rPr>
          <w:i/>
          <w:iCs/>
          <w:color w:val="000000"/>
          <w:sz w:val="22"/>
          <w:szCs w:val="22"/>
        </w:rPr>
        <w:t>“Tantangan terbesar adalah pasien yang awalnya skeptis, namun setelah beberapa sesi mereka mulai merasakan perubahan yang nyata. Konsistensi dan keterbukaan pasien s</w:t>
      </w:r>
      <w:r>
        <w:rPr>
          <w:i/>
          <w:iCs/>
          <w:color w:val="000000"/>
          <w:sz w:val="22"/>
          <w:szCs w:val="22"/>
        </w:rPr>
        <w:t>angat menentukan progres terapi</w:t>
      </w:r>
      <w:r w:rsidRPr="00FB10F8">
        <w:rPr>
          <w:i/>
          <w:iCs/>
          <w:color w:val="000000"/>
          <w:sz w:val="22"/>
          <w:szCs w:val="22"/>
        </w:rPr>
        <w:t>”</w:t>
      </w:r>
      <w:r w:rsidR="00BC28E6" w:rsidRPr="00BC28E6">
        <w:rPr>
          <w:color w:val="000000"/>
          <w:sz w:val="22"/>
          <w:szCs w:val="22"/>
          <w:lang w:val="en-US"/>
        </w:rPr>
        <w:t>.</w:t>
      </w:r>
    </w:p>
    <w:p w14:paraId="0AD14D43" w14:textId="77777777" w:rsidR="00FB10F8" w:rsidRPr="00FB10F8" w:rsidRDefault="00FB10F8" w:rsidP="00921032">
      <w:pPr>
        <w:pBdr>
          <w:top w:val="nil"/>
          <w:left w:val="nil"/>
          <w:bottom w:val="nil"/>
          <w:right w:val="nil"/>
          <w:between w:val="nil"/>
        </w:pBdr>
        <w:spacing w:line="276" w:lineRule="auto"/>
        <w:ind w:firstLine="567"/>
        <w:jc w:val="both"/>
        <w:rPr>
          <w:color w:val="000000"/>
          <w:sz w:val="22"/>
          <w:szCs w:val="22"/>
          <w:lang w:val="en-US"/>
        </w:rPr>
      </w:pPr>
      <w:r w:rsidRPr="00FB10F8">
        <w:rPr>
          <w:color w:val="000000"/>
          <w:sz w:val="22"/>
          <w:szCs w:val="22"/>
          <w:lang w:val="en-US"/>
        </w:rPr>
        <w:t xml:space="preserve">Selain itu, terdapat lima informan pasien yang diberi kode I1 sampai I5 dengan rentang usia 29 hingga 56 tahun. Informan I1 merupakan pasien berusia 56 tahun yang menjalani 15 sesi hipnoterapi untuk menangani gejala </w:t>
      </w:r>
      <w:r w:rsidRPr="00921032">
        <w:rPr>
          <w:i/>
          <w:iCs/>
          <w:color w:val="000000"/>
          <w:sz w:val="22"/>
          <w:szCs w:val="22"/>
          <w:lang w:val="en-US"/>
        </w:rPr>
        <w:t>panic attack</w:t>
      </w:r>
      <w:r w:rsidRPr="00FB10F8">
        <w:rPr>
          <w:color w:val="000000"/>
          <w:sz w:val="22"/>
          <w:szCs w:val="22"/>
          <w:lang w:val="en-US"/>
        </w:rPr>
        <w:t xml:space="preserve"> dan menunjukkan penurunan kecemasan hingga tingkat sangat rendah. Informan I2 hingga I5 dipilih menggunakan purposive sampling berdasarkan variasi usia, pekerjaan, serta </w:t>
      </w:r>
      <w:r w:rsidRPr="00921032">
        <w:rPr>
          <w:color w:val="000000"/>
          <w:sz w:val="22"/>
          <w:szCs w:val="22"/>
        </w:rPr>
        <w:t>tingkat</w:t>
      </w:r>
      <w:r w:rsidRPr="00FB10F8">
        <w:rPr>
          <w:color w:val="000000"/>
          <w:sz w:val="22"/>
          <w:szCs w:val="22"/>
          <w:lang w:val="en-US"/>
        </w:rPr>
        <w:t xml:space="preserve"> keparahan kecemasan. Kelima informan pasien ini mewakili karakter pasien dewasa yang menjalani hipnoterapi secara berkelanjutan di Klinik Griya Bahagia Sehat.</w:t>
      </w:r>
    </w:p>
    <w:p w14:paraId="64B6A6DA" w14:textId="18BF9FEB" w:rsidR="004669D8" w:rsidRPr="00BC28E6" w:rsidRDefault="00FB10F8" w:rsidP="00921032">
      <w:pPr>
        <w:pBdr>
          <w:top w:val="nil"/>
          <w:left w:val="nil"/>
          <w:bottom w:val="nil"/>
          <w:right w:val="nil"/>
          <w:between w:val="nil"/>
        </w:pBdr>
        <w:spacing w:line="276" w:lineRule="auto"/>
        <w:ind w:firstLine="567"/>
        <w:jc w:val="both"/>
        <w:rPr>
          <w:color w:val="000000"/>
          <w:sz w:val="22"/>
          <w:szCs w:val="22"/>
          <w:lang w:val="en-US"/>
        </w:rPr>
      </w:pPr>
      <w:r w:rsidRPr="00FB10F8">
        <w:rPr>
          <w:color w:val="000000"/>
          <w:sz w:val="22"/>
          <w:szCs w:val="22"/>
          <w:lang w:val="en-US"/>
        </w:rPr>
        <w:t>Data dokumentasi klinik menunjukkan penurunan skor kecemasan yang cukup tinggi pada seluruh pasien. Penurunan ini terlihat pada gejala fisik seperti ketegangan otot, sesak napas, dan peningkatan denyut jantung, serta gejala emosional seperti kekhawatiran berlebihan dan overthinking. Sebagian besar pasien melaporkan perubahan mulai terasa setelah sesi ketiga hingga kelima, dan manfaat terapi bertambah seiring konsistensi mengikuti sesi hipnoterapi.</w:t>
      </w:r>
    </w:p>
    <w:p w14:paraId="072EEBBD" w14:textId="3160CBFA" w:rsidR="00836D3C" w:rsidRPr="004123C2" w:rsidRDefault="004123C2" w:rsidP="0045401C">
      <w:pPr>
        <w:pStyle w:val="Caption"/>
        <w:spacing w:after="0"/>
        <w:jc w:val="center"/>
        <w:rPr>
          <w:b/>
          <w:bCs/>
          <w:i w:val="0"/>
          <w:iCs w:val="0"/>
          <w:color w:val="000000"/>
          <w:sz w:val="22"/>
          <w:szCs w:val="22"/>
        </w:rPr>
      </w:pPr>
      <w:r w:rsidRPr="004123C2">
        <w:rPr>
          <w:b/>
          <w:bCs/>
          <w:i w:val="0"/>
          <w:iCs w:val="0"/>
          <w:color w:val="auto"/>
          <w:sz w:val="22"/>
          <w:szCs w:val="22"/>
        </w:rPr>
        <w:t xml:space="preserve">Tabel </w:t>
      </w:r>
      <w:r w:rsidRPr="004123C2">
        <w:rPr>
          <w:b/>
          <w:bCs/>
          <w:i w:val="0"/>
          <w:iCs w:val="0"/>
          <w:color w:val="auto"/>
          <w:sz w:val="22"/>
          <w:szCs w:val="22"/>
        </w:rPr>
        <w:fldChar w:fldCharType="begin"/>
      </w:r>
      <w:r w:rsidRPr="004123C2">
        <w:rPr>
          <w:b/>
          <w:bCs/>
          <w:i w:val="0"/>
          <w:iCs w:val="0"/>
          <w:color w:val="auto"/>
          <w:sz w:val="22"/>
          <w:szCs w:val="22"/>
        </w:rPr>
        <w:instrText xml:space="preserve"> SEQ Tabel \* ARABIC </w:instrText>
      </w:r>
      <w:r w:rsidRPr="004123C2">
        <w:rPr>
          <w:b/>
          <w:bCs/>
          <w:i w:val="0"/>
          <w:iCs w:val="0"/>
          <w:color w:val="auto"/>
          <w:sz w:val="22"/>
          <w:szCs w:val="22"/>
        </w:rPr>
        <w:fldChar w:fldCharType="separate"/>
      </w:r>
      <w:r>
        <w:rPr>
          <w:b/>
          <w:bCs/>
          <w:i w:val="0"/>
          <w:iCs w:val="0"/>
          <w:noProof/>
          <w:color w:val="auto"/>
          <w:sz w:val="22"/>
          <w:szCs w:val="22"/>
        </w:rPr>
        <w:t>1</w:t>
      </w:r>
      <w:r w:rsidRPr="004123C2">
        <w:rPr>
          <w:b/>
          <w:bCs/>
          <w:i w:val="0"/>
          <w:iCs w:val="0"/>
          <w:color w:val="auto"/>
          <w:sz w:val="22"/>
          <w:szCs w:val="22"/>
        </w:rPr>
        <w:fldChar w:fldCharType="end"/>
      </w:r>
      <w:r w:rsidR="00A85FE9" w:rsidRPr="004123C2">
        <w:rPr>
          <w:b/>
          <w:bCs/>
          <w:i w:val="0"/>
          <w:iCs w:val="0"/>
          <w:color w:val="auto"/>
          <w:sz w:val="22"/>
          <w:szCs w:val="22"/>
        </w:rPr>
        <w:t xml:space="preserve">. </w:t>
      </w:r>
      <w:r w:rsidR="00BC28E6" w:rsidRPr="004123C2">
        <w:rPr>
          <w:b/>
          <w:bCs/>
          <w:i w:val="0"/>
          <w:iCs w:val="0"/>
          <w:color w:val="000000"/>
          <w:sz w:val="22"/>
          <w:szCs w:val="22"/>
        </w:rPr>
        <w:t>Profil Informan Pasien (I1–I5)</w:t>
      </w:r>
    </w:p>
    <w:tbl>
      <w:tblPr>
        <w:tblStyle w:val="a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7"/>
        <w:gridCol w:w="557"/>
        <w:gridCol w:w="1210"/>
        <w:gridCol w:w="1222"/>
        <w:gridCol w:w="1896"/>
        <w:gridCol w:w="3275"/>
      </w:tblGrid>
      <w:tr w:rsidR="00BC28E6" w14:paraId="06B4D024" w14:textId="77777777" w:rsidTr="0051554A">
        <w:trPr>
          <w:jc w:val="center"/>
        </w:trPr>
        <w:tc>
          <w:tcPr>
            <w:tcW w:w="0" w:type="auto"/>
            <w:tcBorders>
              <w:left w:val="nil"/>
              <w:bottom w:val="single" w:sz="4" w:space="0" w:color="000000"/>
              <w:right w:val="nil"/>
            </w:tcBorders>
          </w:tcPr>
          <w:p w14:paraId="2E165A59" w14:textId="443B5048" w:rsidR="00BC28E6" w:rsidRPr="00BC28E6" w:rsidRDefault="00BC28E6" w:rsidP="00BC28E6">
            <w:pPr>
              <w:pBdr>
                <w:top w:val="nil"/>
                <w:left w:val="nil"/>
                <w:bottom w:val="nil"/>
                <w:right w:val="nil"/>
                <w:between w:val="nil"/>
              </w:pBdr>
              <w:jc w:val="center"/>
              <w:rPr>
                <w:b/>
                <w:color w:val="000000"/>
                <w:sz w:val="18"/>
                <w:szCs w:val="18"/>
                <w:lang w:val="id-ID"/>
              </w:rPr>
            </w:pPr>
            <w:r>
              <w:rPr>
                <w:b/>
                <w:color w:val="000000"/>
                <w:sz w:val="18"/>
                <w:szCs w:val="18"/>
                <w:lang w:val="id-ID"/>
              </w:rPr>
              <w:t>Kode</w:t>
            </w:r>
          </w:p>
        </w:tc>
        <w:tc>
          <w:tcPr>
            <w:tcW w:w="0" w:type="auto"/>
            <w:tcBorders>
              <w:left w:val="nil"/>
              <w:bottom w:val="single" w:sz="4" w:space="0" w:color="000000"/>
              <w:right w:val="nil"/>
            </w:tcBorders>
          </w:tcPr>
          <w:p w14:paraId="2A94D403" w14:textId="5A47DB83" w:rsidR="00BC28E6" w:rsidRDefault="00BC28E6" w:rsidP="00BC28E6">
            <w:pPr>
              <w:pBdr>
                <w:top w:val="nil"/>
                <w:left w:val="nil"/>
                <w:bottom w:val="nil"/>
                <w:right w:val="nil"/>
                <w:between w:val="nil"/>
              </w:pBdr>
              <w:jc w:val="center"/>
              <w:rPr>
                <w:b/>
                <w:color w:val="000000"/>
                <w:sz w:val="18"/>
                <w:szCs w:val="18"/>
              </w:rPr>
            </w:pPr>
            <w:r>
              <w:rPr>
                <w:b/>
                <w:color w:val="000000"/>
                <w:sz w:val="18"/>
                <w:szCs w:val="18"/>
                <w:lang w:val="id-ID"/>
              </w:rPr>
              <w:t xml:space="preserve">Usia </w:t>
            </w:r>
          </w:p>
        </w:tc>
        <w:tc>
          <w:tcPr>
            <w:tcW w:w="0" w:type="auto"/>
            <w:tcBorders>
              <w:left w:val="nil"/>
              <w:bottom w:val="single" w:sz="4" w:space="0" w:color="000000"/>
              <w:right w:val="nil"/>
            </w:tcBorders>
          </w:tcPr>
          <w:p w14:paraId="2A963C1A" w14:textId="5A1508AC" w:rsidR="00BC28E6" w:rsidRDefault="00BC28E6" w:rsidP="00BC28E6">
            <w:pPr>
              <w:pBdr>
                <w:top w:val="nil"/>
                <w:left w:val="nil"/>
                <w:bottom w:val="nil"/>
                <w:right w:val="nil"/>
                <w:between w:val="nil"/>
              </w:pBdr>
              <w:jc w:val="center"/>
              <w:rPr>
                <w:b/>
                <w:color w:val="000000"/>
                <w:sz w:val="18"/>
                <w:szCs w:val="18"/>
              </w:rPr>
            </w:pPr>
            <w:r>
              <w:rPr>
                <w:b/>
                <w:color w:val="000000"/>
                <w:sz w:val="18"/>
                <w:szCs w:val="18"/>
                <w:lang w:val="id-ID"/>
              </w:rPr>
              <w:t>Jenis Kelamin</w:t>
            </w:r>
          </w:p>
        </w:tc>
        <w:tc>
          <w:tcPr>
            <w:tcW w:w="0" w:type="auto"/>
            <w:tcBorders>
              <w:left w:val="nil"/>
              <w:bottom w:val="single" w:sz="4" w:space="0" w:color="000000"/>
              <w:right w:val="nil"/>
            </w:tcBorders>
          </w:tcPr>
          <w:p w14:paraId="1C357ED1" w14:textId="19898ACF" w:rsidR="00BC28E6" w:rsidRPr="00BC28E6" w:rsidRDefault="00BC28E6" w:rsidP="00BC28E6">
            <w:pPr>
              <w:pBdr>
                <w:top w:val="nil"/>
                <w:left w:val="nil"/>
                <w:bottom w:val="nil"/>
                <w:right w:val="nil"/>
                <w:between w:val="nil"/>
              </w:pBdr>
              <w:jc w:val="center"/>
              <w:rPr>
                <w:b/>
                <w:color w:val="000000"/>
                <w:sz w:val="18"/>
                <w:szCs w:val="18"/>
                <w:lang w:val="id-ID"/>
              </w:rPr>
            </w:pPr>
            <w:r>
              <w:rPr>
                <w:b/>
                <w:color w:val="000000"/>
                <w:sz w:val="18"/>
                <w:szCs w:val="18"/>
                <w:lang w:val="id-ID"/>
              </w:rPr>
              <w:t>Pekerjaan</w:t>
            </w:r>
          </w:p>
        </w:tc>
        <w:tc>
          <w:tcPr>
            <w:tcW w:w="0" w:type="auto"/>
            <w:tcBorders>
              <w:left w:val="nil"/>
              <w:bottom w:val="single" w:sz="4" w:space="0" w:color="000000"/>
              <w:right w:val="nil"/>
            </w:tcBorders>
          </w:tcPr>
          <w:p w14:paraId="7F0D975D" w14:textId="5AD21820" w:rsidR="00BC28E6" w:rsidRDefault="00BC28E6">
            <w:pPr>
              <w:pBdr>
                <w:top w:val="nil"/>
                <w:left w:val="nil"/>
                <w:bottom w:val="nil"/>
                <w:right w:val="nil"/>
                <w:between w:val="nil"/>
              </w:pBdr>
              <w:jc w:val="center"/>
              <w:rPr>
                <w:b/>
                <w:color w:val="000000"/>
                <w:sz w:val="18"/>
                <w:szCs w:val="18"/>
                <w:lang w:val="id-ID"/>
              </w:rPr>
            </w:pPr>
            <w:r>
              <w:rPr>
                <w:b/>
                <w:color w:val="000000"/>
                <w:sz w:val="18"/>
                <w:szCs w:val="18"/>
                <w:lang w:val="id-ID"/>
              </w:rPr>
              <w:t xml:space="preserve">Alamat </w:t>
            </w:r>
          </w:p>
        </w:tc>
        <w:tc>
          <w:tcPr>
            <w:tcW w:w="0" w:type="auto"/>
            <w:tcBorders>
              <w:left w:val="nil"/>
              <w:bottom w:val="single" w:sz="4" w:space="0" w:color="000000"/>
              <w:right w:val="nil"/>
            </w:tcBorders>
          </w:tcPr>
          <w:p w14:paraId="608C7015" w14:textId="3539A221" w:rsidR="00BC28E6" w:rsidRPr="00BC28E6" w:rsidRDefault="00BC28E6">
            <w:pPr>
              <w:pBdr>
                <w:top w:val="nil"/>
                <w:left w:val="nil"/>
                <w:bottom w:val="nil"/>
                <w:right w:val="nil"/>
                <w:between w:val="nil"/>
              </w:pBdr>
              <w:jc w:val="center"/>
              <w:rPr>
                <w:b/>
                <w:color w:val="000000"/>
                <w:sz w:val="18"/>
                <w:szCs w:val="18"/>
                <w:lang w:val="id-ID"/>
              </w:rPr>
            </w:pPr>
            <w:r>
              <w:rPr>
                <w:b/>
                <w:color w:val="000000"/>
                <w:sz w:val="18"/>
                <w:szCs w:val="18"/>
                <w:lang w:val="id-ID"/>
              </w:rPr>
              <w:t>Keterangan Klinis</w:t>
            </w:r>
          </w:p>
        </w:tc>
      </w:tr>
      <w:tr w:rsidR="00BC28E6" w14:paraId="4D387A62" w14:textId="77777777" w:rsidTr="00BC28E6">
        <w:trPr>
          <w:jc w:val="center"/>
        </w:trPr>
        <w:tc>
          <w:tcPr>
            <w:tcW w:w="0" w:type="auto"/>
            <w:tcBorders>
              <w:left w:val="nil"/>
              <w:bottom w:val="nil"/>
              <w:right w:val="nil"/>
            </w:tcBorders>
          </w:tcPr>
          <w:p w14:paraId="61A1A7E1" w14:textId="266B33E8"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I1</w:t>
            </w:r>
          </w:p>
        </w:tc>
        <w:tc>
          <w:tcPr>
            <w:tcW w:w="0" w:type="auto"/>
            <w:tcBorders>
              <w:left w:val="nil"/>
              <w:bottom w:val="nil"/>
              <w:right w:val="nil"/>
            </w:tcBorders>
          </w:tcPr>
          <w:p w14:paraId="11B2426D" w14:textId="467A7229"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56</w:t>
            </w:r>
          </w:p>
        </w:tc>
        <w:tc>
          <w:tcPr>
            <w:tcW w:w="0" w:type="auto"/>
            <w:tcBorders>
              <w:left w:val="nil"/>
              <w:bottom w:val="nil"/>
              <w:right w:val="nil"/>
            </w:tcBorders>
          </w:tcPr>
          <w:p w14:paraId="7EAB0159" w14:textId="77511A11" w:rsidR="00BC28E6" w:rsidRPr="00BC28E6" w:rsidRDefault="00BC28E6">
            <w:pPr>
              <w:pBdr>
                <w:top w:val="nil"/>
                <w:left w:val="nil"/>
                <w:bottom w:val="nil"/>
                <w:right w:val="nil"/>
                <w:between w:val="nil"/>
              </w:pBdr>
              <w:jc w:val="both"/>
              <w:rPr>
                <w:color w:val="000000"/>
                <w:sz w:val="18"/>
                <w:szCs w:val="18"/>
                <w:lang w:val="id-ID"/>
              </w:rPr>
            </w:pPr>
            <w:r>
              <w:rPr>
                <w:color w:val="000000"/>
                <w:sz w:val="18"/>
                <w:szCs w:val="18"/>
                <w:lang w:val="id-ID"/>
              </w:rPr>
              <w:t xml:space="preserve">Perempuan </w:t>
            </w:r>
          </w:p>
        </w:tc>
        <w:tc>
          <w:tcPr>
            <w:tcW w:w="0" w:type="auto"/>
            <w:tcBorders>
              <w:left w:val="nil"/>
              <w:bottom w:val="nil"/>
              <w:right w:val="nil"/>
            </w:tcBorders>
          </w:tcPr>
          <w:p w14:paraId="2D504CE1" w14:textId="27D5412A" w:rsidR="00BC28E6" w:rsidRPr="00BC28E6" w:rsidRDefault="00BC28E6">
            <w:pPr>
              <w:pBdr>
                <w:top w:val="nil"/>
                <w:left w:val="nil"/>
                <w:bottom w:val="nil"/>
                <w:right w:val="nil"/>
                <w:between w:val="nil"/>
              </w:pBdr>
              <w:jc w:val="both"/>
              <w:rPr>
                <w:color w:val="000000"/>
                <w:sz w:val="18"/>
                <w:szCs w:val="18"/>
                <w:lang w:val="id-ID"/>
              </w:rPr>
            </w:pPr>
            <w:r>
              <w:rPr>
                <w:color w:val="000000"/>
                <w:sz w:val="18"/>
                <w:szCs w:val="18"/>
                <w:lang w:val="id-ID"/>
              </w:rPr>
              <w:t>IRT</w:t>
            </w:r>
          </w:p>
        </w:tc>
        <w:tc>
          <w:tcPr>
            <w:tcW w:w="0" w:type="auto"/>
            <w:tcBorders>
              <w:left w:val="nil"/>
              <w:bottom w:val="nil"/>
              <w:right w:val="nil"/>
            </w:tcBorders>
          </w:tcPr>
          <w:p w14:paraId="650F6F81" w14:textId="320CB744" w:rsidR="00BC28E6" w:rsidRDefault="00BC28E6" w:rsidP="00BC28E6">
            <w:pPr>
              <w:pBdr>
                <w:top w:val="nil"/>
                <w:left w:val="nil"/>
                <w:bottom w:val="nil"/>
                <w:right w:val="nil"/>
                <w:between w:val="nil"/>
              </w:pBdr>
              <w:rPr>
                <w:color w:val="000000"/>
                <w:sz w:val="18"/>
                <w:szCs w:val="18"/>
              </w:rPr>
            </w:pPr>
            <w:r w:rsidRPr="00BC28E6">
              <w:rPr>
                <w:color w:val="000000"/>
                <w:sz w:val="18"/>
                <w:szCs w:val="18"/>
              </w:rPr>
              <w:t>Bandar Lampung</w:t>
            </w:r>
          </w:p>
        </w:tc>
        <w:tc>
          <w:tcPr>
            <w:tcW w:w="0" w:type="auto"/>
            <w:tcBorders>
              <w:left w:val="nil"/>
              <w:bottom w:val="nil"/>
              <w:right w:val="nil"/>
            </w:tcBorders>
          </w:tcPr>
          <w:p w14:paraId="015FA48E" w14:textId="6EE7257F" w:rsidR="00BC28E6" w:rsidRDefault="00BC28E6" w:rsidP="00BC28E6">
            <w:pPr>
              <w:pBdr>
                <w:top w:val="nil"/>
                <w:left w:val="nil"/>
                <w:bottom w:val="nil"/>
                <w:right w:val="nil"/>
                <w:between w:val="nil"/>
              </w:pBdr>
              <w:rPr>
                <w:color w:val="000000"/>
                <w:sz w:val="18"/>
                <w:szCs w:val="18"/>
              </w:rPr>
            </w:pPr>
            <w:r w:rsidRPr="00BC28E6">
              <w:rPr>
                <w:color w:val="000000"/>
                <w:sz w:val="18"/>
                <w:szCs w:val="18"/>
              </w:rPr>
              <w:t>Panic attack; 15 sesi; kecemasan menurun 90%</w:t>
            </w:r>
          </w:p>
        </w:tc>
      </w:tr>
      <w:tr w:rsidR="00BC28E6" w14:paraId="1B03F3AA" w14:textId="77777777" w:rsidTr="00BC28E6">
        <w:trPr>
          <w:jc w:val="center"/>
        </w:trPr>
        <w:tc>
          <w:tcPr>
            <w:tcW w:w="0" w:type="auto"/>
            <w:tcBorders>
              <w:top w:val="nil"/>
              <w:left w:val="nil"/>
              <w:bottom w:val="nil"/>
              <w:right w:val="nil"/>
            </w:tcBorders>
          </w:tcPr>
          <w:p w14:paraId="0ABBCE2F" w14:textId="3C98C148"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I2</w:t>
            </w:r>
          </w:p>
        </w:tc>
        <w:tc>
          <w:tcPr>
            <w:tcW w:w="0" w:type="auto"/>
            <w:tcBorders>
              <w:top w:val="nil"/>
              <w:left w:val="nil"/>
              <w:bottom w:val="nil"/>
              <w:right w:val="nil"/>
            </w:tcBorders>
          </w:tcPr>
          <w:p w14:paraId="61E19213" w14:textId="422BA1BE"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39</w:t>
            </w:r>
          </w:p>
        </w:tc>
        <w:tc>
          <w:tcPr>
            <w:tcW w:w="0" w:type="auto"/>
            <w:tcBorders>
              <w:top w:val="nil"/>
              <w:left w:val="nil"/>
              <w:bottom w:val="nil"/>
              <w:right w:val="nil"/>
            </w:tcBorders>
          </w:tcPr>
          <w:p w14:paraId="25ADDB2A" w14:textId="6211ADAA" w:rsidR="00BC28E6" w:rsidRDefault="00BC28E6" w:rsidP="00BC28E6">
            <w:pPr>
              <w:pBdr>
                <w:top w:val="nil"/>
                <w:left w:val="nil"/>
                <w:bottom w:val="nil"/>
                <w:right w:val="nil"/>
                <w:between w:val="nil"/>
              </w:pBdr>
              <w:jc w:val="both"/>
              <w:rPr>
                <w:color w:val="000000"/>
                <w:sz w:val="18"/>
                <w:szCs w:val="18"/>
              </w:rPr>
            </w:pPr>
            <w:r w:rsidRPr="003E2032">
              <w:rPr>
                <w:color w:val="000000"/>
                <w:sz w:val="18"/>
                <w:szCs w:val="18"/>
                <w:lang w:val="id-ID"/>
              </w:rPr>
              <w:t>Perempuan</w:t>
            </w:r>
          </w:p>
        </w:tc>
        <w:tc>
          <w:tcPr>
            <w:tcW w:w="0" w:type="auto"/>
            <w:tcBorders>
              <w:top w:val="nil"/>
              <w:left w:val="nil"/>
              <w:bottom w:val="nil"/>
              <w:right w:val="nil"/>
            </w:tcBorders>
          </w:tcPr>
          <w:p w14:paraId="7190BCE8" w14:textId="0164E0D9" w:rsidR="00BC28E6" w:rsidRPr="00BC28E6" w:rsidRDefault="00BC28E6" w:rsidP="00BC28E6">
            <w:pPr>
              <w:pBdr>
                <w:top w:val="nil"/>
                <w:left w:val="nil"/>
                <w:bottom w:val="nil"/>
                <w:right w:val="nil"/>
                <w:between w:val="nil"/>
              </w:pBdr>
              <w:jc w:val="both"/>
              <w:rPr>
                <w:color w:val="000000"/>
                <w:sz w:val="18"/>
                <w:szCs w:val="18"/>
                <w:lang w:val="id-ID"/>
              </w:rPr>
            </w:pPr>
            <w:r>
              <w:rPr>
                <w:color w:val="000000"/>
                <w:sz w:val="18"/>
                <w:szCs w:val="18"/>
                <w:lang w:val="id-ID"/>
              </w:rPr>
              <w:t>Konten Kreator</w:t>
            </w:r>
          </w:p>
        </w:tc>
        <w:tc>
          <w:tcPr>
            <w:tcW w:w="0" w:type="auto"/>
            <w:tcBorders>
              <w:top w:val="nil"/>
              <w:left w:val="nil"/>
              <w:bottom w:val="nil"/>
              <w:right w:val="nil"/>
            </w:tcBorders>
          </w:tcPr>
          <w:p w14:paraId="4BB50873" w14:textId="2C9FA306" w:rsidR="00BC28E6" w:rsidRDefault="00BC28E6" w:rsidP="00BC28E6">
            <w:pPr>
              <w:pBdr>
                <w:top w:val="nil"/>
                <w:left w:val="nil"/>
                <w:bottom w:val="nil"/>
                <w:right w:val="nil"/>
                <w:between w:val="nil"/>
              </w:pBdr>
              <w:rPr>
                <w:color w:val="000000"/>
                <w:sz w:val="18"/>
                <w:szCs w:val="18"/>
              </w:rPr>
            </w:pPr>
            <w:r w:rsidRPr="00BC28E6">
              <w:rPr>
                <w:color w:val="000000"/>
                <w:sz w:val="18"/>
                <w:szCs w:val="18"/>
              </w:rPr>
              <w:t>Kalianda, Lampung Selatan</w:t>
            </w:r>
          </w:p>
        </w:tc>
        <w:tc>
          <w:tcPr>
            <w:tcW w:w="0" w:type="auto"/>
            <w:tcBorders>
              <w:top w:val="nil"/>
              <w:left w:val="nil"/>
              <w:bottom w:val="nil"/>
              <w:right w:val="nil"/>
            </w:tcBorders>
          </w:tcPr>
          <w:p w14:paraId="19BDA231" w14:textId="6EB75776" w:rsidR="00BC28E6" w:rsidRDefault="00451357" w:rsidP="00451357">
            <w:pPr>
              <w:pBdr>
                <w:top w:val="nil"/>
                <w:left w:val="nil"/>
                <w:bottom w:val="nil"/>
                <w:right w:val="nil"/>
                <w:between w:val="nil"/>
              </w:pBdr>
              <w:rPr>
                <w:color w:val="000000"/>
                <w:sz w:val="18"/>
                <w:szCs w:val="18"/>
              </w:rPr>
            </w:pPr>
            <w:r w:rsidRPr="00451357">
              <w:rPr>
                <w:color w:val="000000"/>
                <w:sz w:val="18"/>
                <w:szCs w:val="18"/>
              </w:rPr>
              <w:t>Sesak napas; ±10 sesi; gejala menurun 75%</w:t>
            </w:r>
          </w:p>
        </w:tc>
      </w:tr>
      <w:tr w:rsidR="00BC28E6" w14:paraId="6804C5EB" w14:textId="77777777" w:rsidTr="00BC28E6">
        <w:trPr>
          <w:jc w:val="center"/>
        </w:trPr>
        <w:tc>
          <w:tcPr>
            <w:tcW w:w="0" w:type="auto"/>
            <w:tcBorders>
              <w:top w:val="nil"/>
              <w:left w:val="nil"/>
              <w:bottom w:val="nil"/>
              <w:right w:val="nil"/>
            </w:tcBorders>
          </w:tcPr>
          <w:p w14:paraId="01A78DA3" w14:textId="03C026FF"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I3</w:t>
            </w:r>
          </w:p>
        </w:tc>
        <w:tc>
          <w:tcPr>
            <w:tcW w:w="0" w:type="auto"/>
            <w:tcBorders>
              <w:top w:val="nil"/>
              <w:left w:val="nil"/>
              <w:bottom w:val="nil"/>
              <w:right w:val="nil"/>
            </w:tcBorders>
          </w:tcPr>
          <w:p w14:paraId="13F167A1" w14:textId="7DA09434"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29</w:t>
            </w:r>
          </w:p>
        </w:tc>
        <w:tc>
          <w:tcPr>
            <w:tcW w:w="0" w:type="auto"/>
            <w:tcBorders>
              <w:top w:val="nil"/>
              <w:left w:val="nil"/>
              <w:bottom w:val="nil"/>
              <w:right w:val="nil"/>
            </w:tcBorders>
          </w:tcPr>
          <w:p w14:paraId="2F2154EC" w14:textId="4851F760" w:rsidR="00BC28E6" w:rsidRDefault="00BC28E6" w:rsidP="00BC28E6">
            <w:pPr>
              <w:pBdr>
                <w:top w:val="nil"/>
                <w:left w:val="nil"/>
                <w:bottom w:val="nil"/>
                <w:right w:val="nil"/>
                <w:between w:val="nil"/>
              </w:pBdr>
              <w:jc w:val="both"/>
              <w:rPr>
                <w:color w:val="000000"/>
                <w:sz w:val="18"/>
                <w:szCs w:val="18"/>
              </w:rPr>
            </w:pPr>
            <w:r w:rsidRPr="003E2032">
              <w:rPr>
                <w:color w:val="000000"/>
                <w:sz w:val="18"/>
                <w:szCs w:val="18"/>
                <w:lang w:val="id-ID"/>
              </w:rPr>
              <w:t>Perempuan</w:t>
            </w:r>
          </w:p>
        </w:tc>
        <w:tc>
          <w:tcPr>
            <w:tcW w:w="0" w:type="auto"/>
            <w:tcBorders>
              <w:top w:val="nil"/>
              <w:left w:val="nil"/>
              <w:bottom w:val="nil"/>
              <w:right w:val="nil"/>
            </w:tcBorders>
          </w:tcPr>
          <w:p w14:paraId="57DF6662" w14:textId="22442DB3" w:rsidR="00BC28E6" w:rsidRPr="00BC28E6" w:rsidRDefault="00BC28E6" w:rsidP="00BC28E6">
            <w:pPr>
              <w:pBdr>
                <w:top w:val="nil"/>
                <w:left w:val="nil"/>
                <w:bottom w:val="nil"/>
                <w:right w:val="nil"/>
                <w:between w:val="nil"/>
              </w:pBdr>
              <w:jc w:val="both"/>
              <w:rPr>
                <w:color w:val="000000"/>
                <w:sz w:val="18"/>
                <w:szCs w:val="18"/>
                <w:lang w:val="id-ID"/>
              </w:rPr>
            </w:pPr>
            <w:r>
              <w:rPr>
                <w:color w:val="000000"/>
                <w:sz w:val="18"/>
                <w:szCs w:val="18"/>
                <w:lang w:val="id-ID"/>
              </w:rPr>
              <w:t>IRT</w:t>
            </w:r>
          </w:p>
        </w:tc>
        <w:tc>
          <w:tcPr>
            <w:tcW w:w="0" w:type="auto"/>
            <w:tcBorders>
              <w:top w:val="nil"/>
              <w:left w:val="nil"/>
              <w:bottom w:val="nil"/>
              <w:right w:val="nil"/>
            </w:tcBorders>
          </w:tcPr>
          <w:p w14:paraId="7E047381" w14:textId="49A6E247" w:rsidR="00BC28E6" w:rsidRDefault="00BC28E6" w:rsidP="00BC28E6">
            <w:pPr>
              <w:pBdr>
                <w:top w:val="nil"/>
                <w:left w:val="nil"/>
                <w:bottom w:val="nil"/>
                <w:right w:val="nil"/>
                <w:between w:val="nil"/>
              </w:pBdr>
              <w:rPr>
                <w:color w:val="000000"/>
                <w:sz w:val="18"/>
                <w:szCs w:val="18"/>
              </w:rPr>
            </w:pPr>
            <w:r w:rsidRPr="00BC28E6">
              <w:rPr>
                <w:color w:val="000000"/>
                <w:sz w:val="18"/>
                <w:szCs w:val="18"/>
              </w:rPr>
              <w:t>Banding Agung, OKU</w:t>
            </w:r>
          </w:p>
        </w:tc>
        <w:tc>
          <w:tcPr>
            <w:tcW w:w="0" w:type="auto"/>
            <w:tcBorders>
              <w:top w:val="nil"/>
              <w:left w:val="nil"/>
              <w:bottom w:val="nil"/>
              <w:right w:val="nil"/>
            </w:tcBorders>
          </w:tcPr>
          <w:p w14:paraId="2CC3A103" w14:textId="478A633A" w:rsidR="00BC28E6" w:rsidRDefault="00451357" w:rsidP="00451357">
            <w:pPr>
              <w:pBdr>
                <w:top w:val="nil"/>
                <w:left w:val="nil"/>
                <w:bottom w:val="nil"/>
                <w:right w:val="nil"/>
                <w:between w:val="nil"/>
              </w:pBdr>
              <w:rPr>
                <w:color w:val="000000"/>
                <w:sz w:val="18"/>
                <w:szCs w:val="18"/>
              </w:rPr>
            </w:pPr>
            <w:r w:rsidRPr="00FB10F8">
              <w:rPr>
                <w:i/>
                <w:iCs/>
                <w:color w:val="000000"/>
                <w:sz w:val="18"/>
                <w:szCs w:val="18"/>
              </w:rPr>
              <w:t>Overthinking</w:t>
            </w:r>
            <w:r w:rsidRPr="00451357">
              <w:rPr>
                <w:color w:val="000000"/>
                <w:sz w:val="18"/>
                <w:szCs w:val="18"/>
              </w:rPr>
              <w:t>; ±8 sesi; intensitas menurun 70%</w:t>
            </w:r>
          </w:p>
        </w:tc>
      </w:tr>
      <w:tr w:rsidR="00BC28E6" w14:paraId="7C20DAF2" w14:textId="77777777" w:rsidTr="00BC28E6">
        <w:trPr>
          <w:jc w:val="center"/>
        </w:trPr>
        <w:tc>
          <w:tcPr>
            <w:tcW w:w="0" w:type="auto"/>
            <w:tcBorders>
              <w:top w:val="nil"/>
              <w:left w:val="nil"/>
              <w:bottom w:val="nil"/>
              <w:right w:val="nil"/>
            </w:tcBorders>
          </w:tcPr>
          <w:p w14:paraId="1A29B80E" w14:textId="28721B3C"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I4</w:t>
            </w:r>
          </w:p>
        </w:tc>
        <w:tc>
          <w:tcPr>
            <w:tcW w:w="0" w:type="auto"/>
            <w:tcBorders>
              <w:top w:val="nil"/>
              <w:left w:val="nil"/>
              <w:bottom w:val="nil"/>
              <w:right w:val="nil"/>
            </w:tcBorders>
          </w:tcPr>
          <w:p w14:paraId="4D86ADA1" w14:textId="03CD660B"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51</w:t>
            </w:r>
          </w:p>
        </w:tc>
        <w:tc>
          <w:tcPr>
            <w:tcW w:w="0" w:type="auto"/>
            <w:tcBorders>
              <w:top w:val="nil"/>
              <w:left w:val="nil"/>
              <w:bottom w:val="nil"/>
              <w:right w:val="nil"/>
            </w:tcBorders>
          </w:tcPr>
          <w:p w14:paraId="42BFCA56" w14:textId="125208AD" w:rsidR="00BC28E6" w:rsidRDefault="00BC28E6" w:rsidP="00BC28E6">
            <w:pPr>
              <w:pBdr>
                <w:top w:val="nil"/>
                <w:left w:val="nil"/>
                <w:bottom w:val="nil"/>
                <w:right w:val="nil"/>
                <w:between w:val="nil"/>
              </w:pBdr>
              <w:jc w:val="both"/>
              <w:rPr>
                <w:color w:val="000000"/>
                <w:sz w:val="18"/>
                <w:szCs w:val="18"/>
              </w:rPr>
            </w:pPr>
            <w:r w:rsidRPr="003E2032">
              <w:rPr>
                <w:color w:val="000000"/>
                <w:sz w:val="18"/>
                <w:szCs w:val="18"/>
                <w:lang w:val="id-ID"/>
              </w:rPr>
              <w:t>Perempuan</w:t>
            </w:r>
          </w:p>
        </w:tc>
        <w:tc>
          <w:tcPr>
            <w:tcW w:w="0" w:type="auto"/>
            <w:tcBorders>
              <w:top w:val="nil"/>
              <w:left w:val="nil"/>
              <w:bottom w:val="nil"/>
              <w:right w:val="nil"/>
            </w:tcBorders>
          </w:tcPr>
          <w:p w14:paraId="15318D4C" w14:textId="2A860C7B" w:rsidR="00BC28E6" w:rsidRPr="00BC28E6" w:rsidRDefault="00BC28E6" w:rsidP="00BC28E6">
            <w:pPr>
              <w:pBdr>
                <w:top w:val="nil"/>
                <w:left w:val="nil"/>
                <w:bottom w:val="nil"/>
                <w:right w:val="nil"/>
                <w:between w:val="nil"/>
              </w:pBdr>
              <w:jc w:val="both"/>
              <w:rPr>
                <w:color w:val="000000"/>
                <w:sz w:val="18"/>
                <w:szCs w:val="18"/>
                <w:lang w:val="id-ID"/>
              </w:rPr>
            </w:pPr>
            <w:r>
              <w:rPr>
                <w:color w:val="000000"/>
                <w:sz w:val="18"/>
                <w:szCs w:val="18"/>
                <w:lang w:val="id-ID"/>
              </w:rPr>
              <w:t xml:space="preserve">Pedagang </w:t>
            </w:r>
          </w:p>
        </w:tc>
        <w:tc>
          <w:tcPr>
            <w:tcW w:w="0" w:type="auto"/>
            <w:tcBorders>
              <w:top w:val="nil"/>
              <w:left w:val="nil"/>
              <w:bottom w:val="nil"/>
              <w:right w:val="nil"/>
            </w:tcBorders>
          </w:tcPr>
          <w:p w14:paraId="494D4FDF" w14:textId="40DE519E" w:rsidR="00BC28E6" w:rsidRDefault="00BC28E6" w:rsidP="00BC28E6">
            <w:pPr>
              <w:pBdr>
                <w:top w:val="nil"/>
                <w:left w:val="nil"/>
                <w:bottom w:val="nil"/>
                <w:right w:val="nil"/>
                <w:between w:val="nil"/>
              </w:pBdr>
              <w:rPr>
                <w:color w:val="000000"/>
                <w:sz w:val="18"/>
                <w:szCs w:val="18"/>
              </w:rPr>
            </w:pPr>
            <w:r w:rsidRPr="00BC28E6">
              <w:rPr>
                <w:color w:val="000000"/>
                <w:sz w:val="18"/>
                <w:szCs w:val="18"/>
              </w:rPr>
              <w:t>Natar, Lampung Selatan</w:t>
            </w:r>
          </w:p>
        </w:tc>
        <w:tc>
          <w:tcPr>
            <w:tcW w:w="0" w:type="auto"/>
            <w:tcBorders>
              <w:top w:val="nil"/>
              <w:left w:val="nil"/>
              <w:bottom w:val="nil"/>
              <w:right w:val="nil"/>
            </w:tcBorders>
          </w:tcPr>
          <w:p w14:paraId="52C21EB5" w14:textId="4BE8283E" w:rsidR="00BC28E6" w:rsidRDefault="00451357" w:rsidP="00451357">
            <w:pPr>
              <w:pBdr>
                <w:top w:val="nil"/>
                <w:left w:val="nil"/>
                <w:bottom w:val="nil"/>
                <w:right w:val="nil"/>
                <w:between w:val="nil"/>
              </w:pBdr>
              <w:rPr>
                <w:color w:val="000000"/>
                <w:sz w:val="18"/>
                <w:szCs w:val="18"/>
              </w:rPr>
            </w:pPr>
            <w:r w:rsidRPr="00451357">
              <w:rPr>
                <w:color w:val="000000"/>
                <w:sz w:val="18"/>
                <w:szCs w:val="18"/>
              </w:rPr>
              <w:t>Ketegangan otot; ±6 sesi; gejala menurun 65%</w:t>
            </w:r>
          </w:p>
        </w:tc>
      </w:tr>
      <w:tr w:rsidR="00BC28E6" w14:paraId="748A6085" w14:textId="77777777" w:rsidTr="0051554A">
        <w:trPr>
          <w:jc w:val="center"/>
        </w:trPr>
        <w:tc>
          <w:tcPr>
            <w:tcW w:w="0" w:type="auto"/>
            <w:tcBorders>
              <w:top w:val="nil"/>
              <w:left w:val="nil"/>
              <w:bottom w:val="single" w:sz="4" w:space="0" w:color="000000"/>
              <w:right w:val="nil"/>
            </w:tcBorders>
          </w:tcPr>
          <w:p w14:paraId="137C63E9" w14:textId="5CB38EBD"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I5</w:t>
            </w:r>
          </w:p>
        </w:tc>
        <w:tc>
          <w:tcPr>
            <w:tcW w:w="0" w:type="auto"/>
            <w:tcBorders>
              <w:top w:val="nil"/>
              <w:left w:val="nil"/>
              <w:bottom w:val="single" w:sz="4" w:space="0" w:color="000000"/>
              <w:right w:val="nil"/>
            </w:tcBorders>
          </w:tcPr>
          <w:p w14:paraId="2611AE00" w14:textId="5DFCD9C2" w:rsidR="00BC28E6" w:rsidRPr="00BC28E6" w:rsidRDefault="00BC28E6" w:rsidP="00BC28E6">
            <w:pPr>
              <w:pBdr>
                <w:top w:val="nil"/>
                <w:left w:val="nil"/>
                <w:bottom w:val="nil"/>
                <w:right w:val="nil"/>
                <w:between w:val="nil"/>
              </w:pBdr>
              <w:jc w:val="center"/>
              <w:rPr>
                <w:color w:val="000000"/>
                <w:sz w:val="18"/>
                <w:szCs w:val="18"/>
                <w:lang w:val="id-ID"/>
              </w:rPr>
            </w:pPr>
            <w:r>
              <w:rPr>
                <w:color w:val="000000"/>
                <w:sz w:val="18"/>
                <w:szCs w:val="18"/>
                <w:lang w:val="id-ID"/>
              </w:rPr>
              <w:t>33</w:t>
            </w:r>
          </w:p>
        </w:tc>
        <w:tc>
          <w:tcPr>
            <w:tcW w:w="0" w:type="auto"/>
            <w:tcBorders>
              <w:top w:val="nil"/>
              <w:left w:val="nil"/>
              <w:bottom w:val="single" w:sz="4" w:space="0" w:color="000000"/>
              <w:right w:val="nil"/>
            </w:tcBorders>
          </w:tcPr>
          <w:p w14:paraId="0F4CED00" w14:textId="1D7F71D8" w:rsidR="00BC28E6" w:rsidRDefault="00BC28E6" w:rsidP="00BC28E6">
            <w:pPr>
              <w:pBdr>
                <w:top w:val="nil"/>
                <w:left w:val="nil"/>
                <w:bottom w:val="nil"/>
                <w:right w:val="nil"/>
                <w:between w:val="nil"/>
              </w:pBdr>
              <w:jc w:val="both"/>
              <w:rPr>
                <w:color w:val="000000"/>
                <w:sz w:val="18"/>
                <w:szCs w:val="18"/>
              </w:rPr>
            </w:pPr>
            <w:r w:rsidRPr="003E2032">
              <w:rPr>
                <w:color w:val="000000"/>
                <w:sz w:val="18"/>
                <w:szCs w:val="18"/>
                <w:lang w:val="id-ID"/>
              </w:rPr>
              <w:t>Perempuan</w:t>
            </w:r>
          </w:p>
        </w:tc>
        <w:tc>
          <w:tcPr>
            <w:tcW w:w="0" w:type="auto"/>
            <w:tcBorders>
              <w:top w:val="nil"/>
              <w:left w:val="nil"/>
              <w:bottom w:val="single" w:sz="4" w:space="0" w:color="000000"/>
              <w:right w:val="nil"/>
            </w:tcBorders>
          </w:tcPr>
          <w:p w14:paraId="74AAF199" w14:textId="6B7A22B2" w:rsidR="00BC28E6" w:rsidRPr="00BC28E6" w:rsidRDefault="00BC28E6" w:rsidP="00BC28E6">
            <w:pPr>
              <w:pBdr>
                <w:top w:val="nil"/>
                <w:left w:val="nil"/>
                <w:bottom w:val="nil"/>
                <w:right w:val="nil"/>
                <w:between w:val="nil"/>
              </w:pBdr>
              <w:jc w:val="both"/>
              <w:rPr>
                <w:color w:val="000000"/>
                <w:sz w:val="18"/>
                <w:szCs w:val="18"/>
                <w:lang w:val="id-ID"/>
              </w:rPr>
            </w:pPr>
            <w:r>
              <w:rPr>
                <w:color w:val="000000"/>
                <w:sz w:val="18"/>
                <w:szCs w:val="18"/>
                <w:lang w:val="id-ID"/>
              </w:rPr>
              <w:t xml:space="preserve">Pedagang </w:t>
            </w:r>
          </w:p>
        </w:tc>
        <w:tc>
          <w:tcPr>
            <w:tcW w:w="0" w:type="auto"/>
            <w:tcBorders>
              <w:top w:val="nil"/>
              <w:left w:val="nil"/>
              <w:bottom w:val="single" w:sz="4" w:space="0" w:color="000000"/>
              <w:right w:val="nil"/>
            </w:tcBorders>
          </w:tcPr>
          <w:p w14:paraId="6BBE107E" w14:textId="05A656C2" w:rsidR="00BC28E6" w:rsidRDefault="00BC28E6" w:rsidP="00BC28E6">
            <w:pPr>
              <w:pBdr>
                <w:top w:val="nil"/>
                <w:left w:val="nil"/>
                <w:bottom w:val="nil"/>
                <w:right w:val="nil"/>
                <w:between w:val="nil"/>
              </w:pBdr>
              <w:rPr>
                <w:color w:val="000000"/>
                <w:sz w:val="18"/>
                <w:szCs w:val="18"/>
              </w:rPr>
            </w:pPr>
            <w:r w:rsidRPr="00BC28E6">
              <w:rPr>
                <w:color w:val="000000"/>
                <w:sz w:val="18"/>
                <w:szCs w:val="18"/>
              </w:rPr>
              <w:t>Sidomulyo, Lampung Selatan</w:t>
            </w:r>
          </w:p>
        </w:tc>
        <w:tc>
          <w:tcPr>
            <w:tcW w:w="0" w:type="auto"/>
            <w:tcBorders>
              <w:top w:val="nil"/>
              <w:left w:val="nil"/>
              <w:bottom w:val="single" w:sz="4" w:space="0" w:color="000000"/>
              <w:right w:val="nil"/>
            </w:tcBorders>
          </w:tcPr>
          <w:p w14:paraId="152CD8EB" w14:textId="439770C7" w:rsidR="00BC28E6" w:rsidRDefault="004669D8" w:rsidP="004669D8">
            <w:pPr>
              <w:pBdr>
                <w:top w:val="nil"/>
                <w:left w:val="nil"/>
                <w:bottom w:val="nil"/>
                <w:right w:val="nil"/>
                <w:between w:val="nil"/>
              </w:pBdr>
              <w:rPr>
                <w:color w:val="000000"/>
                <w:sz w:val="18"/>
                <w:szCs w:val="18"/>
              </w:rPr>
            </w:pPr>
            <w:r w:rsidRPr="004669D8">
              <w:rPr>
                <w:color w:val="000000"/>
                <w:sz w:val="18"/>
                <w:szCs w:val="18"/>
              </w:rPr>
              <w:t>Peningkatan denyut jantung; ±7 sesi; gejala menurun 80%</w:t>
            </w:r>
          </w:p>
        </w:tc>
      </w:tr>
    </w:tbl>
    <w:p w14:paraId="7FCC60ED" w14:textId="0A4DD668" w:rsidR="003D7762" w:rsidRDefault="00E21E9E" w:rsidP="00171C90">
      <w:pPr>
        <w:pBdr>
          <w:top w:val="nil"/>
          <w:left w:val="nil"/>
          <w:bottom w:val="nil"/>
          <w:right w:val="nil"/>
          <w:between w:val="nil"/>
        </w:pBdr>
        <w:spacing w:after="240"/>
        <w:jc w:val="center"/>
        <w:rPr>
          <w:color w:val="000000"/>
          <w:sz w:val="22"/>
          <w:szCs w:val="22"/>
        </w:rPr>
      </w:pPr>
      <w:r>
        <w:rPr>
          <w:color w:val="000000"/>
          <w:sz w:val="22"/>
          <w:szCs w:val="22"/>
        </w:rPr>
        <w:t>Sumber</w:t>
      </w:r>
      <w:r>
        <w:rPr>
          <w:color w:val="000000"/>
          <w:sz w:val="22"/>
          <w:szCs w:val="22"/>
          <w:lang w:val="id-ID"/>
        </w:rPr>
        <w:t>: (Data</w:t>
      </w:r>
      <w:r w:rsidR="00A85FE9">
        <w:rPr>
          <w:color w:val="000000"/>
          <w:sz w:val="22"/>
          <w:szCs w:val="22"/>
        </w:rPr>
        <w:t xml:space="preserve"> </w:t>
      </w:r>
      <w:r>
        <w:rPr>
          <w:color w:val="000000"/>
          <w:sz w:val="22"/>
          <w:szCs w:val="22"/>
          <w:lang w:val="id-ID"/>
        </w:rPr>
        <w:t>primer</w:t>
      </w:r>
      <w:r w:rsidR="00A85FE9">
        <w:rPr>
          <w:color w:val="000000"/>
          <w:sz w:val="22"/>
          <w:szCs w:val="22"/>
        </w:rPr>
        <w:t xml:space="preserve"> 202</w:t>
      </w:r>
      <w:r>
        <w:rPr>
          <w:color w:val="000000"/>
          <w:sz w:val="22"/>
          <w:szCs w:val="22"/>
          <w:lang w:val="id-ID"/>
        </w:rPr>
        <w:t>5</w:t>
      </w:r>
      <w:r w:rsidR="00A85FE9">
        <w:rPr>
          <w:color w:val="000000"/>
          <w:sz w:val="22"/>
          <w:szCs w:val="22"/>
        </w:rPr>
        <w:t>)</w:t>
      </w:r>
      <w:r w:rsidR="003D7762">
        <w:rPr>
          <w:color w:val="000000"/>
          <w:sz w:val="22"/>
          <w:szCs w:val="22"/>
        </w:rPr>
        <w:br w:type="page"/>
      </w:r>
    </w:p>
    <w:p w14:paraId="45E62621" w14:textId="0F5660CD" w:rsidR="00921032" w:rsidRPr="007765F5" w:rsidRDefault="00EF6B43" w:rsidP="007765F5">
      <w:pPr>
        <w:pBdr>
          <w:top w:val="nil"/>
          <w:left w:val="nil"/>
          <w:bottom w:val="nil"/>
          <w:right w:val="nil"/>
          <w:between w:val="nil"/>
        </w:pBdr>
        <w:spacing w:line="276" w:lineRule="auto"/>
        <w:ind w:firstLine="567"/>
        <w:jc w:val="both"/>
        <w:rPr>
          <w:color w:val="000000"/>
          <w:sz w:val="22"/>
          <w:szCs w:val="22"/>
        </w:rPr>
      </w:pPr>
      <w:r w:rsidRPr="00EF6B43">
        <w:rPr>
          <w:color w:val="000000"/>
          <w:sz w:val="22"/>
          <w:szCs w:val="22"/>
        </w:rPr>
        <w:lastRenderedPageBreak/>
        <w:t>Mencermati Tabel 1, kelima informan menunjukkan profil demografis dan kondisi klinis yang beragam, dengan rentang usia 29–56 tahun, mayoritas perempuan, dan pekerjaan sebagai ibu rumah tangga, pedagang, atau konten kreator. Lama terapi bervariasi antara 6 hingga 15 sesi, dengan tingkat penurunan gejala kecemasan signifikan, mulai dari 65% hingga 90%. Gejala yang dialami meliputi gangguan fisik dan emosional. Variasi usia, pekerjaan, dan jenis gejala menunjukkan bahwa hipnoterapi efektif pada berbagai tingkat keparahan kecemasan dan kelompok dewasa, khususnya perempuan yang rentan terhadap stres emosional akibat beban peran dan tuntutan sosial.</w:t>
      </w:r>
    </w:p>
    <w:p w14:paraId="20B15E5F" w14:textId="19ECDF4E" w:rsidR="00BC28E6" w:rsidRPr="004123C2" w:rsidRDefault="004123C2" w:rsidP="0045401C">
      <w:pPr>
        <w:pStyle w:val="Caption"/>
        <w:spacing w:after="0" w:line="276" w:lineRule="auto"/>
        <w:jc w:val="center"/>
        <w:rPr>
          <w:b/>
          <w:bCs/>
          <w:i w:val="0"/>
          <w:iCs w:val="0"/>
          <w:color w:val="auto"/>
          <w:sz w:val="28"/>
          <w:szCs w:val="28"/>
          <w:lang w:val="id-ID"/>
        </w:rPr>
      </w:pPr>
      <w:r w:rsidRPr="004123C2">
        <w:rPr>
          <w:b/>
          <w:bCs/>
          <w:i w:val="0"/>
          <w:iCs w:val="0"/>
          <w:color w:val="auto"/>
          <w:sz w:val="22"/>
          <w:szCs w:val="22"/>
        </w:rPr>
        <w:t xml:space="preserve">Tabel </w:t>
      </w:r>
      <w:r w:rsidRPr="004123C2">
        <w:rPr>
          <w:b/>
          <w:bCs/>
          <w:i w:val="0"/>
          <w:iCs w:val="0"/>
          <w:color w:val="auto"/>
          <w:sz w:val="22"/>
          <w:szCs w:val="22"/>
        </w:rPr>
        <w:fldChar w:fldCharType="begin"/>
      </w:r>
      <w:r w:rsidRPr="004123C2">
        <w:rPr>
          <w:b/>
          <w:bCs/>
          <w:i w:val="0"/>
          <w:iCs w:val="0"/>
          <w:color w:val="auto"/>
          <w:sz w:val="22"/>
          <w:szCs w:val="22"/>
        </w:rPr>
        <w:instrText xml:space="preserve"> SEQ Tabel \* ARABIC </w:instrText>
      </w:r>
      <w:r w:rsidRPr="004123C2">
        <w:rPr>
          <w:b/>
          <w:bCs/>
          <w:i w:val="0"/>
          <w:iCs w:val="0"/>
          <w:color w:val="auto"/>
          <w:sz w:val="22"/>
          <w:szCs w:val="22"/>
        </w:rPr>
        <w:fldChar w:fldCharType="separate"/>
      </w:r>
      <w:r w:rsidRPr="004123C2">
        <w:rPr>
          <w:b/>
          <w:bCs/>
          <w:i w:val="0"/>
          <w:iCs w:val="0"/>
          <w:noProof/>
          <w:color w:val="auto"/>
          <w:sz w:val="22"/>
          <w:szCs w:val="22"/>
        </w:rPr>
        <w:t>2</w:t>
      </w:r>
      <w:r w:rsidRPr="004123C2">
        <w:rPr>
          <w:b/>
          <w:bCs/>
          <w:i w:val="0"/>
          <w:iCs w:val="0"/>
          <w:color w:val="auto"/>
          <w:sz w:val="22"/>
          <w:szCs w:val="22"/>
        </w:rPr>
        <w:fldChar w:fldCharType="end"/>
      </w:r>
      <w:r w:rsidRPr="004123C2">
        <w:rPr>
          <w:b/>
          <w:bCs/>
          <w:i w:val="0"/>
          <w:iCs w:val="0"/>
          <w:color w:val="auto"/>
          <w:sz w:val="22"/>
          <w:szCs w:val="22"/>
          <w:lang w:val="id-ID"/>
        </w:rPr>
        <w:t xml:space="preserve">. </w:t>
      </w:r>
      <w:r w:rsidRPr="004123C2">
        <w:rPr>
          <w:b/>
          <w:bCs/>
          <w:i w:val="0"/>
          <w:iCs w:val="0"/>
          <w:color w:val="auto"/>
          <w:sz w:val="22"/>
          <w:szCs w:val="22"/>
        </w:rPr>
        <w:t>Skor Kecemasan Sebelum dan Sesudah Hipnoterapi</w:t>
      </w:r>
    </w:p>
    <w:tbl>
      <w:tblPr>
        <w:tblStyle w:val="a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39"/>
        <w:gridCol w:w="1706"/>
        <w:gridCol w:w="1805"/>
        <w:gridCol w:w="2351"/>
        <w:gridCol w:w="1886"/>
      </w:tblGrid>
      <w:tr w:rsidR="0051554A" w14:paraId="73A5DBDA" w14:textId="77777777" w:rsidTr="004669D8">
        <w:trPr>
          <w:jc w:val="center"/>
        </w:trPr>
        <w:tc>
          <w:tcPr>
            <w:tcW w:w="591" w:type="pct"/>
            <w:tcBorders>
              <w:left w:val="nil"/>
              <w:bottom w:val="single" w:sz="4" w:space="0" w:color="000000"/>
              <w:right w:val="nil"/>
            </w:tcBorders>
          </w:tcPr>
          <w:p w14:paraId="1AA626A7" w14:textId="77777777" w:rsidR="0051554A" w:rsidRPr="00BC28E6" w:rsidRDefault="0051554A" w:rsidP="003A6BB3">
            <w:pPr>
              <w:pBdr>
                <w:top w:val="nil"/>
                <w:left w:val="nil"/>
                <w:bottom w:val="nil"/>
                <w:right w:val="nil"/>
                <w:between w:val="nil"/>
              </w:pBdr>
              <w:jc w:val="center"/>
              <w:rPr>
                <w:b/>
                <w:color w:val="000000"/>
                <w:sz w:val="18"/>
                <w:szCs w:val="18"/>
                <w:lang w:val="id-ID"/>
              </w:rPr>
            </w:pPr>
            <w:r>
              <w:rPr>
                <w:b/>
                <w:color w:val="000000"/>
                <w:sz w:val="18"/>
                <w:szCs w:val="18"/>
                <w:lang w:val="id-ID"/>
              </w:rPr>
              <w:t>Kode</w:t>
            </w:r>
          </w:p>
        </w:tc>
        <w:tc>
          <w:tcPr>
            <w:tcW w:w="971" w:type="pct"/>
            <w:tcBorders>
              <w:left w:val="nil"/>
              <w:bottom w:val="single" w:sz="4" w:space="0" w:color="000000"/>
              <w:right w:val="nil"/>
            </w:tcBorders>
          </w:tcPr>
          <w:p w14:paraId="7325A49D" w14:textId="489E998D" w:rsidR="0051554A" w:rsidRDefault="0051554A" w:rsidP="003A6BB3">
            <w:pPr>
              <w:pBdr>
                <w:top w:val="nil"/>
                <w:left w:val="nil"/>
                <w:bottom w:val="nil"/>
                <w:right w:val="nil"/>
                <w:between w:val="nil"/>
              </w:pBdr>
              <w:jc w:val="center"/>
              <w:rPr>
                <w:b/>
                <w:color w:val="000000"/>
                <w:sz w:val="18"/>
                <w:szCs w:val="18"/>
              </w:rPr>
            </w:pPr>
            <w:r>
              <w:rPr>
                <w:b/>
                <w:color w:val="000000"/>
                <w:sz w:val="18"/>
                <w:szCs w:val="18"/>
                <w:lang w:val="id-ID"/>
              </w:rPr>
              <w:t xml:space="preserve">Skor Awal </w:t>
            </w:r>
          </w:p>
        </w:tc>
        <w:tc>
          <w:tcPr>
            <w:tcW w:w="1027" w:type="pct"/>
            <w:tcBorders>
              <w:left w:val="nil"/>
              <w:bottom w:val="single" w:sz="4" w:space="0" w:color="000000"/>
              <w:right w:val="nil"/>
            </w:tcBorders>
          </w:tcPr>
          <w:p w14:paraId="062913F9" w14:textId="37E2468C" w:rsidR="0051554A" w:rsidRPr="0051554A" w:rsidRDefault="0051554A" w:rsidP="003A6BB3">
            <w:pPr>
              <w:pBdr>
                <w:top w:val="nil"/>
                <w:left w:val="nil"/>
                <w:bottom w:val="nil"/>
                <w:right w:val="nil"/>
                <w:between w:val="nil"/>
              </w:pBdr>
              <w:jc w:val="center"/>
              <w:rPr>
                <w:b/>
                <w:color w:val="000000"/>
                <w:sz w:val="18"/>
                <w:szCs w:val="18"/>
                <w:lang w:val="id-ID"/>
              </w:rPr>
            </w:pPr>
            <w:r>
              <w:rPr>
                <w:b/>
                <w:color w:val="000000"/>
                <w:sz w:val="18"/>
                <w:szCs w:val="18"/>
                <w:lang w:val="id-ID"/>
              </w:rPr>
              <w:t>Skor Akhir</w:t>
            </w:r>
          </w:p>
        </w:tc>
        <w:tc>
          <w:tcPr>
            <w:tcW w:w="1338" w:type="pct"/>
            <w:tcBorders>
              <w:left w:val="nil"/>
              <w:bottom w:val="single" w:sz="4" w:space="0" w:color="000000"/>
              <w:right w:val="nil"/>
            </w:tcBorders>
          </w:tcPr>
          <w:p w14:paraId="4011991E" w14:textId="0D2FEFFC" w:rsidR="0051554A" w:rsidRDefault="0051554A" w:rsidP="0051554A">
            <w:pPr>
              <w:pBdr>
                <w:top w:val="nil"/>
                <w:left w:val="nil"/>
                <w:bottom w:val="nil"/>
                <w:right w:val="nil"/>
                <w:between w:val="nil"/>
              </w:pBdr>
              <w:jc w:val="center"/>
              <w:rPr>
                <w:b/>
                <w:color w:val="000000"/>
                <w:sz w:val="18"/>
                <w:szCs w:val="18"/>
                <w:lang w:val="id-ID"/>
              </w:rPr>
            </w:pPr>
            <w:r>
              <w:rPr>
                <w:b/>
                <w:color w:val="000000"/>
                <w:sz w:val="18"/>
                <w:szCs w:val="18"/>
                <w:lang w:val="id-ID"/>
              </w:rPr>
              <w:t>Penurunan (%)</w:t>
            </w:r>
          </w:p>
        </w:tc>
        <w:tc>
          <w:tcPr>
            <w:tcW w:w="1074" w:type="pct"/>
            <w:tcBorders>
              <w:left w:val="nil"/>
              <w:bottom w:val="single" w:sz="4" w:space="0" w:color="000000"/>
              <w:right w:val="nil"/>
            </w:tcBorders>
          </w:tcPr>
          <w:p w14:paraId="7E2BDC0D" w14:textId="66DB4D7A" w:rsidR="0051554A" w:rsidRPr="00BC28E6" w:rsidRDefault="0051554A" w:rsidP="0051554A">
            <w:pPr>
              <w:pBdr>
                <w:top w:val="nil"/>
                <w:left w:val="nil"/>
                <w:bottom w:val="nil"/>
                <w:right w:val="nil"/>
                <w:between w:val="nil"/>
              </w:pBdr>
              <w:jc w:val="center"/>
              <w:rPr>
                <w:b/>
                <w:color w:val="000000"/>
                <w:sz w:val="18"/>
                <w:szCs w:val="18"/>
                <w:lang w:val="id-ID"/>
              </w:rPr>
            </w:pPr>
            <w:r>
              <w:rPr>
                <w:b/>
                <w:color w:val="000000"/>
                <w:sz w:val="18"/>
                <w:szCs w:val="18"/>
                <w:lang w:val="id-ID"/>
              </w:rPr>
              <w:t>Jumlah Sesi</w:t>
            </w:r>
          </w:p>
        </w:tc>
      </w:tr>
      <w:tr w:rsidR="0051554A" w14:paraId="2AE3AB38" w14:textId="77777777" w:rsidTr="004669D8">
        <w:trPr>
          <w:jc w:val="center"/>
        </w:trPr>
        <w:tc>
          <w:tcPr>
            <w:tcW w:w="591" w:type="pct"/>
            <w:tcBorders>
              <w:left w:val="nil"/>
              <w:bottom w:val="nil"/>
              <w:right w:val="nil"/>
            </w:tcBorders>
          </w:tcPr>
          <w:p w14:paraId="3CF02139" w14:textId="77777777" w:rsidR="0051554A" w:rsidRPr="00BC28E6" w:rsidRDefault="0051554A" w:rsidP="003A6BB3">
            <w:pPr>
              <w:pBdr>
                <w:top w:val="nil"/>
                <w:left w:val="nil"/>
                <w:bottom w:val="nil"/>
                <w:right w:val="nil"/>
                <w:between w:val="nil"/>
              </w:pBdr>
              <w:jc w:val="center"/>
              <w:rPr>
                <w:color w:val="000000"/>
                <w:sz w:val="18"/>
                <w:szCs w:val="18"/>
                <w:lang w:val="id-ID"/>
              </w:rPr>
            </w:pPr>
            <w:r>
              <w:rPr>
                <w:color w:val="000000"/>
                <w:sz w:val="18"/>
                <w:szCs w:val="18"/>
                <w:lang w:val="id-ID"/>
              </w:rPr>
              <w:t>I1</w:t>
            </w:r>
          </w:p>
        </w:tc>
        <w:tc>
          <w:tcPr>
            <w:tcW w:w="971" w:type="pct"/>
            <w:tcBorders>
              <w:left w:val="nil"/>
              <w:bottom w:val="nil"/>
              <w:right w:val="nil"/>
            </w:tcBorders>
          </w:tcPr>
          <w:p w14:paraId="63375841" w14:textId="517F4178" w:rsidR="0051554A" w:rsidRPr="00BC28E6" w:rsidRDefault="00E21E9E" w:rsidP="003A6BB3">
            <w:pPr>
              <w:pBdr>
                <w:top w:val="nil"/>
                <w:left w:val="nil"/>
                <w:bottom w:val="nil"/>
                <w:right w:val="nil"/>
                <w:between w:val="nil"/>
              </w:pBdr>
              <w:jc w:val="center"/>
              <w:rPr>
                <w:color w:val="000000"/>
                <w:sz w:val="18"/>
                <w:szCs w:val="18"/>
                <w:lang w:val="id-ID"/>
              </w:rPr>
            </w:pPr>
            <w:r>
              <w:rPr>
                <w:color w:val="000000"/>
                <w:sz w:val="18"/>
                <w:szCs w:val="18"/>
                <w:lang w:val="id-ID"/>
              </w:rPr>
              <w:t>9</w:t>
            </w:r>
          </w:p>
        </w:tc>
        <w:tc>
          <w:tcPr>
            <w:tcW w:w="1027" w:type="pct"/>
            <w:tcBorders>
              <w:left w:val="nil"/>
              <w:bottom w:val="nil"/>
              <w:right w:val="nil"/>
            </w:tcBorders>
          </w:tcPr>
          <w:p w14:paraId="5D419991" w14:textId="0D8157CD" w:rsidR="0051554A" w:rsidRPr="00BC28E6" w:rsidRDefault="00E21E9E" w:rsidP="00E21E9E">
            <w:pPr>
              <w:pBdr>
                <w:top w:val="nil"/>
                <w:left w:val="nil"/>
                <w:bottom w:val="nil"/>
                <w:right w:val="nil"/>
                <w:between w:val="nil"/>
              </w:pBdr>
              <w:jc w:val="center"/>
              <w:rPr>
                <w:color w:val="000000"/>
                <w:sz w:val="18"/>
                <w:szCs w:val="18"/>
                <w:lang w:val="id-ID"/>
              </w:rPr>
            </w:pPr>
            <w:r>
              <w:rPr>
                <w:color w:val="000000"/>
                <w:sz w:val="18"/>
                <w:szCs w:val="18"/>
                <w:lang w:val="id-ID"/>
              </w:rPr>
              <w:t>1</w:t>
            </w:r>
          </w:p>
        </w:tc>
        <w:tc>
          <w:tcPr>
            <w:tcW w:w="1338" w:type="pct"/>
            <w:tcBorders>
              <w:left w:val="nil"/>
              <w:bottom w:val="nil"/>
              <w:right w:val="nil"/>
            </w:tcBorders>
          </w:tcPr>
          <w:p w14:paraId="67E4AA30" w14:textId="50730FAF" w:rsidR="0051554A" w:rsidRPr="00E21E9E" w:rsidRDefault="00E21E9E" w:rsidP="00E21E9E">
            <w:pPr>
              <w:pBdr>
                <w:top w:val="nil"/>
                <w:left w:val="nil"/>
                <w:bottom w:val="nil"/>
                <w:right w:val="nil"/>
                <w:between w:val="nil"/>
              </w:pBdr>
              <w:jc w:val="center"/>
              <w:rPr>
                <w:color w:val="000000"/>
                <w:sz w:val="18"/>
                <w:szCs w:val="18"/>
                <w:lang w:val="id-ID"/>
              </w:rPr>
            </w:pPr>
            <w:r>
              <w:rPr>
                <w:color w:val="000000"/>
                <w:sz w:val="18"/>
                <w:szCs w:val="18"/>
                <w:lang w:val="id-ID"/>
              </w:rPr>
              <w:t>90%</w:t>
            </w:r>
          </w:p>
        </w:tc>
        <w:tc>
          <w:tcPr>
            <w:tcW w:w="1074" w:type="pct"/>
            <w:tcBorders>
              <w:left w:val="nil"/>
              <w:bottom w:val="nil"/>
              <w:right w:val="nil"/>
            </w:tcBorders>
          </w:tcPr>
          <w:p w14:paraId="4A61F43D" w14:textId="2CEC87BE" w:rsidR="0051554A" w:rsidRPr="0051554A" w:rsidRDefault="0051554A" w:rsidP="00E21E9E">
            <w:pPr>
              <w:pBdr>
                <w:top w:val="nil"/>
                <w:left w:val="nil"/>
                <w:bottom w:val="nil"/>
                <w:right w:val="nil"/>
                <w:between w:val="nil"/>
              </w:pBdr>
              <w:jc w:val="center"/>
              <w:rPr>
                <w:color w:val="000000"/>
                <w:sz w:val="18"/>
                <w:szCs w:val="18"/>
                <w:lang w:val="id-ID"/>
              </w:rPr>
            </w:pPr>
            <w:r>
              <w:rPr>
                <w:color w:val="000000"/>
                <w:sz w:val="18"/>
                <w:szCs w:val="18"/>
                <w:lang w:val="id-ID"/>
              </w:rPr>
              <w:t>15</w:t>
            </w:r>
          </w:p>
        </w:tc>
      </w:tr>
      <w:tr w:rsidR="0051554A" w14:paraId="316EDD27" w14:textId="77777777" w:rsidTr="004669D8">
        <w:trPr>
          <w:jc w:val="center"/>
        </w:trPr>
        <w:tc>
          <w:tcPr>
            <w:tcW w:w="591" w:type="pct"/>
            <w:tcBorders>
              <w:top w:val="nil"/>
              <w:left w:val="nil"/>
              <w:bottom w:val="nil"/>
              <w:right w:val="nil"/>
            </w:tcBorders>
          </w:tcPr>
          <w:p w14:paraId="7B2C3BC3" w14:textId="77777777" w:rsidR="0051554A" w:rsidRPr="00BC28E6" w:rsidRDefault="0051554A" w:rsidP="003A6BB3">
            <w:pPr>
              <w:pBdr>
                <w:top w:val="nil"/>
                <w:left w:val="nil"/>
                <w:bottom w:val="nil"/>
                <w:right w:val="nil"/>
                <w:between w:val="nil"/>
              </w:pBdr>
              <w:jc w:val="center"/>
              <w:rPr>
                <w:color w:val="000000"/>
                <w:sz w:val="18"/>
                <w:szCs w:val="18"/>
                <w:lang w:val="id-ID"/>
              </w:rPr>
            </w:pPr>
            <w:r>
              <w:rPr>
                <w:color w:val="000000"/>
                <w:sz w:val="18"/>
                <w:szCs w:val="18"/>
                <w:lang w:val="id-ID"/>
              </w:rPr>
              <w:t>I2</w:t>
            </w:r>
          </w:p>
        </w:tc>
        <w:tc>
          <w:tcPr>
            <w:tcW w:w="971" w:type="pct"/>
            <w:tcBorders>
              <w:top w:val="nil"/>
              <w:left w:val="nil"/>
              <w:bottom w:val="nil"/>
              <w:right w:val="nil"/>
            </w:tcBorders>
          </w:tcPr>
          <w:p w14:paraId="6AFD9F6C" w14:textId="4033AB06" w:rsidR="0051554A" w:rsidRPr="00BC28E6" w:rsidRDefault="00E21E9E" w:rsidP="003A6BB3">
            <w:pPr>
              <w:pBdr>
                <w:top w:val="nil"/>
                <w:left w:val="nil"/>
                <w:bottom w:val="nil"/>
                <w:right w:val="nil"/>
                <w:between w:val="nil"/>
              </w:pBdr>
              <w:jc w:val="center"/>
              <w:rPr>
                <w:color w:val="000000"/>
                <w:sz w:val="18"/>
                <w:szCs w:val="18"/>
                <w:lang w:val="id-ID"/>
              </w:rPr>
            </w:pPr>
            <w:r>
              <w:rPr>
                <w:color w:val="000000"/>
                <w:sz w:val="18"/>
                <w:szCs w:val="18"/>
                <w:lang w:val="id-ID"/>
              </w:rPr>
              <w:t>8</w:t>
            </w:r>
          </w:p>
        </w:tc>
        <w:tc>
          <w:tcPr>
            <w:tcW w:w="1027" w:type="pct"/>
            <w:tcBorders>
              <w:top w:val="nil"/>
              <w:left w:val="nil"/>
              <w:bottom w:val="nil"/>
              <w:right w:val="nil"/>
            </w:tcBorders>
          </w:tcPr>
          <w:p w14:paraId="1ED9EE8B" w14:textId="1A701ED1" w:rsidR="0051554A" w:rsidRPr="00E21E9E" w:rsidRDefault="00E21E9E" w:rsidP="00E21E9E">
            <w:pPr>
              <w:pBdr>
                <w:top w:val="nil"/>
                <w:left w:val="nil"/>
                <w:bottom w:val="nil"/>
                <w:right w:val="nil"/>
                <w:between w:val="nil"/>
              </w:pBdr>
              <w:jc w:val="center"/>
              <w:rPr>
                <w:color w:val="000000"/>
                <w:sz w:val="18"/>
                <w:szCs w:val="18"/>
                <w:lang w:val="id-ID"/>
              </w:rPr>
            </w:pPr>
            <w:r>
              <w:rPr>
                <w:color w:val="000000"/>
                <w:sz w:val="18"/>
                <w:szCs w:val="18"/>
                <w:lang w:val="id-ID"/>
              </w:rPr>
              <w:t>3</w:t>
            </w:r>
          </w:p>
        </w:tc>
        <w:tc>
          <w:tcPr>
            <w:tcW w:w="1338" w:type="pct"/>
            <w:tcBorders>
              <w:top w:val="nil"/>
              <w:left w:val="nil"/>
              <w:bottom w:val="nil"/>
              <w:right w:val="nil"/>
            </w:tcBorders>
          </w:tcPr>
          <w:p w14:paraId="2235F45F" w14:textId="52129B0C" w:rsidR="0051554A" w:rsidRPr="00E21E9E" w:rsidRDefault="004669D8" w:rsidP="00E21E9E">
            <w:pPr>
              <w:pBdr>
                <w:top w:val="nil"/>
                <w:left w:val="nil"/>
                <w:bottom w:val="nil"/>
                <w:right w:val="nil"/>
                <w:between w:val="nil"/>
              </w:pBdr>
              <w:jc w:val="center"/>
              <w:rPr>
                <w:color w:val="000000"/>
                <w:sz w:val="18"/>
                <w:szCs w:val="18"/>
                <w:lang w:val="id-ID"/>
              </w:rPr>
            </w:pPr>
            <w:r>
              <w:rPr>
                <w:color w:val="000000"/>
                <w:sz w:val="18"/>
                <w:szCs w:val="18"/>
                <w:lang w:val="id-ID"/>
              </w:rPr>
              <w:t>7</w:t>
            </w:r>
            <w:r w:rsidR="00E21E9E">
              <w:rPr>
                <w:color w:val="000000"/>
                <w:sz w:val="18"/>
                <w:szCs w:val="18"/>
                <w:lang w:val="id-ID"/>
              </w:rPr>
              <w:t>5%</w:t>
            </w:r>
          </w:p>
        </w:tc>
        <w:tc>
          <w:tcPr>
            <w:tcW w:w="1074" w:type="pct"/>
            <w:tcBorders>
              <w:top w:val="nil"/>
              <w:left w:val="nil"/>
              <w:bottom w:val="nil"/>
              <w:right w:val="nil"/>
            </w:tcBorders>
          </w:tcPr>
          <w:p w14:paraId="0AEC9723" w14:textId="17EE5066" w:rsidR="0051554A" w:rsidRPr="0051554A" w:rsidRDefault="0051554A" w:rsidP="00E21E9E">
            <w:pPr>
              <w:pBdr>
                <w:top w:val="nil"/>
                <w:left w:val="nil"/>
                <w:bottom w:val="nil"/>
                <w:right w:val="nil"/>
                <w:between w:val="nil"/>
              </w:pBdr>
              <w:jc w:val="center"/>
              <w:rPr>
                <w:color w:val="000000"/>
                <w:sz w:val="18"/>
                <w:szCs w:val="18"/>
                <w:lang w:val="id-ID"/>
              </w:rPr>
            </w:pPr>
            <w:r>
              <w:rPr>
                <w:color w:val="000000"/>
                <w:sz w:val="18"/>
                <w:szCs w:val="18"/>
                <w:lang w:val="id-ID"/>
              </w:rPr>
              <w:t>10</w:t>
            </w:r>
          </w:p>
        </w:tc>
      </w:tr>
      <w:tr w:rsidR="0051554A" w14:paraId="7EE6E1EA" w14:textId="77777777" w:rsidTr="004669D8">
        <w:trPr>
          <w:jc w:val="center"/>
        </w:trPr>
        <w:tc>
          <w:tcPr>
            <w:tcW w:w="591" w:type="pct"/>
            <w:tcBorders>
              <w:top w:val="nil"/>
              <w:left w:val="nil"/>
              <w:bottom w:val="nil"/>
              <w:right w:val="nil"/>
            </w:tcBorders>
          </w:tcPr>
          <w:p w14:paraId="0526E6EE" w14:textId="77777777" w:rsidR="0051554A" w:rsidRPr="00BC28E6" w:rsidRDefault="0051554A" w:rsidP="003A6BB3">
            <w:pPr>
              <w:pBdr>
                <w:top w:val="nil"/>
                <w:left w:val="nil"/>
                <w:bottom w:val="nil"/>
                <w:right w:val="nil"/>
                <w:between w:val="nil"/>
              </w:pBdr>
              <w:jc w:val="center"/>
              <w:rPr>
                <w:color w:val="000000"/>
                <w:sz w:val="18"/>
                <w:szCs w:val="18"/>
                <w:lang w:val="id-ID"/>
              </w:rPr>
            </w:pPr>
            <w:r>
              <w:rPr>
                <w:color w:val="000000"/>
                <w:sz w:val="18"/>
                <w:szCs w:val="18"/>
                <w:lang w:val="id-ID"/>
              </w:rPr>
              <w:t>I3</w:t>
            </w:r>
          </w:p>
        </w:tc>
        <w:tc>
          <w:tcPr>
            <w:tcW w:w="971" w:type="pct"/>
            <w:tcBorders>
              <w:top w:val="nil"/>
              <w:left w:val="nil"/>
              <w:bottom w:val="nil"/>
              <w:right w:val="nil"/>
            </w:tcBorders>
          </w:tcPr>
          <w:p w14:paraId="4075F00F" w14:textId="2D650796" w:rsidR="0051554A" w:rsidRPr="00BC28E6" w:rsidRDefault="00E21E9E" w:rsidP="003A6BB3">
            <w:pPr>
              <w:pBdr>
                <w:top w:val="nil"/>
                <w:left w:val="nil"/>
                <w:bottom w:val="nil"/>
                <w:right w:val="nil"/>
                <w:between w:val="nil"/>
              </w:pBdr>
              <w:jc w:val="center"/>
              <w:rPr>
                <w:color w:val="000000"/>
                <w:sz w:val="18"/>
                <w:szCs w:val="18"/>
                <w:lang w:val="id-ID"/>
              </w:rPr>
            </w:pPr>
            <w:r>
              <w:rPr>
                <w:color w:val="000000"/>
                <w:sz w:val="18"/>
                <w:szCs w:val="18"/>
                <w:lang w:val="id-ID"/>
              </w:rPr>
              <w:t>7</w:t>
            </w:r>
          </w:p>
        </w:tc>
        <w:tc>
          <w:tcPr>
            <w:tcW w:w="1027" w:type="pct"/>
            <w:tcBorders>
              <w:top w:val="nil"/>
              <w:left w:val="nil"/>
              <w:bottom w:val="nil"/>
              <w:right w:val="nil"/>
            </w:tcBorders>
          </w:tcPr>
          <w:p w14:paraId="078740C0" w14:textId="02F8A4A6" w:rsidR="0051554A" w:rsidRPr="00E21E9E" w:rsidRDefault="00E21E9E" w:rsidP="00E21E9E">
            <w:pPr>
              <w:pBdr>
                <w:top w:val="nil"/>
                <w:left w:val="nil"/>
                <w:bottom w:val="nil"/>
                <w:right w:val="nil"/>
                <w:between w:val="nil"/>
              </w:pBdr>
              <w:jc w:val="center"/>
              <w:rPr>
                <w:color w:val="000000"/>
                <w:sz w:val="18"/>
                <w:szCs w:val="18"/>
                <w:lang w:val="id-ID"/>
              </w:rPr>
            </w:pPr>
            <w:r>
              <w:rPr>
                <w:color w:val="000000"/>
                <w:sz w:val="18"/>
                <w:szCs w:val="18"/>
                <w:lang w:val="id-ID"/>
              </w:rPr>
              <w:t>4</w:t>
            </w:r>
          </w:p>
        </w:tc>
        <w:tc>
          <w:tcPr>
            <w:tcW w:w="1338" w:type="pct"/>
            <w:tcBorders>
              <w:top w:val="nil"/>
              <w:left w:val="nil"/>
              <w:bottom w:val="nil"/>
              <w:right w:val="nil"/>
            </w:tcBorders>
          </w:tcPr>
          <w:p w14:paraId="25039271" w14:textId="2E7DB96C" w:rsidR="0051554A" w:rsidRPr="00E21E9E" w:rsidRDefault="004669D8" w:rsidP="00E21E9E">
            <w:pPr>
              <w:pBdr>
                <w:top w:val="nil"/>
                <w:left w:val="nil"/>
                <w:bottom w:val="nil"/>
                <w:right w:val="nil"/>
                <w:between w:val="nil"/>
              </w:pBdr>
              <w:jc w:val="center"/>
              <w:rPr>
                <w:color w:val="000000"/>
                <w:sz w:val="18"/>
                <w:szCs w:val="18"/>
                <w:lang w:val="id-ID"/>
              </w:rPr>
            </w:pPr>
            <w:r>
              <w:rPr>
                <w:color w:val="000000"/>
                <w:sz w:val="18"/>
                <w:szCs w:val="18"/>
                <w:lang w:val="id-ID"/>
              </w:rPr>
              <w:t>70</w:t>
            </w:r>
            <w:r w:rsidR="00E21E9E">
              <w:rPr>
                <w:color w:val="000000"/>
                <w:sz w:val="18"/>
                <w:szCs w:val="18"/>
                <w:lang w:val="id-ID"/>
              </w:rPr>
              <w:t>%</w:t>
            </w:r>
          </w:p>
        </w:tc>
        <w:tc>
          <w:tcPr>
            <w:tcW w:w="1074" w:type="pct"/>
            <w:tcBorders>
              <w:top w:val="nil"/>
              <w:left w:val="nil"/>
              <w:bottom w:val="nil"/>
              <w:right w:val="nil"/>
            </w:tcBorders>
          </w:tcPr>
          <w:p w14:paraId="1515C302" w14:textId="43D23E12" w:rsidR="0051554A" w:rsidRPr="0051554A" w:rsidRDefault="0051554A" w:rsidP="00E21E9E">
            <w:pPr>
              <w:pBdr>
                <w:top w:val="nil"/>
                <w:left w:val="nil"/>
                <w:bottom w:val="nil"/>
                <w:right w:val="nil"/>
                <w:between w:val="nil"/>
              </w:pBdr>
              <w:jc w:val="center"/>
              <w:rPr>
                <w:color w:val="000000"/>
                <w:sz w:val="18"/>
                <w:szCs w:val="18"/>
                <w:lang w:val="id-ID"/>
              </w:rPr>
            </w:pPr>
            <w:r>
              <w:rPr>
                <w:color w:val="000000"/>
                <w:sz w:val="18"/>
                <w:szCs w:val="18"/>
                <w:lang w:val="id-ID"/>
              </w:rPr>
              <w:t>8</w:t>
            </w:r>
          </w:p>
        </w:tc>
      </w:tr>
      <w:tr w:rsidR="0051554A" w14:paraId="2A1192F4" w14:textId="77777777" w:rsidTr="004669D8">
        <w:trPr>
          <w:jc w:val="center"/>
        </w:trPr>
        <w:tc>
          <w:tcPr>
            <w:tcW w:w="591" w:type="pct"/>
            <w:tcBorders>
              <w:top w:val="nil"/>
              <w:left w:val="nil"/>
              <w:bottom w:val="nil"/>
              <w:right w:val="nil"/>
            </w:tcBorders>
          </w:tcPr>
          <w:p w14:paraId="7A75C511" w14:textId="77777777" w:rsidR="0051554A" w:rsidRPr="00BC28E6" w:rsidRDefault="0051554A" w:rsidP="003A6BB3">
            <w:pPr>
              <w:pBdr>
                <w:top w:val="nil"/>
                <w:left w:val="nil"/>
                <w:bottom w:val="nil"/>
                <w:right w:val="nil"/>
                <w:between w:val="nil"/>
              </w:pBdr>
              <w:jc w:val="center"/>
              <w:rPr>
                <w:color w:val="000000"/>
                <w:sz w:val="18"/>
                <w:szCs w:val="18"/>
                <w:lang w:val="id-ID"/>
              </w:rPr>
            </w:pPr>
            <w:r>
              <w:rPr>
                <w:color w:val="000000"/>
                <w:sz w:val="18"/>
                <w:szCs w:val="18"/>
                <w:lang w:val="id-ID"/>
              </w:rPr>
              <w:t>I4</w:t>
            </w:r>
          </w:p>
        </w:tc>
        <w:tc>
          <w:tcPr>
            <w:tcW w:w="971" w:type="pct"/>
            <w:tcBorders>
              <w:top w:val="nil"/>
              <w:left w:val="nil"/>
              <w:bottom w:val="nil"/>
              <w:right w:val="nil"/>
            </w:tcBorders>
          </w:tcPr>
          <w:p w14:paraId="13160F25" w14:textId="4E5991E6" w:rsidR="0051554A" w:rsidRPr="00BC28E6" w:rsidRDefault="00E21E9E" w:rsidP="003A6BB3">
            <w:pPr>
              <w:pBdr>
                <w:top w:val="nil"/>
                <w:left w:val="nil"/>
                <w:bottom w:val="nil"/>
                <w:right w:val="nil"/>
                <w:between w:val="nil"/>
              </w:pBdr>
              <w:jc w:val="center"/>
              <w:rPr>
                <w:color w:val="000000"/>
                <w:sz w:val="18"/>
                <w:szCs w:val="18"/>
                <w:lang w:val="id-ID"/>
              </w:rPr>
            </w:pPr>
            <w:r>
              <w:rPr>
                <w:color w:val="000000"/>
                <w:sz w:val="18"/>
                <w:szCs w:val="18"/>
                <w:lang w:val="id-ID"/>
              </w:rPr>
              <w:t>6</w:t>
            </w:r>
          </w:p>
        </w:tc>
        <w:tc>
          <w:tcPr>
            <w:tcW w:w="1027" w:type="pct"/>
            <w:tcBorders>
              <w:top w:val="nil"/>
              <w:left w:val="nil"/>
              <w:bottom w:val="nil"/>
              <w:right w:val="nil"/>
            </w:tcBorders>
          </w:tcPr>
          <w:p w14:paraId="504FBC8E" w14:textId="3DBA0088" w:rsidR="0051554A" w:rsidRPr="00E21E9E" w:rsidRDefault="00E21E9E" w:rsidP="00E21E9E">
            <w:pPr>
              <w:pBdr>
                <w:top w:val="nil"/>
                <w:left w:val="nil"/>
                <w:bottom w:val="nil"/>
                <w:right w:val="nil"/>
                <w:between w:val="nil"/>
              </w:pBdr>
              <w:jc w:val="center"/>
              <w:rPr>
                <w:color w:val="000000"/>
                <w:sz w:val="18"/>
                <w:szCs w:val="18"/>
                <w:lang w:val="id-ID"/>
              </w:rPr>
            </w:pPr>
            <w:r>
              <w:rPr>
                <w:color w:val="000000"/>
                <w:sz w:val="18"/>
                <w:szCs w:val="18"/>
                <w:lang w:val="id-ID"/>
              </w:rPr>
              <w:t>2</w:t>
            </w:r>
          </w:p>
        </w:tc>
        <w:tc>
          <w:tcPr>
            <w:tcW w:w="1338" w:type="pct"/>
            <w:tcBorders>
              <w:top w:val="nil"/>
              <w:left w:val="nil"/>
              <w:bottom w:val="nil"/>
              <w:right w:val="nil"/>
            </w:tcBorders>
          </w:tcPr>
          <w:p w14:paraId="3B2579DC" w14:textId="1C4CA5BA" w:rsidR="0051554A" w:rsidRPr="00E21E9E" w:rsidRDefault="004669D8" w:rsidP="004669D8">
            <w:pPr>
              <w:pBdr>
                <w:top w:val="nil"/>
                <w:left w:val="nil"/>
                <w:bottom w:val="nil"/>
                <w:right w:val="nil"/>
                <w:between w:val="nil"/>
              </w:pBdr>
              <w:jc w:val="center"/>
              <w:rPr>
                <w:color w:val="000000"/>
                <w:sz w:val="18"/>
                <w:szCs w:val="18"/>
                <w:lang w:val="id-ID"/>
              </w:rPr>
            </w:pPr>
            <w:r>
              <w:rPr>
                <w:color w:val="000000"/>
                <w:sz w:val="18"/>
                <w:szCs w:val="18"/>
                <w:lang w:val="id-ID"/>
              </w:rPr>
              <w:t>65</w:t>
            </w:r>
            <w:r w:rsidR="00E21E9E">
              <w:rPr>
                <w:color w:val="000000"/>
                <w:sz w:val="18"/>
                <w:szCs w:val="18"/>
                <w:lang w:val="id-ID"/>
              </w:rPr>
              <w:t>%</w:t>
            </w:r>
          </w:p>
        </w:tc>
        <w:tc>
          <w:tcPr>
            <w:tcW w:w="1074" w:type="pct"/>
            <w:tcBorders>
              <w:top w:val="nil"/>
              <w:left w:val="nil"/>
              <w:bottom w:val="nil"/>
              <w:right w:val="nil"/>
            </w:tcBorders>
          </w:tcPr>
          <w:p w14:paraId="27C0C9FC" w14:textId="4F30CF4B" w:rsidR="0051554A" w:rsidRPr="0051554A" w:rsidRDefault="0051554A" w:rsidP="00E21E9E">
            <w:pPr>
              <w:pBdr>
                <w:top w:val="nil"/>
                <w:left w:val="nil"/>
                <w:bottom w:val="nil"/>
                <w:right w:val="nil"/>
                <w:between w:val="nil"/>
              </w:pBdr>
              <w:jc w:val="center"/>
              <w:rPr>
                <w:color w:val="000000"/>
                <w:sz w:val="18"/>
                <w:szCs w:val="18"/>
                <w:lang w:val="id-ID"/>
              </w:rPr>
            </w:pPr>
            <w:r>
              <w:rPr>
                <w:color w:val="000000"/>
                <w:sz w:val="18"/>
                <w:szCs w:val="18"/>
                <w:lang w:val="id-ID"/>
              </w:rPr>
              <w:t>6</w:t>
            </w:r>
          </w:p>
        </w:tc>
      </w:tr>
      <w:tr w:rsidR="0051554A" w14:paraId="6B02C946" w14:textId="77777777" w:rsidTr="004669D8">
        <w:trPr>
          <w:jc w:val="center"/>
        </w:trPr>
        <w:tc>
          <w:tcPr>
            <w:tcW w:w="591" w:type="pct"/>
            <w:tcBorders>
              <w:top w:val="nil"/>
              <w:left w:val="nil"/>
              <w:bottom w:val="single" w:sz="4" w:space="0" w:color="000000"/>
              <w:right w:val="nil"/>
            </w:tcBorders>
          </w:tcPr>
          <w:p w14:paraId="7F3F5C46" w14:textId="77777777" w:rsidR="0051554A" w:rsidRPr="00BC28E6" w:rsidRDefault="0051554A" w:rsidP="003A6BB3">
            <w:pPr>
              <w:pBdr>
                <w:top w:val="nil"/>
                <w:left w:val="nil"/>
                <w:bottom w:val="nil"/>
                <w:right w:val="nil"/>
                <w:between w:val="nil"/>
              </w:pBdr>
              <w:jc w:val="center"/>
              <w:rPr>
                <w:color w:val="000000"/>
                <w:sz w:val="18"/>
                <w:szCs w:val="18"/>
                <w:lang w:val="id-ID"/>
              </w:rPr>
            </w:pPr>
            <w:r>
              <w:rPr>
                <w:color w:val="000000"/>
                <w:sz w:val="18"/>
                <w:szCs w:val="18"/>
                <w:lang w:val="id-ID"/>
              </w:rPr>
              <w:t>I5</w:t>
            </w:r>
          </w:p>
        </w:tc>
        <w:tc>
          <w:tcPr>
            <w:tcW w:w="971" w:type="pct"/>
            <w:tcBorders>
              <w:top w:val="nil"/>
              <w:left w:val="nil"/>
              <w:bottom w:val="single" w:sz="4" w:space="0" w:color="000000"/>
              <w:right w:val="nil"/>
            </w:tcBorders>
          </w:tcPr>
          <w:p w14:paraId="3CC3EE21" w14:textId="3B6416C1" w:rsidR="0051554A" w:rsidRPr="00BC28E6" w:rsidRDefault="00E21E9E" w:rsidP="003A6BB3">
            <w:pPr>
              <w:pBdr>
                <w:top w:val="nil"/>
                <w:left w:val="nil"/>
                <w:bottom w:val="nil"/>
                <w:right w:val="nil"/>
                <w:between w:val="nil"/>
              </w:pBdr>
              <w:jc w:val="center"/>
              <w:rPr>
                <w:color w:val="000000"/>
                <w:sz w:val="18"/>
                <w:szCs w:val="18"/>
                <w:lang w:val="id-ID"/>
              </w:rPr>
            </w:pPr>
            <w:r>
              <w:rPr>
                <w:color w:val="000000"/>
                <w:sz w:val="18"/>
                <w:szCs w:val="18"/>
                <w:lang w:val="id-ID"/>
              </w:rPr>
              <w:t>7</w:t>
            </w:r>
          </w:p>
        </w:tc>
        <w:tc>
          <w:tcPr>
            <w:tcW w:w="1027" w:type="pct"/>
            <w:tcBorders>
              <w:top w:val="nil"/>
              <w:left w:val="nil"/>
              <w:bottom w:val="single" w:sz="4" w:space="0" w:color="000000"/>
              <w:right w:val="nil"/>
            </w:tcBorders>
          </w:tcPr>
          <w:p w14:paraId="439335D7" w14:textId="3C1C1331" w:rsidR="0051554A" w:rsidRPr="00E21E9E" w:rsidRDefault="00E21E9E" w:rsidP="00E21E9E">
            <w:pPr>
              <w:pBdr>
                <w:top w:val="nil"/>
                <w:left w:val="nil"/>
                <w:bottom w:val="nil"/>
                <w:right w:val="nil"/>
                <w:between w:val="nil"/>
              </w:pBdr>
              <w:jc w:val="center"/>
              <w:rPr>
                <w:color w:val="000000"/>
                <w:sz w:val="18"/>
                <w:szCs w:val="18"/>
                <w:lang w:val="id-ID"/>
              </w:rPr>
            </w:pPr>
            <w:r>
              <w:rPr>
                <w:color w:val="000000"/>
                <w:sz w:val="18"/>
                <w:szCs w:val="18"/>
                <w:lang w:val="id-ID"/>
              </w:rPr>
              <w:t>3</w:t>
            </w:r>
          </w:p>
        </w:tc>
        <w:tc>
          <w:tcPr>
            <w:tcW w:w="1338" w:type="pct"/>
            <w:tcBorders>
              <w:top w:val="nil"/>
              <w:left w:val="nil"/>
              <w:bottom w:val="single" w:sz="4" w:space="0" w:color="000000"/>
              <w:right w:val="nil"/>
            </w:tcBorders>
          </w:tcPr>
          <w:p w14:paraId="713691D1" w14:textId="3ECA9F62" w:rsidR="0051554A" w:rsidRPr="00E21E9E" w:rsidRDefault="004669D8" w:rsidP="00E21E9E">
            <w:pPr>
              <w:pBdr>
                <w:top w:val="nil"/>
                <w:left w:val="nil"/>
                <w:bottom w:val="nil"/>
                <w:right w:val="nil"/>
                <w:between w:val="nil"/>
              </w:pBdr>
              <w:jc w:val="center"/>
              <w:rPr>
                <w:color w:val="000000"/>
                <w:sz w:val="18"/>
                <w:szCs w:val="18"/>
                <w:lang w:val="id-ID"/>
              </w:rPr>
            </w:pPr>
            <w:r>
              <w:rPr>
                <w:color w:val="000000"/>
                <w:sz w:val="18"/>
                <w:szCs w:val="18"/>
                <w:lang w:val="id-ID"/>
              </w:rPr>
              <w:t>80</w:t>
            </w:r>
            <w:r w:rsidR="00E21E9E">
              <w:rPr>
                <w:color w:val="000000"/>
                <w:sz w:val="18"/>
                <w:szCs w:val="18"/>
                <w:lang w:val="id-ID"/>
              </w:rPr>
              <w:t>%</w:t>
            </w:r>
          </w:p>
        </w:tc>
        <w:tc>
          <w:tcPr>
            <w:tcW w:w="1074" w:type="pct"/>
            <w:tcBorders>
              <w:top w:val="nil"/>
              <w:left w:val="nil"/>
              <w:bottom w:val="single" w:sz="4" w:space="0" w:color="000000"/>
              <w:right w:val="nil"/>
            </w:tcBorders>
          </w:tcPr>
          <w:p w14:paraId="5585044C" w14:textId="670119CB" w:rsidR="0051554A" w:rsidRPr="0051554A" w:rsidRDefault="0051554A" w:rsidP="00E21E9E">
            <w:pPr>
              <w:pBdr>
                <w:top w:val="nil"/>
                <w:left w:val="nil"/>
                <w:bottom w:val="nil"/>
                <w:right w:val="nil"/>
                <w:between w:val="nil"/>
              </w:pBdr>
              <w:jc w:val="center"/>
              <w:rPr>
                <w:color w:val="000000"/>
                <w:sz w:val="18"/>
                <w:szCs w:val="18"/>
                <w:lang w:val="id-ID"/>
              </w:rPr>
            </w:pPr>
            <w:r>
              <w:rPr>
                <w:color w:val="000000"/>
                <w:sz w:val="18"/>
                <w:szCs w:val="18"/>
                <w:lang w:val="id-ID"/>
              </w:rPr>
              <w:t>7</w:t>
            </w:r>
          </w:p>
        </w:tc>
      </w:tr>
    </w:tbl>
    <w:p w14:paraId="20E90373" w14:textId="26CD5E3F" w:rsidR="0051554A" w:rsidRDefault="004669D8" w:rsidP="004669D8">
      <w:pPr>
        <w:pBdr>
          <w:top w:val="nil"/>
          <w:left w:val="nil"/>
          <w:bottom w:val="nil"/>
          <w:right w:val="nil"/>
          <w:between w:val="nil"/>
        </w:pBdr>
        <w:spacing w:after="240"/>
        <w:jc w:val="center"/>
        <w:rPr>
          <w:color w:val="000000"/>
          <w:sz w:val="22"/>
          <w:szCs w:val="22"/>
          <w:lang w:val="id-ID"/>
        </w:rPr>
      </w:pPr>
      <w:r w:rsidRPr="00292E05">
        <w:rPr>
          <w:color w:val="000000"/>
          <w:sz w:val="22"/>
          <w:szCs w:val="22"/>
        </w:rPr>
        <w:t>Sumber</w:t>
      </w:r>
      <w:r w:rsidRPr="00292E05">
        <w:rPr>
          <w:color w:val="000000"/>
          <w:sz w:val="22"/>
          <w:szCs w:val="22"/>
          <w:lang w:val="id-ID"/>
        </w:rPr>
        <w:t>: (Data</w:t>
      </w:r>
      <w:r w:rsidRPr="00292E05">
        <w:rPr>
          <w:color w:val="000000"/>
          <w:sz w:val="22"/>
          <w:szCs w:val="22"/>
        </w:rPr>
        <w:t xml:space="preserve"> </w:t>
      </w:r>
      <w:r w:rsidRPr="00292E05">
        <w:rPr>
          <w:color w:val="000000"/>
          <w:sz w:val="22"/>
          <w:szCs w:val="22"/>
          <w:lang w:val="id-ID"/>
        </w:rPr>
        <w:t>primer</w:t>
      </w:r>
      <w:r w:rsidRPr="00292E05">
        <w:rPr>
          <w:color w:val="000000"/>
          <w:sz w:val="22"/>
          <w:szCs w:val="22"/>
        </w:rPr>
        <w:t xml:space="preserve"> 202</w:t>
      </w:r>
      <w:r w:rsidRPr="00292E05">
        <w:rPr>
          <w:color w:val="000000"/>
          <w:sz w:val="22"/>
          <w:szCs w:val="22"/>
          <w:lang w:val="id-ID"/>
        </w:rPr>
        <w:t>5</w:t>
      </w:r>
      <w:r w:rsidRPr="00292E05">
        <w:rPr>
          <w:color w:val="000000"/>
          <w:sz w:val="22"/>
          <w:szCs w:val="22"/>
        </w:rPr>
        <w:t>)</w:t>
      </w:r>
    </w:p>
    <w:p w14:paraId="555E29D6" w14:textId="4DC24797" w:rsidR="00EF6B43" w:rsidRPr="00EF6B43" w:rsidRDefault="00EF6B43" w:rsidP="00921032">
      <w:pPr>
        <w:pBdr>
          <w:top w:val="nil"/>
          <w:left w:val="nil"/>
          <w:bottom w:val="nil"/>
          <w:right w:val="nil"/>
          <w:between w:val="nil"/>
        </w:pBdr>
        <w:spacing w:line="276" w:lineRule="auto"/>
        <w:ind w:firstLine="567"/>
        <w:jc w:val="both"/>
        <w:rPr>
          <w:color w:val="000000"/>
          <w:sz w:val="22"/>
          <w:szCs w:val="22"/>
          <w:lang w:val="en-US"/>
        </w:rPr>
      </w:pPr>
      <w:r w:rsidRPr="00EF6B43">
        <w:rPr>
          <w:color w:val="000000"/>
          <w:sz w:val="22"/>
          <w:szCs w:val="22"/>
          <w:lang w:val="en-US"/>
        </w:rPr>
        <w:t xml:space="preserve">Berdasarkan Tabel 2, seluruh pasien menunjukkan penurunan skor kecemasan yang signifikan setelah menjalani hipnoterapi. Penurunan terbesar terlihat pada I1 sebesar 90% setelah 15 sesi, sementara pasien lain mengalami penurunan antara 65% hingga 80%. Hal ini menunjukkan efektivitas hipnoterapi pada berbagai jenis gangguan kecemasan, baik </w:t>
      </w:r>
      <w:r w:rsidRPr="00EF6B43">
        <w:rPr>
          <w:i/>
          <w:iCs/>
          <w:color w:val="000000"/>
          <w:sz w:val="22"/>
          <w:szCs w:val="22"/>
          <w:lang w:val="en-US"/>
        </w:rPr>
        <w:t>panic attack</w:t>
      </w:r>
      <w:r w:rsidRPr="00EF6B43">
        <w:rPr>
          <w:color w:val="000000"/>
          <w:sz w:val="22"/>
          <w:szCs w:val="22"/>
          <w:lang w:val="en-US"/>
        </w:rPr>
        <w:t>, overthinking, maupun gejala fisik. Variasi jumlah sesi menandakan respons terapi yang individual, tergantung kondisi psikologis dan jenis gejala yang dialami pasien.</w:t>
      </w:r>
    </w:p>
    <w:p w14:paraId="1877CE56" w14:textId="77777777" w:rsidR="00EF6B43" w:rsidRPr="00EF6B43" w:rsidRDefault="00EF6B43" w:rsidP="00921032">
      <w:pPr>
        <w:pBdr>
          <w:top w:val="nil"/>
          <w:left w:val="nil"/>
          <w:bottom w:val="nil"/>
          <w:right w:val="nil"/>
          <w:between w:val="nil"/>
        </w:pBdr>
        <w:spacing w:line="276" w:lineRule="auto"/>
        <w:ind w:firstLine="567"/>
        <w:jc w:val="both"/>
        <w:rPr>
          <w:color w:val="000000"/>
          <w:sz w:val="22"/>
          <w:szCs w:val="22"/>
          <w:lang w:val="en-US"/>
        </w:rPr>
      </w:pPr>
      <w:r w:rsidRPr="00EF6B43">
        <w:rPr>
          <w:color w:val="000000"/>
          <w:sz w:val="22"/>
          <w:szCs w:val="22"/>
          <w:lang w:val="en-US"/>
        </w:rPr>
        <w:t xml:space="preserve">Berdasarkan wawancara, pasien melaporkan pengalaman yang positif dan transformatif. I1 menyatakan, </w:t>
      </w:r>
      <w:r w:rsidRPr="00EF6B43">
        <w:rPr>
          <w:i/>
          <w:iCs/>
          <w:color w:val="000000"/>
          <w:sz w:val="22"/>
          <w:szCs w:val="22"/>
          <w:lang w:val="en-US"/>
        </w:rPr>
        <w:t>“Setelah lima belas sesi, saya mulai merasa lebih tenang. Perasaan takut yang muncul tiba-tiba itu perlahan berkurang, dan sekarang saya bisa tidur nyenyak tanpa cemas berlebihan.”</w:t>
      </w:r>
      <w:r w:rsidRPr="00EF6B43">
        <w:rPr>
          <w:color w:val="000000"/>
          <w:sz w:val="22"/>
          <w:szCs w:val="22"/>
          <w:lang w:val="en-US"/>
        </w:rPr>
        <w:t xml:space="preserve"> I2 menambahkan, </w:t>
      </w:r>
      <w:r w:rsidRPr="00EF6B43">
        <w:rPr>
          <w:i/>
          <w:iCs/>
          <w:color w:val="000000"/>
          <w:sz w:val="22"/>
          <w:szCs w:val="22"/>
          <w:lang w:val="en-US"/>
        </w:rPr>
        <w:t>“Sesak napas saya berkurang, dan saya bisa bernapas lega saat panik datang.”</w:t>
      </w:r>
      <w:r w:rsidRPr="00EF6B43">
        <w:rPr>
          <w:color w:val="000000"/>
          <w:sz w:val="22"/>
          <w:szCs w:val="22"/>
          <w:lang w:val="en-US"/>
        </w:rPr>
        <w:t xml:space="preserve"> I3 berbagi, </w:t>
      </w:r>
      <w:r w:rsidRPr="00EF6B43">
        <w:rPr>
          <w:i/>
          <w:iCs/>
          <w:color w:val="000000"/>
          <w:sz w:val="22"/>
          <w:szCs w:val="22"/>
          <w:lang w:val="en-US"/>
        </w:rPr>
        <w:t>“Overthinking saya berkurang, fokus pada pekerjaan meningkat.”</w:t>
      </w:r>
      <w:r w:rsidRPr="00EF6B43">
        <w:rPr>
          <w:color w:val="000000"/>
          <w:sz w:val="22"/>
          <w:szCs w:val="22"/>
          <w:lang w:val="en-US"/>
        </w:rPr>
        <w:t xml:space="preserve"> I4 dan I5 juga mengonfirmasi perbaikan fisik dan emosional mereka, menegaskan bahwa hipnoterapi berdampak nyata pada kualitas hidup sehari-hari.</w:t>
      </w:r>
    </w:p>
    <w:p w14:paraId="473379AE" w14:textId="77777777" w:rsidR="00EF6B43" w:rsidRPr="00EF6B43" w:rsidRDefault="00EF6B43" w:rsidP="00921032">
      <w:pPr>
        <w:pBdr>
          <w:top w:val="nil"/>
          <w:left w:val="nil"/>
          <w:bottom w:val="nil"/>
          <w:right w:val="nil"/>
          <w:between w:val="nil"/>
        </w:pBdr>
        <w:spacing w:line="276" w:lineRule="auto"/>
        <w:ind w:firstLine="567"/>
        <w:jc w:val="both"/>
        <w:rPr>
          <w:color w:val="000000"/>
          <w:sz w:val="22"/>
          <w:szCs w:val="22"/>
          <w:lang w:val="en-US"/>
        </w:rPr>
      </w:pPr>
      <w:r w:rsidRPr="00EF6B43">
        <w:rPr>
          <w:color w:val="000000"/>
          <w:sz w:val="22"/>
          <w:szCs w:val="22"/>
          <w:lang w:val="en-US"/>
        </w:rPr>
        <w:t xml:space="preserve">Evaluasi dari terapis (KY2) menunjukkan bahwa keberhasilan terapi dipengaruhi oleh kedalaman sugesti, kepatuhan pasien, dan konsistensi sesi. KY2 menambahkan, </w:t>
      </w:r>
      <w:r w:rsidRPr="00EF6B43">
        <w:rPr>
          <w:i/>
          <w:iCs/>
          <w:color w:val="000000"/>
          <w:sz w:val="22"/>
          <w:szCs w:val="22"/>
          <w:lang w:val="en-US"/>
        </w:rPr>
        <w:t>“Progres pasien berat seperti I1 terlihat jelas setelah sesi ketujuh, meski awalnya mereka sangat cemas. Kerja sama pasien menjadi kunci.”</w:t>
      </w:r>
      <w:r w:rsidRPr="00EF6B43">
        <w:rPr>
          <w:color w:val="000000"/>
          <w:sz w:val="22"/>
          <w:szCs w:val="22"/>
          <w:lang w:val="en-US"/>
        </w:rPr>
        <w:t xml:space="preserve"> Pemilik klinik (KY1) menekankan, </w:t>
      </w:r>
      <w:r w:rsidRPr="00EF6B43">
        <w:rPr>
          <w:i/>
          <w:iCs/>
          <w:color w:val="000000"/>
          <w:sz w:val="22"/>
          <w:szCs w:val="22"/>
          <w:lang w:val="en-US"/>
        </w:rPr>
        <w:t>“Hipnoterapi aman, non-invasif, dan banyak pasien merasa pengalaman terapinya luar biasa sehingga ingin melanjutkan sesi berikutnya.”</w:t>
      </w:r>
      <w:r w:rsidRPr="00EF6B43">
        <w:rPr>
          <w:color w:val="000000"/>
          <w:sz w:val="22"/>
          <w:szCs w:val="22"/>
          <w:lang w:val="en-US"/>
        </w:rPr>
        <w:t xml:space="preserve"> Kedua informan ini mengonfirmasi bahwa hipnoterapi tidak hanya menurunkan gejala, tetapi juga diterima secara psikologis oleh pasien.</w:t>
      </w:r>
    </w:p>
    <w:p w14:paraId="4CCF4951" w14:textId="685F435D" w:rsidR="00FB10F8" w:rsidRDefault="00EF6B43" w:rsidP="00921032">
      <w:pPr>
        <w:pBdr>
          <w:top w:val="nil"/>
          <w:left w:val="nil"/>
          <w:bottom w:val="nil"/>
          <w:right w:val="nil"/>
          <w:between w:val="nil"/>
        </w:pBdr>
        <w:spacing w:line="276" w:lineRule="auto"/>
        <w:ind w:firstLine="567"/>
        <w:jc w:val="both"/>
        <w:rPr>
          <w:color w:val="000000"/>
          <w:sz w:val="22"/>
          <w:szCs w:val="22"/>
          <w:lang w:val="id-ID"/>
        </w:rPr>
      </w:pPr>
      <w:r w:rsidRPr="00EF6B43">
        <w:rPr>
          <w:color w:val="000000"/>
          <w:sz w:val="22"/>
          <w:szCs w:val="22"/>
          <w:lang w:val="en-US"/>
        </w:rPr>
        <w:t>Dengan demikian, temuan penelitian menunjukkan bahwa hipnoterapi di Klinik Griya Bahagia Sehat efektif dalam menangani gangguan kecemasan pada orang dewasa. Penurunan skor kecemasan signifikan, perbaikan kondisi emosional dan fisik, serta konfirmasi positif dari pasien, terapis, dan pemilik klinik menegaskan bahwa hipnoterapi merupakan alternatif terapi psikologis yang aman, kompeten, dan dapat diterapkan pada berbagai tingkat keparahan kecemasan. Hipnoterapi tidak hanya menurunkan gejala psikis, tetapi juga meningkatkan kualitas hidup pasien, sehingga menjadi pendekatan relevan dan bermanfaat bagi orang dewasa yang mengalami stres dan kecemasan</w:t>
      </w:r>
      <w:r>
        <w:rPr>
          <w:color w:val="000000"/>
          <w:sz w:val="22"/>
          <w:szCs w:val="22"/>
          <w:lang w:val="id-ID"/>
        </w:rPr>
        <w:t>.</w:t>
      </w:r>
    </w:p>
    <w:p w14:paraId="29A83E39" w14:textId="6C6A1559" w:rsidR="00EF6B43" w:rsidRPr="00EF6B43" w:rsidRDefault="00EF6B43" w:rsidP="00921032">
      <w:pPr>
        <w:pBdr>
          <w:top w:val="nil"/>
          <w:left w:val="nil"/>
          <w:bottom w:val="nil"/>
          <w:right w:val="nil"/>
          <w:between w:val="nil"/>
        </w:pBdr>
        <w:spacing w:line="276" w:lineRule="auto"/>
        <w:ind w:firstLine="567"/>
        <w:jc w:val="both"/>
        <w:rPr>
          <w:color w:val="000000"/>
          <w:sz w:val="22"/>
          <w:szCs w:val="22"/>
          <w:lang w:val="id-ID"/>
        </w:rPr>
      </w:pPr>
      <w:r>
        <w:rPr>
          <w:color w:val="000000"/>
          <w:sz w:val="22"/>
          <w:szCs w:val="22"/>
          <w:lang w:val="id-ID"/>
        </w:rPr>
        <w:t>Berpijak pada temuan tersebut</w:t>
      </w:r>
      <w:r w:rsidRPr="00EF6B43">
        <w:rPr>
          <w:color w:val="000000"/>
          <w:sz w:val="22"/>
          <w:szCs w:val="22"/>
        </w:rPr>
        <w:t>, seluruh pasien menunjukkan penurunan kecemasan yang signifikan, dengan efek yang tercermin pada gejala fisik, emosional, dan kualitas hidup sehari-hari. Variasi respon antar-pasien menunjukkan perlunya pendekatan individual dalam hipnoterapi, sementara kesaksian pasien dan evaluasi terap</w:t>
      </w:r>
      <w:r>
        <w:rPr>
          <w:color w:val="000000"/>
          <w:sz w:val="22"/>
          <w:szCs w:val="22"/>
        </w:rPr>
        <w:t>is memperkuat validitas temuan.</w:t>
      </w:r>
    </w:p>
    <w:p w14:paraId="3D150EE4" w14:textId="57FB732A" w:rsidR="00F00F32" w:rsidRPr="00F00F32" w:rsidRDefault="00F00F32" w:rsidP="00EF6B43">
      <w:pPr>
        <w:pBdr>
          <w:top w:val="nil"/>
          <w:left w:val="nil"/>
          <w:bottom w:val="nil"/>
          <w:right w:val="nil"/>
          <w:between w:val="nil"/>
        </w:pBdr>
        <w:rPr>
          <w:bCs/>
          <w:color w:val="000000"/>
          <w:sz w:val="22"/>
          <w:szCs w:val="22"/>
          <w:lang w:val="id-ID"/>
        </w:rPr>
      </w:pPr>
    </w:p>
    <w:p w14:paraId="70A32D13" w14:textId="77777777" w:rsidR="00171C90" w:rsidRDefault="00171C90">
      <w:pPr>
        <w:rPr>
          <w:b/>
          <w:sz w:val="22"/>
          <w:szCs w:val="22"/>
        </w:rPr>
      </w:pPr>
      <w:r>
        <w:rPr>
          <w:sz w:val="22"/>
          <w:szCs w:val="22"/>
        </w:rPr>
        <w:br w:type="page"/>
      </w:r>
    </w:p>
    <w:p w14:paraId="1C5B8BFB" w14:textId="6B9FE864" w:rsidR="00836D3C" w:rsidRDefault="00A85FE9" w:rsidP="00921032">
      <w:pPr>
        <w:pStyle w:val="Heading2"/>
        <w:spacing w:before="0" w:line="276" w:lineRule="auto"/>
        <w:rPr>
          <w:b w:val="0"/>
          <w:color w:val="000000"/>
          <w:sz w:val="22"/>
          <w:szCs w:val="22"/>
        </w:rPr>
      </w:pPr>
      <w:r w:rsidRPr="00B6640D">
        <w:rPr>
          <w:sz w:val="22"/>
          <w:szCs w:val="22"/>
        </w:rPr>
        <w:lastRenderedPageBreak/>
        <w:t>Pembahasan</w:t>
      </w:r>
    </w:p>
    <w:p w14:paraId="62F4E3B8" w14:textId="543B0B86"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Hasil penelitian menunjukkan bahwa hipnoterapi yang diterapkan di Klinik Griya Bahagia Sehat mampu menurunkan tingkat kecemasan pasien dewasa secara signifikan. Data skor kecemasan sebelum dan sesudah terapi memperlihatkan penurunan antara 65% hingga 90%, yang sejalan dengan konsep efektivitas layanan psikologis sebagai kemampuan intervensi mencapai tujuan dan memberikan dampak bermakna bagi individu</w:t>
      </w:r>
      <w:r w:rsidR="0045401C">
        <w:rPr>
          <w:color w:val="000000"/>
          <w:sz w:val="22"/>
          <w:szCs w:val="22"/>
          <w:lang w:val="id-ID"/>
        </w:rPr>
        <w:t xml:space="preserve">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sidRPr="00CE577A">
        <w:rPr>
          <w:noProof/>
          <w:color w:val="000000"/>
          <w:sz w:val="22"/>
          <w:szCs w:val="22"/>
        </w:rPr>
        <w:t>(</w:t>
      </w:r>
      <w:r w:rsidR="0045401C">
        <w:rPr>
          <w:noProof/>
          <w:color w:val="000000"/>
          <w:sz w:val="22"/>
          <w:szCs w:val="22"/>
          <w:lang w:val="id-ID"/>
        </w:rPr>
        <w:t>Barnard</w:t>
      </w:r>
      <w:r w:rsidR="0045401C" w:rsidRPr="00CE577A">
        <w:rPr>
          <w:noProof/>
          <w:color w:val="000000"/>
          <w:sz w:val="22"/>
          <w:szCs w:val="22"/>
        </w:rPr>
        <w:t>,</w:t>
      </w:r>
      <w:r w:rsidR="0045401C">
        <w:rPr>
          <w:noProof/>
          <w:color w:val="000000"/>
          <w:sz w:val="22"/>
          <w:szCs w:val="22"/>
          <w:lang w:val="id-ID"/>
        </w:rPr>
        <w:t xml:space="preserve"> 1938;</w:t>
      </w:r>
      <w:r w:rsidR="0045401C" w:rsidRPr="00CE577A">
        <w:rPr>
          <w:noProof/>
          <w:color w:val="000000"/>
          <w:sz w:val="22"/>
          <w:szCs w:val="22"/>
        </w:rPr>
        <w:t xml:space="preserve"> </w:t>
      </w:r>
      <w:r w:rsidR="009139ED">
        <w:rPr>
          <w:noProof/>
          <w:color w:val="000000"/>
          <w:sz w:val="22"/>
          <w:szCs w:val="22"/>
          <w:lang w:val="id-ID"/>
        </w:rPr>
        <w:t>Jesus</w:t>
      </w:r>
      <w:r w:rsidR="0045401C">
        <w:rPr>
          <w:noProof/>
          <w:color w:val="000000"/>
          <w:sz w:val="22"/>
          <w:szCs w:val="22"/>
          <w:lang w:val="id-ID"/>
        </w:rPr>
        <w:t xml:space="preserve"> et al., </w:t>
      </w:r>
      <w:r w:rsidR="0045401C" w:rsidRPr="00CE577A">
        <w:rPr>
          <w:noProof/>
          <w:color w:val="000000"/>
          <w:sz w:val="22"/>
          <w:szCs w:val="22"/>
        </w:rPr>
        <w:t>202</w:t>
      </w:r>
      <w:r w:rsidR="009139ED">
        <w:rPr>
          <w:noProof/>
          <w:color w:val="000000"/>
          <w:sz w:val="22"/>
          <w:szCs w:val="22"/>
          <w:lang w:val="id-ID"/>
        </w:rPr>
        <w:t>5</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Penurunan ini mencerminkan keberhasilan hipnoterapi dalam memodifikasi perilaku dan respons emosional pasien, serta meningkatkan kesejahteraan psikologis mereka. Analisis ini memperkuat pemahaman bahwa efektivitas suatu intervensi psikologis tidak hanya diukur dari perubahan skor, tetapi juga dari kemampuan intervensi menyesuaikan diri dengan kebutuhan individu dan konteks klinis yang spesifik.</w:t>
      </w:r>
    </w:p>
    <w:p w14:paraId="67D0E64E" w14:textId="0D10E6D3"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Secara teoritik, hipnoterapi bekerja melalui induksi relaksasi mendalam yang meningkatkan responsivitas pasien terhadap sugesti positif</w:t>
      </w:r>
      <w:r w:rsidR="0045401C">
        <w:rPr>
          <w:color w:val="000000"/>
          <w:sz w:val="22"/>
          <w:szCs w:val="22"/>
          <w:lang w:val="id-ID"/>
        </w:rPr>
        <w:t xml:space="preserve">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sidRPr="00CE577A">
        <w:rPr>
          <w:noProof/>
          <w:color w:val="000000"/>
          <w:sz w:val="22"/>
          <w:szCs w:val="22"/>
        </w:rPr>
        <w:t>(</w:t>
      </w:r>
      <w:r w:rsidR="0045401C" w:rsidRPr="009358ED">
        <w:rPr>
          <w:color w:val="000000"/>
          <w:sz w:val="22"/>
          <w:szCs w:val="22"/>
          <w:lang w:val="en-US"/>
        </w:rPr>
        <w:t>Benedittis, 2021; Fe</w:t>
      </w:r>
      <w:r w:rsidR="00322B84">
        <w:rPr>
          <w:color w:val="000000"/>
          <w:sz w:val="22"/>
          <w:szCs w:val="22"/>
          <w:lang w:val="en-US"/>
        </w:rPr>
        <w:t>rn</w:t>
      </w:r>
      <w:r w:rsidR="00322B84">
        <w:rPr>
          <w:color w:val="000000"/>
          <w:sz w:val="22"/>
          <w:szCs w:val="22"/>
          <w:lang w:val="id-ID"/>
        </w:rPr>
        <w:t>a</w:t>
      </w:r>
      <w:r w:rsidR="0045401C" w:rsidRPr="009358ED">
        <w:rPr>
          <w:color w:val="000000"/>
          <w:sz w:val="22"/>
          <w:szCs w:val="22"/>
          <w:lang w:val="en-US"/>
        </w:rPr>
        <w:t>ndez et al., 2021</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Temuan lapangan menguatkan teori ini, di mana pasien melaporkan penurunan gejala fisik seperti ketegangan otot, sesak napas, dan peningkatan denyut jantung, sekaligus berkurangnya overthinking dan kekhawatiran berlebihan. Hal ini menunjukkan bahwa mekanisme kerja hipnoterapi mampu mengatasi kecemasan melalui kombinasi relaksasi dan restrukturisasi kognitif. Penjelasan ini menekankan relevansi teori suguhan psikologis dalam praktik klinis, di mana proses induksi hipnosis bukan hanya teknik semata, tetapi juga memfasilitasi perubahan internal yang bersifat kognitif dan emosional.</w:t>
      </w:r>
    </w:p>
    <w:p w14:paraId="54201DB8" w14:textId="296C99C5"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 xml:space="preserve">Variasi penurunan skor dan jumlah sesi yang dibutuhkan setiap pasien menegaskan bahwa efektivitas hipnoterapi bersifat individual. Sebagaimana dijelaskan oleh KY2, pasien yang konsisten dan terbuka terhadap sugesti menunjukkan progres lebih cepat. Fenomena ini sejalan dengan temuan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Pr>
          <w:noProof/>
          <w:color w:val="000000"/>
          <w:sz w:val="22"/>
          <w:szCs w:val="22"/>
          <w:lang w:val="id-ID"/>
        </w:rPr>
        <w:t>Pournesaei</w:t>
      </w:r>
      <w:r w:rsidR="0045401C" w:rsidRPr="009358ED">
        <w:rPr>
          <w:color w:val="000000"/>
          <w:sz w:val="22"/>
          <w:szCs w:val="22"/>
          <w:lang w:val="en-US"/>
        </w:rPr>
        <w:t xml:space="preserve"> et al. </w:t>
      </w:r>
      <w:r w:rsidR="0045401C">
        <w:rPr>
          <w:color w:val="000000"/>
          <w:sz w:val="22"/>
          <w:szCs w:val="22"/>
          <w:lang w:val="id-ID"/>
        </w:rPr>
        <w:t>(</w:t>
      </w:r>
      <w:r w:rsidR="0045401C" w:rsidRPr="009358ED">
        <w:rPr>
          <w:color w:val="000000"/>
          <w:sz w:val="22"/>
          <w:szCs w:val="22"/>
          <w:lang w:val="en-US"/>
        </w:rPr>
        <w:t>2021</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xml:space="preserve"> yang menunjukkan bahwa respons hipnoterapi dipengaruhi oleh keterlibatan aktif pasien dalam proses terapi, sehingga keberhasilan intervensi tidak hanya bergantung pada teknik, tetapi juga kolaborasi antara terapis dan pasien. Hal ini menegaskan prinsip teori efektivitas bahwa intervensi psikologis bersifat dinamis, tergantung pada interaksi kompleks antara metode, pasien, dan konteks, bukan hanya prosedur standar.</w:t>
      </w:r>
    </w:p>
    <w:p w14:paraId="6F20FE72" w14:textId="519B6295"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 xml:space="preserve">Profil demografis pasien, terutama dominasi perempuan usia 29–56 tahun, memberikan wawasan tambahan terkait kerentanan emosional. Stres akibat peran sosial dan tanggung jawab rumah tangga atau pekerjaan dapat meningkatkan tingkat kecemasan, sehingga intervensi hipnoterapi yang menekankan relaksasi dan kontrol diri menjadi sangat relevan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sidRPr="00CE577A">
        <w:rPr>
          <w:noProof/>
          <w:color w:val="000000"/>
          <w:sz w:val="22"/>
          <w:szCs w:val="22"/>
        </w:rPr>
        <w:t>(</w:t>
      </w:r>
      <w:r w:rsidR="0045401C">
        <w:rPr>
          <w:noProof/>
          <w:color w:val="000000"/>
          <w:sz w:val="22"/>
          <w:szCs w:val="22"/>
          <w:lang w:val="id-ID"/>
        </w:rPr>
        <w:t>Marsidi</w:t>
      </w:r>
      <w:r w:rsidR="0045401C">
        <w:rPr>
          <w:color w:val="000000"/>
          <w:sz w:val="22"/>
          <w:szCs w:val="22"/>
          <w:lang w:val="en-US"/>
        </w:rPr>
        <w:t xml:space="preserve"> et al., 202</w:t>
      </w:r>
      <w:r w:rsidR="0045401C">
        <w:rPr>
          <w:color w:val="000000"/>
          <w:sz w:val="22"/>
          <w:szCs w:val="22"/>
          <w:lang w:val="id-ID"/>
        </w:rPr>
        <w:t>2</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Dengan demikian, efektivitas hipnoterapi tidak hanya klinis tetapi juga kontekstual terhadap kebutuhan psikologis kelompok dewasa perempuan. Analisis ini memperluas pemahaman teoritik bahwa intervensi psikologis efektif ketika disesuaikan dengan kondisi sosiokultural dan demografis pasien, bukan hanya berdasarkan teknik universal.</w:t>
      </w:r>
    </w:p>
    <w:p w14:paraId="5FCE5D1D" w14:textId="70894915"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 xml:space="preserve">Analisis dari </w:t>
      </w:r>
      <w:r>
        <w:rPr>
          <w:color w:val="000000"/>
          <w:sz w:val="22"/>
          <w:szCs w:val="22"/>
          <w:lang w:val="id-ID"/>
        </w:rPr>
        <w:t xml:space="preserve">hasil </w:t>
      </w:r>
      <w:r w:rsidRPr="009358ED">
        <w:rPr>
          <w:color w:val="000000"/>
          <w:sz w:val="22"/>
          <w:szCs w:val="22"/>
          <w:lang w:val="en-US"/>
        </w:rPr>
        <w:t xml:space="preserve">wawancara pasien memperkuat </w:t>
      </w:r>
      <w:r>
        <w:rPr>
          <w:color w:val="000000"/>
          <w:sz w:val="22"/>
          <w:szCs w:val="22"/>
          <w:lang w:val="id-ID"/>
        </w:rPr>
        <w:t>temuan</w:t>
      </w:r>
      <w:r w:rsidRPr="009358ED">
        <w:rPr>
          <w:color w:val="000000"/>
          <w:sz w:val="22"/>
          <w:szCs w:val="22"/>
          <w:lang w:val="en-US"/>
        </w:rPr>
        <w:t xml:space="preserve">. Pernyataan I1 yang merasa lebih tenang setelah 15 sesi, dan I3 yang melaporkan berkurangnya overthinking, menunjukkan adanya perubahan subjektif yang selaras dengan perubahan objektif pada skor kecemasan. Hal ini sejalan dengan penelitian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Pr>
          <w:noProof/>
          <w:color w:val="000000"/>
          <w:sz w:val="22"/>
          <w:szCs w:val="22"/>
          <w:lang w:val="id-ID"/>
        </w:rPr>
        <w:t>Puspitsari</w:t>
      </w:r>
      <w:r w:rsidR="0045401C" w:rsidRPr="009358ED">
        <w:rPr>
          <w:color w:val="000000"/>
          <w:sz w:val="22"/>
          <w:szCs w:val="22"/>
          <w:lang w:val="en-US"/>
        </w:rPr>
        <w:t xml:space="preserve"> </w:t>
      </w:r>
      <w:r w:rsidR="0045401C">
        <w:rPr>
          <w:color w:val="000000"/>
          <w:sz w:val="22"/>
          <w:szCs w:val="22"/>
          <w:lang w:val="en-US"/>
        </w:rPr>
        <w:t>et al.</w:t>
      </w:r>
      <w:r w:rsidR="0045401C" w:rsidRPr="009358ED">
        <w:rPr>
          <w:color w:val="000000"/>
          <w:sz w:val="22"/>
          <w:szCs w:val="22"/>
          <w:lang w:val="en-US"/>
        </w:rPr>
        <w:t xml:space="preserve"> </w:t>
      </w:r>
      <w:r w:rsidR="0045401C">
        <w:rPr>
          <w:color w:val="000000"/>
          <w:sz w:val="22"/>
          <w:szCs w:val="22"/>
          <w:lang w:val="id-ID"/>
        </w:rPr>
        <w:t>(</w:t>
      </w:r>
      <w:r w:rsidR="0045401C" w:rsidRPr="009358ED">
        <w:rPr>
          <w:color w:val="000000"/>
          <w:sz w:val="22"/>
          <w:szCs w:val="22"/>
          <w:lang w:val="en-US"/>
        </w:rPr>
        <w:t>2021</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xml:space="preserve"> yang menemukan bahwa hipnoterapi memberikan dampak ganda, yaitu perbaikan gejala psikologis dan kualitas hidup sehari-hari pasien. </w:t>
      </w:r>
      <w:r>
        <w:rPr>
          <w:color w:val="000000"/>
          <w:sz w:val="22"/>
          <w:szCs w:val="22"/>
          <w:lang w:val="id-ID"/>
        </w:rPr>
        <w:t xml:space="preserve">Temuan </w:t>
      </w:r>
      <w:r w:rsidRPr="009358ED">
        <w:rPr>
          <w:color w:val="000000"/>
          <w:sz w:val="22"/>
          <w:szCs w:val="22"/>
          <w:lang w:val="en-US"/>
        </w:rPr>
        <w:t>ini menegaskan bahwa pengukuran keberhasilan intervensi psikologis perlu mengintegrasikan indikator objektif dan subjektif untuk menilai perubahan perilaku dan pengalaman internal pasien secara komprehensif.</w:t>
      </w:r>
    </w:p>
    <w:p w14:paraId="0AD70B90" w14:textId="4D40ED87"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 xml:space="preserve">Keberhasilan hipnoterapi dalam menurunkan kecemasan juga dapat dijelaskan melalui perspektif neuropsikologis. Induksi hipnosis menurunkan aktivitas sistem saraf simpatik, yang berkontribusi pada penurunan gejala fisik kecemasan seperti ketegangan otot dan denyut jantung yang meningkat. Temuan ini konsisten dengan studi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Pr>
          <w:noProof/>
          <w:color w:val="000000"/>
          <w:sz w:val="22"/>
          <w:szCs w:val="22"/>
          <w:lang w:val="id-ID"/>
        </w:rPr>
        <w:t>Djafar</w:t>
      </w:r>
      <w:r w:rsidR="0045401C">
        <w:rPr>
          <w:color w:val="000000"/>
          <w:sz w:val="22"/>
          <w:szCs w:val="22"/>
          <w:lang w:val="en-US"/>
        </w:rPr>
        <w:t xml:space="preserve"> et al.</w:t>
      </w:r>
      <w:r w:rsidR="0045401C" w:rsidRPr="009358ED">
        <w:rPr>
          <w:color w:val="000000"/>
          <w:sz w:val="22"/>
          <w:szCs w:val="22"/>
          <w:lang w:val="en-US"/>
        </w:rPr>
        <w:t xml:space="preserve"> </w:t>
      </w:r>
      <w:r w:rsidR="0045401C">
        <w:rPr>
          <w:color w:val="000000"/>
          <w:sz w:val="22"/>
          <w:szCs w:val="22"/>
          <w:lang w:val="id-ID"/>
        </w:rPr>
        <w:t>(</w:t>
      </w:r>
      <w:r w:rsidR="0045401C" w:rsidRPr="009358ED">
        <w:rPr>
          <w:color w:val="000000"/>
          <w:sz w:val="22"/>
          <w:szCs w:val="22"/>
          <w:lang w:val="en-US"/>
        </w:rPr>
        <w:t>2021</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xml:space="preserve"> yang menunjukkan bahwa hipnoterapi efektif dalam mengurangi stres dan gejala fisiologis terkait kecemasan pada mahasiswa. </w:t>
      </w:r>
      <w:r w:rsidRPr="009358ED">
        <w:rPr>
          <w:color w:val="000000"/>
          <w:sz w:val="22"/>
          <w:szCs w:val="22"/>
          <w:lang w:val="en-US"/>
        </w:rPr>
        <w:lastRenderedPageBreak/>
        <w:t>Hal ini menunjukkan bahwa mekanisme hipnoterapi bersifat interdisipliner, menggabungkan efek psikologis dan fisiologis, sehingga menjadikan teori neuropsikologi sebagai kerangka yang relevan untuk menjelaskan efektivitas intervensi.</w:t>
      </w:r>
    </w:p>
    <w:p w14:paraId="76E3479C" w14:textId="6B270AA0"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 xml:space="preserve">Dari sisi praktik klinis, hipnoterapi dianggap aman dan non-invasif, sehingga diterima dengan baik oleh pasien. KY1 menegaskan bahwa pasien awalnya skeptis menjadi lebih percaya diri setelah beberapa sesi. Penerimaan psikologis ini mendukung efektivitas intervensi, sebagaimana ditemukan dalam review sistematis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Pr>
          <w:noProof/>
          <w:color w:val="000000"/>
          <w:sz w:val="22"/>
          <w:szCs w:val="22"/>
          <w:lang w:val="id-ID"/>
        </w:rPr>
        <w:t>Souza</w:t>
      </w:r>
      <w:r w:rsidR="0045401C">
        <w:rPr>
          <w:color w:val="000000"/>
          <w:sz w:val="22"/>
          <w:szCs w:val="22"/>
          <w:lang w:val="en-US"/>
        </w:rPr>
        <w:t xml:space="preserve"> et al. </w:t>
      </w:r>
      <w:r w:rsidR="0045401C">
        <w:rPr>
          <w:color w:val="000000"/>
          <w:sz w:val="22"/>
          <w:szCs w:val="22"/>
          <w:lang w:val="id-ID"/>
        </w:rPr>
        <w:t>(</w:t>
      </w:r>
      <w:r w:rsidR="0045401C">
        <w:rPr>
          <w:color w:val="000000"/>
          <w:sz w:val="22"/>
          <w:szCs w:val="22"/>
          <w:lang w:val="en-US"/>
        </w:rPr>
        <w:t>202</w:t>
      </w:r>
      <w:r w:rsidR="0045401C">
        <w:rPr>
          <w:color w:val="000000"/>
          <w:sz w:val="22"/>
          <w:szCs w:val="22"/>
          <w:lang w:val="id-ID"/>
        </w:rPr>
        <w:t>4</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yang menunjukkan bahwa keberhasilan terapi psikologis tidak hanya ditentukan oleh teknik, tetapi juga oleh persepsi pasien terhadap keamanan dan kenyamanan intervensi. Analisis ini menegaskan pentingnya faktor psikososial, yaitu persepsi dan kepercayaan pasien, sebagai komponen integral efektivitas intervensi psikologis.</w:t>
      </w:r>
    </w:p>
    <w:p w14:paraId="083F23A3" w14:textId="1947D889"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Selain itu, temuan penelitian ini menegaskan pentingnya pendekatan yang terstruktur dan konsisten. Lama sesi yang bervariasi antara 6 hingga 15 kali menunjukkan bahwa hipnoterapi memerlukan frekuensi dan durasi tertentu untuk menghasilkan efek optimal, sesuai dengan prinsip-prinsip manajemen intervensi psikologis</w:t>
      </w:r>
      <w:r w:rsidR="0045401C">
        <w:rPr>
          <w:color w:val="000000"/>
          <w:sz w:val="22"/>
          <w:szCs w:val="22"/>
          <w:lang w:val="id-ID"/>
        </w:rPr>
        <w:t xml:space="preserve">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sidRPr="00CE577A">
        <w:rPr>
          <w:noProof/>
          <w:color w:val="000000"/>
          <w:sz w:val="22"/>
          <w:szCs w:val="22"/>
        </w:rPr>
        <w:t>(</w:t>
      </w:r>
      <w:r w:rsidR="0045401C">
        <w:rPr>
          <w:noProof/>
          <w:color w:val="000000"/>
          <w:sz w:val="22"/>
          <w:szCs w:val="22"/>
          <w:lang w:val="id-ID"/>
        </w:rPr>
        <w:t>Sari</w:t>
      </w:r>
      <w:r w:rsidR="0045401C">
        <w:rPr>
          <w:color w:val="000000"/>
          <w:sz w:val="22"/>
          <w:szCs w:val="22"/>
          <w:lang w:val="en-US"/>
        </w:rPr>
        <w:t xml:space="preserve"> et al., 202</w:t>
      </w:r>
      <w:r w:rsidR="0045401C">
        <w:rPr>
          <w:color w:val="000000"/>
          <w:sz w:val="22"/>
          <w:szCs w:val="22"/>
          <w:lang w:val="id-ID"/>
        </w:rPr>
        <w:t>5</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Kesesuaian jumlah sesi dengan respons pasien menunjukkan perlunya penyesuaian individual untuk mencapai hasil maksimal. Hal ini memperkuat pemahaman bahwa teori efektivitas intervensi menekankan adaptabilitas metode sesuai kebutuhan dan respons masing-masing pasien.</w:t>
      </w:r>
    </w:p>
    <w:p w14:paraId="7946D058" w14:textId="17566239"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 xml:space="preserve">Hipnoterapi juga memperlihatkan dampak positif pada kualitas hidup pasien, yang melampaui pengukuran skor kecemasan. Pengalaman I4 dan I5, yang merasa lebih percaya diri dan mampu menghadapi stres, menegaskan bahwa intervensi ini tidak hanya mengatasi gejala tetapi juga meningkatkan kapasitas </w:t>
      </w:r>
      <w:r w:rsidRPr="00C33065">
        <w:rPr>
          <w:i/>
          <w:iCs/>
          <w:color w:val="000000"/>
          <w:sz w:val="22"/>
          <w:szCs w:val="22"/>
          <w:lang w:val="en-US"/>
        </w:rPr>
        <w:t>coping</w:t>
      </w:r>
      <w:r w:rsidRPr="009358ED">
        <w:rPr>
          <w:color w:val="000000"/>
          <w:sz w:val="22"/>
          <w:szCs w:val="22"/>
          <w:lang w:val="en-US"/>
        </w:rPr>
        <w:t xml:space="preserve"> dan kesejahteraan emosional. Temuan ini mendukung literatur sebelumnya yang menekankan efek holistik hipnoterapi terhadap pasien dengan gangguan kecemasan</w:t>
      </w:r>
      <w:r w:rsidR="0045401C">
        <w:rPr>
          <w:color w:val="000000"/>
          <w:sz w:val="22"/>
          <w:szCs w:val="22"/>
          <w:lang w:val="id-ID"/>
        </w:rPr>
        <w:t xml:space="preserve">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sidRPr="00CE577A">
        <w:rPr>
          <w:noProof/>
          <w:color w:val="000000"/>
          <w:sz w:val="22"/>
          <w:szCs w:val="22"/>
        </w:rPr>
        <w:t>(</w:t>
      </w:r>
      <w:r w:rsidR="0045401C" w:rsidRPr="009358ED">
        <w:rPr>
          <w:color w:val="000000"/>
          <w:sz w:val="22"/>
          <w:szCs w:val="22"/>
          <w:lang w:val="en-US"/>
        </w:rPr>
        <w:t>Benedittis, 2021; Fern</w:t>
      </w:r>
      <w:r w:rsidR="00322B84">
        <w:rPr>
          <w:color w:val="000000"/>
          <w:sz w:val="22"/>
          <w:szCs w:val="22"/>
          <w:lang w:val="id-ID"/>
        </w:rPr>
        <w:t>a</w:t>
      </w:r>
      <w:r w:rsidR="0045401C" w:rsidRPr="009358ED">
        <w:rPr>
          <w:color w:val="000000"/>
          <w:sz w:val="22"/>
          <w:szCs w:val="22"/>
          <w:lang w:val="en-US"/>
        </w:rPr>
        <w:t>ndez et al., 2021</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xml:space="preserve">. Analisis ini menunjukkan bahwa teori psikologi humanistik yang menekankan peningkatan kualitas hidup dan </w:t>
      </w:r>
      <w:r w:rsidRPr="009139ED">
        <w:rPr>
          <w:i/>
          <w:iCs/>
          <w:color w:val="000000"/>
          <w:sz w:val="22"/>
          <w:szCs w:val="22"/>
          <w:lang w:val="en-US"/>
        </w:rPr>
        <w:t>self-efficacy</w:t>
      </w:r>
      <w:r w:rsidRPr="009358ED">
        <w:rPr>
          <w:color w:val="000000"/>
          <w:sz w:val="22"/>
          <w:szCs w:val="22"/>
          <w:lang w:val="en-US"/>
        </w:rPr>
        <w:t xml:space="preserve"> dapat menjadi landasan konseptual dalam memahami efek jangka panjang hipnoterapi.</w:t>
      </w:r>
    </w:p>
    <w:p w14:paraId="2CB3BFA6" w14:textId="67CB26AC" w:rsidR="009358ED" w:rsidRPr="009358ED"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Selain perbaikan individual, temuan ini juga memberikan implikasi bagi praktik klinis hipnoterapi. Klinik yang memiliki terapis bersertifikat dan pengalaman luas dapat mengimplementasikan protokol yang sistematis untuk memastikan konsistensi dan keberhasilan terapi. Hal ini menguatkan pandangan teori efektivitas bahwa intervensi yang terencana dengan baik memberikan hasil lebih terukur dan berkelanjutan</w:t>
      </w:r>
      <w:r w:rsidR="0045401C">
        <w:rPr>
          <w:color w:val="000000"/>
          <w:sz w:val="22"/>
          <w:szCs w:val="22"/>
          <w:lang w:val="id-ID"/>
        </w:rPr>
        <w:t xml:space="preserve">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sidRPr="00CE577A">
        <w:rPr>
          <w:noProof/>
          <w:color w:val="000000"/>
          <w:sz w:val="22"/>
          <w:szCs w:val="22"/>
        </w:rPr>
        <w:t>(</w:t>
      </w:r>
      <w:r w:rsidR="009139ED">
        <w:rPr>
          <w:noProof/>
          <w:color w:val="000000"/>
          <w:sz w:val="22"/>
          <w:szCs w:val="22"/>
          <w:lang w:val="id-ID"/>
        </w:rPr>
        <w:t>Jesus</w:t>
      </w:r>
      <w:r w:rsidR="0045401C" w:rsidRPr="009358ED">
        <w:rPr>
          <w:color w:val="000000"/>
          <w:sz w:val="22"/>
          <w:szCs w:val="22"/>
          <w:lang w:val="en-US"/>
        </w:rPr>
        <w:t xml:space="preserve"> et al., 202</w:t>
      </w:r>
      <w:r w:rsidR="009139ED">
        <w:rPr>
          <w:color w:val="000000"/>
          <w:sz w:val="22"/>
          <w:szCs w:val="22"/>
          <w:lang w:val="id-ID"/>
        </w:rPr>
        <w:t>5</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xml:space="preserve">. </w:t>
      </w:r>
      <w:r>
        <w:rPr>
          <w:color w:val="000000"/>
          <w:sz w:val="22"/>
          <w:szCs w:val="22"/>
          <w:lang w:val="id-ID"/>
        </w:rPr>
        <w:t xml:space="preserve">Temuan ini </w:t>
      </w:r>
      <w:r w:rsidRPr="009358ED">
        <w:rPr>
          <w:color w:val="000000"/>
          <w:sz w:val="22"/>
          <w:szCs w:val="22"/>
          <w:lang w:val="en-US"/>
        </w:rPr>
        <w:t>menekankan bahwa teori efektivitas layanan tidak hanya relevan pada level individu, tetapi juga pada pengelolaan institusi dan standar praktik klinis.</w:t>
      </w:r>
    </w:p>
    <w:p w14:paraId="65D1F716" w14:textId="4A2CC236" w:rsidR="001652C5" w:rsidRDefault="009358ED" w:rsidP="001652C5">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Dari perspektif teori gangguan psikis, hipnoterapi bertindak sebagai intervensi yang mampu menekan mekanisme kecemasan yang bersifat maladaptif. Pengurangan gejala fisik dan emosional pada pasien mendemonstrasikan perbaikan dalam regulasi emosional dan kontrol diri, sesuai dengan definisi gangguan psikis sebagai kondisi yang memengaruhi cara berpikir, merasa, dan berperilaku sehingg</w:t>
      </w:r>
      <w:r w:rsidR="0045401C">
        <w:rPr>
          <w:color w:val="000000"/>
          <w:sz w:val="22"/>
          <w:szCs w:val="22"/>
          <w:lang w:val="en-US"/>
        </w:rPr>
        <w:t>a mengganggu fungsi sehari-hari</w:t>
      </w:r>
      <w:r w:rsidR="0045401C">
        <w:rPr>
          <w:color w:val="000000"/>
          <w:sz w:val="22"/>
          <w:szCs w:val="22"/>
          <w:lang w:val="id-ID"/>
        </w:rPr>
        <w:t xml:space="preserve"> </w:t>
      </w:r>
      <w:r w:rsidR="0045401C" w:rsidRPr="00CE577A">
        <w:rPr>
          <w:color w:val="000000"/>
          <w:sz w:val="22"/>
          <w:szCs w:val="22"/>
        </w:rPr>
        <w:fldChar w:fldCharType="begin" w:fldLock="1"/>
      </w:r>
      <w:r w:rsidR="0045401C"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45401C" w:rsidRPr="00CE577A">
        <w:rPr>
          <w:color w:val="000000"/>
          <w:sz w:val="22"/>
          <w:szCs w:val="22"/>
        </w:rPr>
        <w:fldChar w:fldCharType="separate"/>
      </w:r>
      <w:r w:rsidR="0045401C" w:rsidRPr="00CE577A">
        <w:rPr>
          <w:noProof/>
          <w:color w:val="000000"/>
          <w:sz w:val="22"/>
          <w:szCs w:val="22"/>
        </w:rPr>
        <w:t>(</w:t>
      </w:r>
      <w:r w:rsidR="0045401C">
        <w:rPr>
          <w:noProof/>
          <w:color w:val="000000"/>
          <w:sz w:val="22"/>
          <w:szCs w:val="22"/>
          <w:lang w:val="id-ID"/>
        </w:rPr>
        <w:t>Marsidi</w:t>
      </w:r>
      <w:r w:rsidR="0045401C">
        <w:rPr>
          <w:color w:val="000000"/>
          <w:sz w:val="22"/>
          <w:szCs w:val="22"/>
          <w:lang w:val="en-US"/>
        </w:rPr>
        <w:t xml:space="preserve"> et al., 202</w:t>
      </w:r>
      <w:r w:rsidR="0045401C">
        <w:rPr>
          <w:color w:val="000000"/>
          <w:sz w:val="22"/>
          <w:szCs w:val="22"/>
          <w:lang w:val="id-ID"/>
        </w:rPr>
        <w:t>2</w:t>
      </w:r>
      <w:r w:rsidR="0045401C" w:rsidRPr="00CE577A">
        <w:rPr>
          <w:noProof/>
          <w:color w:val="000000"/>
          <w:sz w:val="22"/>
          <w:szCs w:val="22"/>
        </w:rPr>
        <w:t>)</w:t>
      </w:r>
      <w:r w:rsidR="0045401C" w:rsidRPr="00CE577A">
        <w:rPr>
          <w:color w:val="000000"/>
          <w:sz w:val="22"/>
          <w:szCs w:val="22"/>
        </w:rPr>
        <w:fldChar w:fldCharType="end"/>
      </w:r>
      <w:r w:rsidRPr="009358ED">
        <w:rPr>
          <w:color w:val="000000"/>
          <w:sz w:val="22"/>
          <w:szCs w:val="22"/>
          <w:lang w:val="en-US"/>
        </w:rPr>
        <w:t>. Analisis ini menunjukkan bahwa teori gangguan psikis dapat digunakan untuk menjelaskan mekanisme perubahan perilaku melalui intervensi non-farmakologis, sehingga hipnoterapi tidak hanya bersifat simptomatik tetapi juga korektif terhadap pola maladaptif.</w:t>
      </w:r>
    </w:p>
    <w:p w14:paraId="25CFA8D2" w14:textId="300B2D94" w:rsidR="001652C5" w:rsidRPr="001652C5" w:rsidRDefault="001652C5" w:rsidP="00713C03">
      <w:pPr>
        <w:pBdr>
          <w:top w:val="nil"/>
          <w:left w:val="nil"/>
          <w:bottom w:val="nil"/>
          <w:right w:val="nil"/>
          <w:between w:val="nil"/>
        </w:pBdr>
        <w:spacing w:line="276" w:lineRule="auto"/>
        <w:ind w:firstLine="567"/>
        <w:jc w:val="both"/>
        <w:rPr>
          <w:color w:val="000000"/>
          <w:sz w:val="22"/>
          <w:szCs w:val="22"/>
          <w:lang w:val="en-US"/>
        </w:rPr>
      </w:pPr>
      <w:r w:rsidRPr="001652C5">
        <w:rPr>
          <w:color w:val="000000"/>
          <w:sz w:val="22"/>
          <w:szCs w:val="22"/>
          <w:lang w:val="en-US"/>
        </w:rPr>
        <w:t xml:space="preserve">Selain temuan klinis dan teoritik yang telah dibahas, efektivitas hipnoterapi juga dapat dipahami melalui pendekatan berbasis data dan prediksi respons terapi. </w:t>
      </w:r>
      <w:r w:rsidR="00713C03" w:rsidRPr="00CE577A">
        <w:rPr>
          <w:color w:val="000000"/>
          <w:sz w:val="22"/>
          <w:szCs w:val="22"/>
        </w:rPr>
        <w:fldChar w:fldCharType="begin" w:fldLock="1"/>
      </w:r>
      <w:r w:rsidR="00713C03"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713C03" w:rsidRPr="00CE577A">
        <w:rPr>
          <w:color w:val="000000"/>
          <w:sz w:val="22"/>
          <w:szCs w:val="22"/>
        </w:rPr>
        <w:fldChar w:fldCharType="separate"/>
      </w:r>
      <w:r w:rsidR="00713C03">
        <w:rPr>
          <w:noProof/>
          <w:color w:val="000000"/>
          <w:sz w:val="22"/>
          <w:szCs w:val="22"/>
          <w:lang w:val="id-ID"/>
        </w:rPr>
        <w:t>Fitrianto &amp; Zuliarso</w:t>
      </w:r>
      <w:r w:rsidR="00713C03">
        <w:rPr>
          <w:color w:val="000000"/>
          <w:sz w:val="22"/>
          <w:szCs w:val="22"/>
          <w:lang w:val="en-US"/>
        </w:rPr>
        <w:t xml:space="preserve"> </w:t>
      </w:r>
      <w:r w:rsidR="00713C03">
        <w:rPr>
          <w:color w:val="000000"/>
          <w:sz w:val="22"/>
          <w:szCs w:val="22"/>
          <w:lang w:val="id-ID"/>
        </w:rPr>
        <w:t>(</w:t>
      </w:r>
      <w:r w:rsidR="00713C03">
        <w:rPr>
          <w:color w:val="000000"/>
          <w:sz w:val="22"/>
          <w:szCs w:val="22"/>
          <w:lang w:val="en-US"/>
        </w:rPr>
        <w:t>202</w:t>
      </w:r>
      <w:r w:rsidR="00713C03">
        <w:rPr>
          <w:color w:val="000000"/>
          <w:sz w:val="22"/>
          <w:szCs w:val="22"/>
          <w:lang w:val="id-ID"/>
        </w:rPr>
        <w:t>5</w:t>
      </w:r>
      <w:r w:rsidR="00713C03" w:rsidRPr="00CE577A">
        <w:rPr>
          <w:noProof/>
          <w:color w:val="000000"/>
          <w:sz w:val="22"/>
          <w:szCs w:val="22"/>
        </w:rPr>
        <w:t>)</w:t>
      </w:r>
      <w:r w:rsidR="00713C03" w:rsidRPr="00CE577A">
        <w:rPr>
          <w:color w:val="000000"/>
          <w:sz w:val="22"/>
          <w:szCs w:val="22"/>
        </w:rPr>
        <w:fldChar w:fldCharType="end"/>
      </w:r>
      <w:r w:rsidR="00713C03">
        <w:rPr>
          <w:color w:val="000000"/>
          <w:sz w:val="22"/>
          <w:szCs w:val="22"/>
          <w:lang w:val="id-ID"/>
        </w:rPr>
        <w:t xml:space="preserve"> </w:t>
      </w:r>
      <w:r w:rsidRPr="001652C5">
        <w:rPr>
          <w:color w:val="000000"/>
          <w:sz w:val="22"/>
          <w:szCs w:val="22"/>
          <w:lang w:val="en-US"/>
        </w:rPr>
        <w:t xml:space="preserve">menunjukkan bahwa efektivitas hipnoterapi dapat diprediksi secara signifikan menggunakan model </w:t>
      </w:r>
      <w:r w:rsidRPr="001652C5">
        <w:rPr>
          <w:i/>
          <w:iCs/>
          <w:color w:val="000000"/>
          <w:sz w:val="22"/>
          <w:szCs w:val="22"/>
          <w:lang w:val="en-US"/>
        </w:rPr>
        <w:t>ensemble learning</w:t>
      </w:r>
      <w:r w:rsidRPr="001652C5">
        <w:rPr>
          <w:color w:val="000000"/>
          <w:sz w:val="22"/>
          <w:szCs w:val="22"/>
          <w:lang w:val="en-US"/>
        </w:rPr>
        <w:t>, dengan variabel psikologis dan karakteristik individu sebagai faktor penentu keberhasilan intervensi. Temuan ini memperkuat hasil penelitian ini yang menunjukkan variasi tingkat penurunan kecemasan dan jumlah sesi antar pasien, sekaligus menegaskan bahwa respons terhadap hipnoterapi bersifat personal dan dapat dipetakan secara sistematis. Integrasi pendekatan teknologi dan psikologi tersebut memperluas perspektif teori efektivitas intervensi, bahwa keberhasilan terapi tidak hanya dapat dievaluasi secara retrospektif, tetapi juga diprediksi secara prospektif untuk meningkatkan akurasi dan efisiensi layanan klinis.</w:t>
      </w:r>
    </w:p>
    <w:p w14:paraId="2A8C4812" w14:textId="1C7567B0" w:rsidR="001652C5" w:rsidRPr="001652C5" w:rsidRDefault="001652C5" w:rsidP="00713C03">
      <w:pPr>
        <w:pBdr>
          <w:top w:val="nil"/>
          <w:left w:val="nil"/>
          <w:bottom w:val="nil"/>
          <w:right w:val="nil"/>
          <w:between w:val="nil"/>
        </w:pBdr>
        <w:spacing w:line="276" w:lineRule="auto"/>
        <w:ind w:firstLine="567"/>
        <w:jc w:val="both"/>
        <w:rPr>
          <w:color w:val="000000"/>
          <w:sz w:val="22"/>
          <w:szCs w:val="22"/>
          <w:lang w:val="en-US"/>
        </w:rPr>
      </w:pPr>
      <w:r w:rsidRPr="001652C5">
        <w:rPr>
          <w:color w:val="000000"/>
          <w:sz w:val="22"/>
          <w:szCs w:val="22"/>
          <w:lang w:val="en-US"/>
        </w:rPr>
        <w:lastRenderedPageBreak/>
        <w:t xml:space="preserve">Selanjutnya, temuan penelitian ini juga konsisten dengan hasil </w:t>
      </w:r>
      <w:r w:rsidRPr="001652C5">
        <w:rPr>
          <w:i/>
          <w:iCs/>
          <w:color w:val="000000"/>
          <w:sz w:val="22"/>
          <w:szCs w:val="22"/>
          <w:lang w:val="en-US"/>
        </w:rPr>
        <w:t>literature review</w:t>
      </w:r>
      <w:r w:rsidRPr="001652C5">
        <w:rPr>
          <w:color w:val="000000"/>
          <w:sz w:val="22"/>
          <w:szCs w:val="22"/>
          <w:lang w:val="en-US"/>
        </w:rPr>
        <w:t xml:space="preserve"> yang dilakukan oleh </w:t>
      </w:r>
      <w:r w:rsidR="00713C03" w:rsidRPr="00CE577A">
        <w:rPr>
          <w:color w:val="000000"/>
          <w:sz w:val="22"/>
          <w:szCs w:val="22"/>
        </w:rPr>
        <w:fldChar w:fldCharType="begin" w:fldLock="1"/>
      </w:r>
      <w:r w:rsidR="00713C03"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713C03" w:rsidRPr="00CE577A">
        <w:rPr>
          <w:color w:val="000000"/>
          <w:sz w:val="22"/>
          <w:szCs w:val="22"/>
        </w:rPr>
        <w:fldChar w:fldCharType="separate"/>
      </w:r>
      <w:r w:rsidR="00713C03">
        <w:rPr>
          <w:noProof/>
          <w:color w:val="000000"/>
          <w:sz w:val="22"/>
          <w:szCs w:val="22"/>
          <w:lang w:val="id-ID"/>
        </w:rPr>
        <w:t>Irawan</w:t>
      </w:r>
      <w:r w:rsidR="00713C03">
        <w:rPr>
          <w:color w:val="000000"/>
          <w:sz w:val="22"/>
          <w:szCs w:val="22"/>
          <w:lang w:val="en-US"/>
        </w:rPr>
        <w:t xml:space="preserve"> et al. </w:t>
      </w:r>
      <w:r w:rsidR="00713C03">
        <w:rPr>
          <w:color w:val="000000"/>
          <w:sz w:val="22"/>
          <w:szCs w:val="22"/>
          <w:lang w:val="id-ID"/>
        </w:rPr>
        <w:t>(</w:t>
      </w:r>
      <w:r w:rsidR="00713C03">
        <w:rPr>
          <w:color w:val="000000"/>
          <w:sz w:val="22"/>
          <w:szCs w:val="22"/>
          <w:lang w:val="en-US"/>
        </w:rPr>
        <w:t>202</w:t>
      </w:r>
      <w:r w:rsidR="00713C03">
        <w:rPr>
          <w:color w:val="000000"/>
          <w:sz w:val="22"/>
          <w:szCs w:val="22"/>
          <w:lang w:val="id-ID"/>
        </w:rPr>
        <w:t>5</w:t>
      </w:r>
      <w:r w:rsidR="00713C03" w:rsidRPr="00CE577A">
        <w:rPr>
          <w:noProof/>
          <w:color w:val="000000"/>
          <w:sz w:val="22"/>
          <w:szCs w:val="22"/>
        </w:rPr>
        <w:t>)</w:t>
      </w:r>
      <w:r w:rsidR="00713C03" w:rsidRPr="00CE577A">
        <w:rPr>
          <w:color w:val="000000"/>
          <w:sz w:val="22"/>
          <w:szCs w:val="22"/>
        </w:rPr>
        <w:fldChar w:fldCharType="end"/>
      </w:r>
      <w:r w:rsidRPr="001652C5">
        <w:rPr>
          <w:color w:val="000000"/>
          <w:sz w:val="22"/>
          <w:szCs w:val="22"/>
          <w:lang w:val="en-US"/>
        </w:rPr>
        <w:t xml:space="preserve">, yang menyimpulkan bahwa hipnoterapi efektif sebagai terapi komplementer dalam menurunkan kecemasan, khususnya ketika dipadukan dengan pendekatan non-farmakologis lainnya. Efektivitas tersebut juga diperkuat oleh studi </w:t>
      </w:r>
      <w:r w:rsidR="00713C03" w:rsidRPr="00CE577A">
        <w:rPr>
          <w:color w:val="000000"/>
          <w:sz w:val="22"/>
          <w:szCs w:val="22"/>
        </w:rPr>
        <w:fldChar w:fldCharType="begin" w:fldLock="1"/>
      </w:r>
      <w:r w:rsidR="00713C03"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00713C03" w:rsidRPr="00CE577A">
        <w:rPr>
          <w:color w:val="000000"/>
          <w:sz w:val="22"/>
          <w:szCs w:val="22"/>
        </w:rPr>
        <w:fldChar w:fldCharType="separate"/>
      </w:r>
      <w:r w:rsidR="00713C03">
        <w:rPr>
          <w:noProof/>
          <w:color w:val="000000"/>
          <w:sz w:val="22"/>
          <w:szCs w:val="22"/>
          <w:lang w:val="id-ID"/>
        </w:rPr>
        <w:t>Rahmawati</w:t>
      </w:r>
      <w:r w:rsidR="00713C03">
        <w:rPr>
          <w:color w:val="000000"/>
          <w:sz w:val="22"/>
          <w:szCs w:val="22"/>
          <w:lang w:val="en-US"/>
        </w:rPr>
        <w:t xml:space="preserve"> et al. </w:t>
      </w:r>
      <w:r w:rsidR="00713C03">
        <w:rPr>
          <w:color w:val="000000"/>
          <w:sz w:val="22"/>
          <w:szCs w:val="22"/>
          <w:lang w:val="id-ID"/>
        </w:rPr>
        <w:t>(</w:t>
      </w:r>
      <w:r w:rsidR="00713C03">
        <w:rPr>
          <w:color w:val="000000"/>
          <w:sz w:val="22"/>
          <w:szCs w:val="22"/>
          <w:lang w:val="en-US"/>
        </w:rPr>
        <w:t>202</w:t>
      </w:r>
      <w:r w:rsidR="00713C03">
        <w:rPr>
          <w:color w:val="000000"/>
          <w:sz w:val="22"/>
          <w:szCs w:val="22"/>
          <w:lang w:val="id-ID"/>
        </w:rPr>
        <w:t>4</w:t>
      </w:r>
      <w:r w:rsidR="00713C03" w:rsidRPr="00CE577A">
        <w:rPr>
          <w:noProof/>
          <w:color w:val="000000"/>
          <w:sz w:val="22"/>
          <w:szCs w:val="22"/>
        </w:rPr>
        <w:t>)</w:t>
      </w:r>
      <w:r w:rsidR="00713C03" w:rsidRPr="00CE577A">
        <w:rPr>
          <w:color w:val="000000"/>
          <w:sz w:val="22"/>
          <w:szCs w:val="22"/>
        </w:rPr>
        <w:fldChar w:fldCharType="end"/>
      </w:r>
      <w:r w:rsidR="00713C03">
        <w:rPr>
          <w:color w:val="000000"/>
          <w:sz w:val="22"/>
          <w:szCs w:val="22"/>
          <w:lang w:val="id-ID"/>
        </w:rPr>
        <w:t xml:space="preserve"> </w:t>
      </w:r>
      <w:r w:rsidRPr="001652C5">
        <w:rPr>
          <w:color w:val="000000"/>
          <w:sz w:val="22"/>
          <w:szCs w:val="22"/>
          <w:lang w:val="en-US"/>
        </w:rPr>
        <w:t>mengenai terapi hipnotik lima jari pada pasien gangguan stres pascatrauma, yang menunjukkan penurunan signifikan pada gejala psikologis melalui mekanisme relaksasi dan sugesti terstruktur. Kesamaan mekanisme ini menunjukkan bahwa hipnoterapi memiliki fleksibilitas aplikatif pada berbagai spektrum gangguan kecemasan, baik situasional maupun traumatik. Dengan demikian, hipnoterapi dapat dipahami sebagai intervensi psikologis yang tidak hanya kontekstual terhadap kebutuhan individu, tetapi juga memiliki dasar empiris lintas setting klinis, sehingga memperkuat validitas eksternal temuan penelitian ini.</w:t>
      </w:r>
    </w:p>
    <w:p w14:paraId="0278FBD2" w14:textId="23513451" w:rsidR="00836D3C" w:rsidRDefault="009358ED" w:rsidP="00921032">
      <w:pPr>
        <w:pBdr>
          <w:top w:val="nil"/>
          <w:left w:val="nil"/>
          <w:bottom w:val="nil"/>
          <w:right w:val="nil"/>
          <w:between w:val="nil"/>
        </w:pBdr>
        <w:spacing w:line="276" w:lineRule="auto"/>
        <w:ind w:firstLine="567"/>
        <w:jc w:val="both"/>
        <w:rPr>
          <w:color w:val="000000"/>
          <w:sz w:val="22"/>
          <w:szCs w:val="22"/>
          <w:lang w:val="en-US"/>
        </w:rPr>
      </w:pPr>
      <w:r w:rsidRPr="009358ED">
        <w:rPr>
          <w:color w:val="000000"/>
          <w:sz w:val="22"/>
          <w:szCs w:val="22"/>
          <w:lang w:val="en-US"/>
        </w:rPr>
        <w:t>Merujuk pada paparan tersebut, maka hasil penelitian ini memperlihatkan bahwa hipnoterapi merupakan intervensi psikologis yang efektif, aman, dan berorientasi pada kebutuhan individu, terutama pada pasien dewasa yang mengalami kecemasan. Hasilnya tidak hanya menurunkan skor kecemasan, tetapi juga meningkatkan kesejahteraan emosional dan kualitas hidup, yang sejalan dengan teori efektivitas layanan psikologis dan penelitian terdahulu. Dengan demikian, hipnoterapi dapat dijadikan alternatif yang signifikan dalam manaje</w:t>
      </w:r>
      <w:r w:rsidR="00EB5ED8">
        <w:rPr>
          <w:color w:val="000000"/>
          <w:sz w:val="22"/>
          <w:szCs w:val="22"/>
          <w:lang w:val="en-US"/>
        </w:rPr>
        <w:t>men gangguan kecemasan pada p</w:t>
      </w:r>
      <w:r w:rsidRPr="009358ED">
        <w:rPr>
          <w:color w:val="000000"/>
          <w:sz w:val="22"/>
          <w:szCs w:val="22"/>
          <w:lang w:val="en-US"/>
        </w:rPr>
        <w:t>asi</w:t>
      </w:r>
      <w:r w:rsidR="00EB5ED8">
        <w:rPr>
          <w:color w:val="000000"/>
          <w:sz w:val="22"/>
          <w:szCs w:val="22"/>
          <w:lang w:val="id-ID"/>
        </w:rPr>
        <w:t>en</w:t>
      </w:r>
      <w:r w:rsidRPr="009358ED">
        <w:rPr>
          <w:color w:val="000000"/>
          <w:sz w:val="22"/>
          <w:szCs w:val="22"/>
          <w:lang w:val="en-US"/>
        </w:rPr>
        <w:t xml:space="preserve"> dewasa. Analisis ini menegaskan bahwa hipnoterapi, selain memenuhi tujuan klinis, juga mendemonstrasikan integrasi teori psikologi, neurofisiologi, dan humanistik, sehingga menjadi intervensi komprehensif yang relevan secara akademik dan praktis.</w:t>
      </w:r>
    </w:p>
    <w:p w14:paraId="7D50BB93" w14:textId="77777777" w:rsidR="00921032" w:rsidRPr="009358ED" w:rsidRDefault="00921032" w:rsidP="00921032">
      <w:pPr>
        <w:pBdr>
          <w:top w:val="nil"/>
          <w:left w:val="nil"/>
          <w:bottom w:val="nil"/>
          <w:right w:val="nil"/>
          <w:between w:val="nil"/>
        </w:pBdr>
        <w:spacing w:line="276" w:lineRule="auto"/>
        <w:ind w:firstLine="567"/>
        <w:jc w:val="both"/>
        <w:rPr>
          <w:color w:val="000000"/>
          <w:sz w:val="22"/>
          <w:szCs w:val="22"/>
          <w:lang w:val="en-US"/>
        </w:rPr>
      </w:pPr>
    </w:p>
    <w:p w14:paraId="76615ECF" w14:textId="5794B555" w:rsidR="00836D3C" w:rsidRDefault="00B6640D" w:rsidP="00921032">
      <w:pPr>
        <w:pStyle w:val="Heading1"/>
        <w:spacing w:before="0" w:line="276" w:lineRule="auto"/>
        <w:rPr>
          <w:b w:val="0"/>
          <w:color w:val="000000"/>
        </w:rPr>
      </w:pPr>
      <w:r>
        <w:rPr>
          <w:bCs/>
          <w:color w:val="000000"/>
          <w:sz w:val="24"/>
          <w:szCs w:val="24"/>
        </w:rPr>
        <w:t>SIMPULAN</w:t>
      </w:r>
    </w:p>
    <w:p w14:paraId="55AB5EB2" w14:textId="605D3DC2" w:rsidR="009358ED" w:rsidRDefault="009358ED" w:rsidP="00921032">
      <w:pPr>
        <w:pBdr>
          <w:top w:val="nil"/>
          <w:left w:val="nil"/>
          <w:bottom w:val="nil"/>
          <w:right w:val="nil"/>
          <w:between w:val="nil"/>
        </w:pBdr>
        <w:spacing w:line="276" w:lineRule="auto"/>
        <w:ind w:firstLine="567"/>
        <w:jc w:val="both"/>
        <w:rPr>
          <w:color w:val="000000"/>
          <w:sz w:val="22"/>
          <w:szCs w:val="22"/>
          <w:lang w:val="id-ID"/>
        </w:rPr>
      </w:pPr>
      <w:r w:rsidRPr="009358ED">
        <w:rPr>
          <w:color w:val="000000"/>
          <w:sz w:val="22"/>
          <w:szCs w:val="22"/>
        </w:rPr>
        <w:t xml:space="preserve">Berdasarkan temuan penelitian, </w:t>
      </w:r>
      <w:r w:rsidR="00CF5FA6">
        <w:rPr>
          <w:color w:val="000000"/>
          <w:sz w:val="22"/>
          <w:szCs w:val="22"/>
          <w:lang w:val="id-ID"/>
        </w:rPr>
        <w:t xml:space="preserve">bisa disimpulkan bahwa </w:t>
      </w:r>
      <w:r w:rsidRPr="009358ED">
        <w:rPr>
          <w:color w:val="000000"/>
          <w:sz w:val="22"/>
          <w:szCs w:val="22"/>
        </w:rPr>
        <w:t>hipnoterapi yang diterapkan di Klinik Griya Bahagia Sehat terbukti efektif menurunkan tingkat kecemasan pada pasien dewasa, baik dari segi gejala fisik maupun emosional. Penurunan skor kecemasan antara 65% hingga 90%, konsistensi pengalaman positif pasien, serta evaluasi dari terapis dan pemilik klinik menegaskan bahwa hipnoterapi mampu meningkatkan kesejahteraan psikologis dan kualitas hidup sehari-hari. Hasil ini mengonfirmasi bahwa keberhasilan intervensi tidak hanya bergantung pada teknik, tetapi juga pada keterlibatan aktif pasien, konsistensi sesi, dan penerapan protokol terapi yang terstruktur. Dengan demikian, hipnoterapi dapat dijadikan alternatif terapi psikologis yang aman, individual, dan komprehensif untuk mengelola gangguan kecemasan pada pasi</w:t>
      </w:r>
      <w:r w:rsidR="003A6BB3">
        <w:rPr>
          <w:color w:val="000000"/>
          <w:sz w:val="22"/>
          <w:szCs w:val="22"/>
          <w:lang w:val="id-ID"/>
        </w:rPr>
        <w:t>en</w:t>
      </w:r>
      <w:r w:rsidRPr="009358ED">
        <w:rPr>
          <w:color w:val="000000"/>
          <w:sz w:val="22"/>
          <w:szCs w:val="22"/>
        </w:rPr>
        <w:t xml:space="preserve"> dewasa</w:t>
      </w:r>
      <w:r w:rsidR="00CF5FA6">
        <w:rPr>
          <w:color w:val="000000"/>
          <w:sz w:val="22"/>
          <w:szCs w:val="22"/>
          <w:lang w:val="id-ID"/>
        </w:rPr>
        <w:t>.</w:t>
      </w:r>
    </w:p>
    <w:p w14:paraId="6A11A4CD" w14:textId="7AF9FC9D" w:rsidR="00836D3C" w:rsidRDefault="00CF5FA6" w:rsidP="00921032">
      <w:pPr>
        <w:pBdr>
          <w:top w:val="nil"/>
          <w:left w:val="nil"/>
          <w:bottom w:val="nil"/>
          <w:right w:val="nil"/>
          <w:between w:val="nil"/>
        </w:pBdr>
        <w:spacing w:line="276" w:lineRule="auto"/>
        <w:ind w:firstLine="567"/>
        <w:jc w:val="both"/>
        <w:rPr>
          <w:color w:val="000000"/>
          <w:sz w:val="22"/>
          <w:szCs w:val="22"/>
        </w:rPr>
      </w:pPr>
      <w:r w:rsidRPr="00CF5FA6">
        <w:rPr>
          <w:color w:val="000000"/>
          <w:sz w:val="22"/>
          <w:szCs w:val="22"/>
        </w:rPr>
        <w:t>Penelitian ini memiliki keterbatasan karena jumlah informan pasien relatif kecil dan hanya dilakukan pada satu klinik, sehingga generalisasi hasil ke populasi yang lebih luas masih terbatas. Selain itu, penelitian ini mengandalkan laporan subjektif pasien dan skor klinis yang tercatat, tanpa melibatkan metode pengukuran fisiologis tambahan atau kontrol kelompok. Untuk penelitian se</w:t>
      </w:r>
      <w:r>
        <w:rPr>
          <w:color w:val="000000"/>
          <w:sz w:val="22"/>
          <w:szCs w:val="22"/>
        </w:rPr>
        <w:t>lanjutnya, disarankan memper</w:t>
      </w:r>
      <w:r>
        <w:rPr>
          <w:color w:val="000000"/>
          <w:sz w:val="22"/>
          <w:szCs w:val="22"/>
          <w:lang w:val="id-ID"/>
        </w:rPr>
        <w:t>banyak informan atau</w:t>
      </w:r>
      <w:r w:rsidRPr="00CF5FA6">
        <w:rPr>
          <w:color w:val="000000"/>
          <w:sz w:val="22"/>
          <w:szCs w:val="22"/>
        </w:rPr>
        <w:t xml:space="preserve"> sampel, melibatkan desain eksperimen atau kelompok kontrol, serta mengintegrasikan pengukuran psikofisiologis untuk menilai efek hipnoterapi secara lebih holistik. Pendekatan ini akan memperkuat validitas temuan dan memberikan pemahaman yang lebih mendalam mengenai mekanisme kerja hipnoterapi dalam menurunkan kecemasan.</w:t>
      </w:r>
    </w:p>
    <w:p w14:paraId="635CFE7B" w14:textId="77777777" w:rsidR="007765F5" w:rsidRPr="00CF5FA6" w:rsidRDefault="007765F5" w:rsidP="00921032">
      <w:pPr>
        <w:pBdr>
          <w:top w:val="nil"/>
          <w:left w:val="nil"/>
          <w:bottom w:val="nil"/>
          <w:right w:val="nil"/>
          <w:between w:val="nil"/>
        </w:pBdr>
        <w:spacing w:line="276" w:lineRule="auto"/>
        <w:ind w:firstLine="567"/>
        <w:jc w:val="both"/>
        <w:rPr>
          <w:color w:val="000000"/>
          <w:sz w:val="22"/>
          <w:szCs w:val="22"/>
          <w:lang w:val="id-ID"/>
        </w:rPr>
      </w:pPr>
    </w:p>
    <w:p w14:paraId="1264620A" w14:textId="5635A354" w:rsidR="00836D3C" w:rsidRPr="003A6BB3" w:rsidRDefault="00B6640D" w:rsidP="007765F5">
      <w:pPr>
        <w:pStyle w:val="Heading1"/>
        <w:spacing w:before="0"/>
        <w:rPr>
          <w:b w:val="0"/>
          <w:color w:val="000000"/>
        </w:rPr>
      </w:pPr>
      <w:r>
        <w:rPr>
          <w:color w:val="000000"/>
          <w:sz w:val="24"/>
          <w:szCs w:val="24"/>
        </w:rPr>
        <w:t>REFERENSI</w:t>
      </w:r>
    </w:p>
    <w:p w14:paraId="574980AA" w14:textId="4D248C26" w:rsidR="003A6BB3" w:rsidRDefault="00CE577A" w:rsidP="003A6BB3">
      <w:pPr>
        <w:widowControl w:val="0"/>
        <w:ind w:left="480" w:hanging="480"/>
        <w:jc w:val="both"/>
        <w:rPr>
          <w:noProof/>
          <w:color w:val="000000"/>
          <w:sz w:val="22"/>
          <w:szCs w:val="22"/>
          <w:lang w:val="id-ID"/>
        </w:rPr>
      </w:pPr>
      <w:r w:rsidRPr="00CE577A">
        <w:rPr>
          <w:color w:val="000000"/>
          <w:sz w:val="22"/>
          <w:szCs w:val="22"/>
        </w:rPr>
        <w:fldChar w:fldCharType="begin" w:fldLock="1"/>
      </w:r>
      <w:r w:rsidRPr="00CE577A">
        <w:rPr>
          <w:color w:val="000000"/>
          <w:sz w:val="22"/>
          <w:szCs w:val="22"/>
        </w:rPr>
        <w:instrText>ADDIN CSL_CITATION {"citationItems":[{"id":"ITEM-1","itemData":{"abstract":"Penelitian ini tentang “Analisis Pengaruh Kualitas Produk dan Harga Terhadap Keputusan Membeli Produk Kosmetik Scarlett (Studi Kasus pada Muslimah Pengguna Produk di Toko Sociolla). Penelitian ini bertujuan untuk mengetahui pengaruh kualitas produk dan harga terhadap keputusan Membeli produk kosmetik scarlett studi kasus pada muslimah pengguna produk di Toko Sociolla, jenis penelitian yang digunakan pada penelitian ini adalah penelitian lapangan (field research). Sampel penelitian dalam penelitian ini ditentukan dengan menggunakan teknik probability sampilng dengan jumlah 50 konsumen. Prosedur pengumpulan data dilakukan dengan menggunakan kuesioner dan dokumentasi, sedangkan model analisis yang digunakan adalah model regresi linier berganda, dan uji asumsi klasik. Hasil penelitian ini menunjukkan bahwa kualitas Produk (X1) dan Harga (X2) memiliki pengaruh signifikan terhadap keputusan Membeli produk kosmetik scarlett studi kasus pada muslimah pengguna produk di Toko Sociolla.","author":[{"dropping-particle":"","family":"Prihatiningsih","given":"Bella Erviana","non-dropping-particle":"","parse-names":false,"suffix":""},{"dropping-particle":"","family":"Susanti","given":"Ari","non-dropping-particle":"","parse-names":false,"suffix":""}],"container-title":"Jurnal Ekonomi Akuntansi, Manajemen","id":"ITEM-1","issue":"2","issued":{"date-parts":[["2023"]]},"page":"91-107","title":"Mufakat Mufakat","type":"article-journal","volume":"2"},"uris":["http://www.mendeley.com/documents/?uuid=02ee8e96-306a-4782-9df3-f42ec43c8b98"]}],"mendeley":{"formattedCitation":"(Prihatiningsih &amp; Susanti, 2023)","plainTextFormattedCitation":"(Prihatiningsih &amp; Susanti, 2023)","previouslyFormattedCitation":"(Prihatiningsih &amp; Susanti, 2023)"},"properties":{"noteIndex":0},"schema":"https://github.com/citation-style-language/schema/raw/master/csl-citation.json"}</w:instrText>
      </w:r>
      <w:r w:rsidRPr="00CE577A">
        <w:rPr>
          <w:color w:val="000000"/>
          <w:sz w:val="22"/>
          <w:szCs w:val="22"/>
        </w:rPr>
        <w:fldChar w:fldCharType="separate"/>
      </w:r>
      <w:r w:rsidR="003A6BB3" w:rsidRPr="003A6BB3">
        <w:rPr>
          <w:noProof/>
          <w:color w:val="000000"/>
          <w:sz w:val="22"/>
          <w:szCs w:val="22"/>
          <w:lang w:val="id-ID"/>
        </w:rPr>
        <w:t xml:space="preserve">Barnard, C. I. (1938). </w:t>
      </w:r>
      <w:r w:rsidR="003A6BB3" w:rsidRPr="003A6BB3">
        <w:rPr>
          <w:i/>
          <w:iCs/>
          <w:noProof/>
          <w:color w:val="000000"/>
          <w:sz w:val="22"/>
          <w:szCs w:val="22"/>
          <w:lang w:val="id-ID"/>
        </w:rPr>
        <w:t>The Functions Of The Executive.</w:t>
      </w:r>
      <w:r w:rsidR="003A6BB3" w:rsidRPr="003A6BB3">
        <w:rPr>
          <w:noProof/>
          <w:color w:val="000000"/>
          <w:sz w:val="22"/>
          <w:szCs w:val="22"/>
          <w:lang w:val="id-ID"/>
        </w:rPr>
        <w:t xml:space="preserve"> Harvard University Press.</w:t>
      </w:r>
    </w:p>
    <w:p w14:paraId="072973AD" w14:textId="53DE0108" w:rsidR="003A6BB3" w:rsidRPr="003A6BB3" w:rsidRDefault="003A6BB3" w:rsidP="003A6BB3">
      <w:pPr>
        <w:widowControl w:val="0"/>
        <w:ind w:left="480" w:hanging="480"/>
        <w:jc w:val="both"/>
        <w:rPr>
          <w:noProof/>
          <w:color w:val="000000"/>
          <w:sz w:val="22"/>
          <w:szCs w:val="22"/>
          <w:lang w:val="id-ID"/>
        </w:rPr>
      </w:pPr>
      <w:r w:rsidRPr="003A6BB3">
        <w:rPr>
          <w:noProof/>
          <w:color w:val="000000"/>
          <w:sz w:val="22"/>
          <w:szCs w:val="22"/>
          <w:lang w:val="en-US"/>
        </w:rPr>
        <w:t xml:space="preserve">Basrowi, R. W., Wiguna, T., Samah, K., Moeloek, N. D. F., Soetrisno, M., Purwanto, S. A., ... &amp; Pelangi, B. (2024). Exploring Mental Health Issues and Priorities in Indonesia Through Qualitative Expert Consensus. </w:t>
      </w:r>
      <w:r w:rsidRPr="003A6BB3">
        <w:rPr>
          <w:i/>
          <w:iCs/>
          <w:noProof/>
          <w:color w:val="000000"/>
          <w:sz w:val="22"/>
          <w:szCs w:val="22"/>
          <w:lang w:val="en-US"/>
        </w:rPr>
        <w:t>Clinical Practice and Epidemiology in Mental Health: CP &amp; EMH</w:t>
      </w:r>
      <w:r w:rsidRPr="003A6BB3">
        <w:rPr>
          <w:noProof/>
          <w:color w:val="000000"/>
          <w:sz w:val="22"/>
          <w:szCs w:val="22"/>
          <w:lang w:val="en-US"/>
        </w:rPr>
        <w:t xml:space="preserve">, </w:t>
      </w:r>
      <w:r w:rsidRPr="003A6BB3">
        <w:rPr>
          <w:i/>
          <w:iCs/>
          <w:noProof/>
          <w:color w:val="000000"/>
          <w:sz w:val="22"/>
          <w:szCs w:val="22"/>
          <w:lang w:val="en-US"/>
        </w:rPr>
        <w:t>20</w:t>
      </w:r>
      <w:r w:rsidRPr="003A6BB3">
        <w:rPr>
          <w:noProof/>
          <w:color w:val="000000"/>
          <w:sz w:val="22"/>
          <w:szCs w:val="22"/>
          <w:lang w:val="en-US"/>
        </w:rPr>
        <w:t>, e17450179331951.</w:t>
      </w:r>
      <w:r>
        <w:rPr>
          <w:noProof/>
          <w:color w:val="000000"/>
          <w:sz w:val="22"/>
          <w:szCs w:val="22"/>
          <w:lang w:val="id-ID"/>
        </w:rPr>
        <w:t xml:space="preserve"> </w:t>
      </w:r>
      <w:r w:rsidRPr="003A6BB3">
        <w:rPr>
          <w:rStyle w:val="Hyperlink"/>
          <w:sz w:val="22"/>
          <w:szCs w:val="22"/>
          <w:lang w:val="en-US"/>
        </w:rPr>
        <w:t>https://doi.org/10.2174/0117450179331951241022175443</w:t>
      </w:r>
    </w:p>
    <w:p w14:paraId="38D50E77" w14:textId="0CBA5569" w:rsidR="00322B84" w:rsidRDefault="00322B84" w:rsidP="00322B84">
      <w:pPr>
        <w:widowControl w:val="0"/>
        <w:ind w:left="480" w:hanging="480"/>
        <w:jc w:val="both"/>
        <w:rPr>
          <w:noProof/>
          <w:color w:val="000000"/>
          <w:sz w:val="22"/>
          <w:szCs w:val="22"/>
          <w:lang w:val="id-ID"/>
        </w:rPr>
      </w:pPr>
      <w:r w:rsidRPr="00322B84">
        <w:rPr>
          <w:noProof/>
          <w:color w:val="000000"/>
          <w:sz w:val="22"/>
          <w:szCs w:val="22"/>
          <w:lang w:val="id-ID"/>
        </w:rPr>
        <w:t>Benedittis, G. D. (2021). Neurophysiology</w:t>
      </w:r>
      <w:r>
        <w:rPr>
          <w:noProof/>
          <w:color w:val="000000"/>
          <w:sz w:val="22"/>
          <w:szCs w:val="22"/>
          <w:lang w:val="id-ID"/>
        </w:rPr>
        <w:t xml:space="preserve"> </w:t>
      </w:r>
      <w:r w:rsidRPr="00322B84">
        <w:rPr>
          <w:noProof/>
          <w:color w:val="000000"/>
          <w:sz w:val="22"/>
          <w:szCs w:val="22"/>
          <w:lang w:val="id-ID"/>
        </w:rPr>
        <w:t>and neuropsychology of hypnosis.</w:t>
      </w:r>
      <w:r>
        <w:rPr>
          <w:noProof/>
          <w:color w:val="000000"/>
          <w:sz w:val="22"/>
          <w:szCs w:val="22"/>
          <w:lang w:val="id-ID"/>
        </w:rPr>
        <w:t xml:space="preserve"> </w:t>
      </w:r>
      <w:r w:rsidRPr="00322B84">
        <w:rPr>
          <w:i/>
          <w:iCs/>
          <w:noProof/>
          <w:color w:val="000000"/>
          <w:sz w:val="22"/>
          <w:szCs w:val="22"/>
          <w:lang w:val="id-ID"/>
        </w:rPr>
        <w:t>American Journal of Clinical Hypnosis, 63</w:t>
      </w:r>
      <w:r w:rsidRPr="00322B84">
        <w:rPr>
          <w:noProof/>
          <w:color w:val="000000"/>
          <w:sz w:val="22"/>
          <w:szCs w:val="22"/>
          <w:lang w:val="id-ID"/>
        </w:rPr>
        <w:t>(4),</w:t>
      </w:r>
      <w:r>
        <w:rPr>
          <w:noProof/>
          <w:color w:val="000000"/>
          <w:sz w:val="22"/>
          <w:szCs w:val="22"/>
          <w:lang w:val="id-ID"/>
        </w:rPr>
        <w:t xml:space="preserve"> </w:t>
      </w:r>
      <w:r w:rsidRPr="00322B84">
        <w:rPr>
          <w:noProof/>
          <w:color w:val="000000"/>
          <w:sz w:val="22"/>
          <w:szCs w:val="22"/>
          <w:lang w:val="id-ID"/>
        </w:rPr>
        <w:t>291–293.</w:t>
      </w:r>
      <w:r>
        <w:rPr>
          <w:noProof/>
          <w:color w:val="000000"/>
          <w:sz w:val="22"/>
          <w:szCs w:val="22"/>
          <w:lang w:val="id-ID"/>
        </w:rPr>
        <w:t xml:space="preserve"> </w:t>
      </w:r>
      <w:r w:rsidRPr="00322B84">
        <w:rPr>
          <w:rStyle w:val="Hyperlink"/>
          <w:sz w:val="22"/>
          <w:szCs w:val="22"/>
          <w:lang w:val="en-US"/>
        </w:rPr>
        <w:t>https://doi.org/10.1080/00029157.2021.18 92411</w:t>
      </w:r>
    </w:p>
    <w:p w14:paraId="40238B67" w14:textId="24C0BB11" w:rsidR="009139ED" w:rsidRDefault="0068222C" w:rsidP="003A6BB3">
      <w:pPr>
        <w:widowControl w:val="0"/>
        <w:ind w:left="480" w:hanging="480"/>
        <w:jc w:val="both"/>
        <w:rPr>
          <w:noProof/>
          <w:color w:val="000000"/>
          <w:sz w:val="22"/>
          <w:szCs w:val="22"/>
          <w:lang w:val="id-ID"/>
        </w:rPr>
      </w:pPr>
      <w:r w:rsidRPr="0068222C">
        <w:rPr>
          <w:noProof/>
          <w:color w:val="000000"/>
          <w:sz w:val="22"/>
          <w:szCs w:val="22"/>
          <w:lang w:val="id-ID"/>
        </w:rPr>
        <w:t xml:space="preserve">Djafar, R. H., Laya, A. A., &amp; Talibo, N. A. (2021). Efektifitas Hipnoterapi Terhadap Penurunan </w:t>
      </w:r>
      <w:r w:rsidRPr="0068222C">
        <w:rPr>
          <w:noProof/>
          <w:color w:val="000000"/>
          <w:sz w:val="22"/>
          <w:szCs w:val="22"/>
          <w:lang w:val="id-ID"/>
        </w:rPr>
        <w:lastRenderedPageBreak/>
        <w:t xml:space="preserve">Tingkat Stress Dalam Mengerjakan Skripsi Pada Mahasiswa Tingkat Akhir S1 Keperawatan Stikes Muhammadiyah Manado. </w:t>
      </w:r>
      <w:r w:rsidRPr="0068222C">
        <w:rPr>
          <w:i/>
          <w:iCs/>
          <w:noProof/>
          <w:color w:val="000000"/>
          <w:sz w:val="22"/>
          <w:szCs w:val="22"/>
          <w:lang w:val="id-ID"/>
        </w:rPr>
        <w:t>Jurnal Fisioterapi Dan Ilmu Kesehatan Sisthana, 3</w:t>
      </w:r>
      <w:r w:rsidRPr="0068222C">
        <w:rPr>
          <w:noProof/>
          <w:color w:val="000000"/>
          <w:sz w:val="22"/>
          <w:szCs w:val="22"/>
          <w:lang w:val="id-ID"/>
        </w:rPr>
        <w:t>(2), 52-61.</w:t>
      </w:r>
      <w:r w:rsidR="003A6BB3">
        <w:rPr>
          <w:noProof/>
          <w:color w:val="000000"/>
          <w:sz w:val="22"/>
          <w:szCs w:val="22"/>
          <w:lang w:val="id-ID"/>
        </w:rPr>
        <w:t xml:space="preserve"> </w:t>
      </w:r>
      <w:hyperlink r:id="rId12" w:history="1">
        <w:r w:rsidR="003A6BB3" w:rsidRPr="003A6BB3">
          <w:rPr>
            <w:rStyle w:val="Hyperlink"/>
            <w:noProof/>
            <w:sz w:val="22"/>
            <w:szCs w:val="22"/>
          </w:rPr>
          <w:t>https://doi.org/10.55606/jufdikes.v3i2.692</w:t>
        </w:r>
      </w:hyperlink>
    </w:p>
    <w:p w14:paraId="5DEBCF58" w14:textId="12807BD2" w:rsidR="00322B84" w:rsidRPr="00322B84" w:rsidRDefault="00322B84" w:rsidP="00322B84">
      <w:pPr>
        <w:widowControl w:val="0"/>
        <w:ind w:left="480" w:hanging="480"/>
        <w:jc w:val="both"/>
        <w:rPr>
          <w:noProof/>
          <w:color w:val="000000"/>
          <w:sz w:val="22"/>
          <w:szCs w:val="22"/>
          <w:lang w:val="id-ID"/>
        </w:rPr>
      </w:pPr>
      <w:r w:rsidRPr="00322B84">
        <w:rPr>
          <w:noProof/>
          <w:color w:val="000000"/>
          <w:sz w:val="22"/>
          <w:szCs w:val="22"/>
          <w:lang w:val="en-US"/>
        </w:rPr>
        <w:t xml:space="preserve">Fernandez, A., Urwicz, L., Vuilleumier, P., &amp; Berna, C. (2021). Impact of hypnosis on psychophysiological measures: A scoping literature review. </w:t>
      </w:r>
      <w:r w:rsidRPr="00322B84">
        <w:rPr>
          <w:i/>
          <w:iCs/>
          <w:noProof/>
          <w:color w:val="000000"/>
          <w:sz w:val="22"/>
          <w:szCs w:val="22"/>
          <w:lang w:val="en-US"/>
        </w:rPr>
        <w:t>American Journal of Clinical Hypnosis</w:t>
      </w:r>
      <w:r w:rsidRPr="00322B84">
        <w:rPr>
          <w:noProof/>
          <w:color w:val="000000"/>
          <w:sz w:val="22"/>
          <w:szCs w:val="22"/>
          <w:lang w:val="en-US"/>
        </w:rPr>
        <w:t xml:space="preserve">, </w:t>
      </w:r>
      <w:r w:rsidRPr="00322B84">
        <w:rPr>
          <w:i/>
          <w:iCs/>
          <w:noProof/>
          <w:color w:val="000000"/>
          <w:sz w:val="22"/>
          <w:szCs w:val="22"/>
          <w:lang w:val="en-US"/>
        </w:rPr>
        <w:t>64</w:t>
      </w:r>
      <w:r w:rsidRPr="00322B84">
        <w:rPr>
          <w:noProof/>
          <w:color w:val="000000"/>
          <w:sz w:val="22"/>
          <w:szCs w:val="22"/>
          <w:lang w:val="en-US"/>
        </w:rPr>
        <w:t>(1), 36-52.</w:t>
      </w:r>
      <w:r>
        <w:rPr>
          <w:noProof/>
          <w:color w:val="000000"/>
          <w:sz w:val="22"/>
          <w:szCs w:val="22"/>
          <w:lang w:val="id-ID"/>
        </w:rPr>
        <w:t xml:space="preserve"> </w:t>
      </w:r>
      <w:hyperlink r:id="rId13" w:history="1">
        <w:r w:rsidRPr="00322B84">
          <w:rPr>
            <w:rStyle w:val="Hyperlink"/>
            <w:noProof/>
            <w:sz w:val="22"/>
            <w:szCs w:val="22"/>
          </w:rPr>
          <w:t>https://doi.org/10.1080/00029157.2021.1873099</w:t>
        </w:r>
      </w:hyperlink>
    </w:p>
    <w:p w14:paraId="2EAB532B" w14:textId="2F003DE1" w:rsidR="00292E05" w:rsidRPr="007F363C" w:rsidRDefault="00292E05" w:rsidP="007F363C">
      <w:pPr>
        <w:widowControl w:val="0"/>
        <w:ind w:left="480" w:hanging="480"/>
        <w:jc w:val="both"/>
        <w:rPr>
          <w:noProof/>
          <w:color w:val="000000"/>
          <w:sz w:val="22"/>
          <w:szCs w:val="22"/>
          <w:lang w:val="id-ID"/>
        </w:rPr>
      </w:pPr>
      <w:r w:rsidRPr="00292E05">
        <w:rPr>
          <w:noProof/>
          <w:color w:val="000000"/>
          <w:sz w:val="22"/>
          <w:szCs w:val="22"/>
          <w:lang w:val="en-US"/>
        </w:rPr>
        <w:t xml:space="preserve">Fitrianto, L. B., &amp; Zuliarso, E. (2025). Predicting Hypnotherapy Effectiveness Using Ensemble Learning: A Case Study at The Mind Solution Hypnotherapy Clinic. </w:t>
      </w:r>
      <w:r w:rsidRPr="00292E05">
        <w:rPr>
          <w:i/>
          <w:iCs/>
          <w:noProof/>
          <w:color w:val="000000"/>
          <w:sz w:val="22"/>
          <w:szCs w:val="22"/>
          <w:lang w:val="en-US"/>
        </w:rPr>
        <w:t>Jurnal Teknik Informatika (Jutif)</w:t>
      </w:r>
      <w:r w:rsidRPr="00292E05">
        <w:rPr>
          <w:noProof/>
          <w:color w:val="000000"/>
          <w:sz w:val="22"/>
          <w:szCs w:val="22"/>
          <w:lang w:val="en-US"/>
        </w:rPr>
        <w:t xml:space="preserve">, </w:t>
      </w:r>
      <w:r w:rsidRPr="00292E05">
        <w:rPr>
          <w:i/>
          <w:iCs/>
          <w:noProof/>
          <w:color w:val="000000"/>
          <w:sz w:val="22"/>
          <w:szCs w:val="22"/>
          <w:lang w:val="en-US"/>
        </w:rPr>
        <w:t>6</w:t>
      </w:r>
      <w:r w:rsidRPr="00292E05">
        <w:rPr>
          <w:noProof/>
          <w:color w:val="000000"/>
          <w:sz w:val="22"/>
          <w:szCs w:val="22"/>
          <w:lang w:val="en-US"/>
        </w:rPr>
        <w:t>(5), 3899-3913.</w:t>
      </w:r>
      <w:r w:rsidR="007F363C">
        <w:rPr>
          <w:noProof/>
          <w:color w:val="000000"/>
          <w:sz w:val="22"/>
          <w:szCs w:val="22"/>
          <w:lang w:val="id-ID"/>
        </w:rPr>
        <w:t xml:space="preserve"> </w:t>
      </w:r>
      <w:hyperlink r:id="rId14" w:history="1">
        <w:r w:rsidR="007F363C" w:rsidRPr="007F363C">
          <w:rPr>
            <w:rStyle w:val="Hyperlink"/>
            <w:noProof/>
            <w:sz w:val="22"/>
            <w:szCs w:val="22"/>
          </w:rPr>
          <w:t xml:space="preserve">https://doi.org/10.52436/1.jutif.2025.6.5.4859 </w:t>
        </w:r>
      </w:hyperlink>
    </w:p>
    <w:p w14:paraId="525C1893" w14:textId="7596345C" w:rsidR="00DE31FD" w:rsidRPr="007F363C" w:rsidRDefault="00DE31FD" w:rsidP="007F363C">
      <w:pPr>
        <w:widowControl w:val="0"/>
        <w:ind w:left="480" w:hanging="480"/>
        <w:jc w:val="both"/>
        <w:rPr>
          <w:noProof/>
          <w:color w:val="000000"/>
          <w:sz w:val="22"/>
          <w:szCs w:val="22"/>
          <w:lang w:val="id-ID"/>
        </w:rPr>
      </w:pPr>
      <w:r w:rsidRPr="00DE31FD">
        <w:rPr>
          <w:noProof/>
          <w:color w:val="000000"/>
          <w:sz w:val="22"/>
          <w:szCs w:val="22"/>
          <w:lang w:val="en-US"/>
        </w:rPr>
        <w:t xml:space="preserve">Irawan, Y. F., Rahmadhani, D., &amp; Samsudin, S. A. (2025). Efektivitas Hipnoterapi Sebagai Terapi Komplementer Untuk Menurunkan Tingkat Kecemasan: Literatur Review. </w:t>
      </w:r>
      <w:r w:rsidRPr="00DE31FD">
        <w:rPr>
          <w:i/>
          <w:iCs/>
          <w:noProof/>
          <w:color w:val="000000"/>
          <w:sz w:val="22"/>
          <w:szCs w:val="22"/>
          <w:lang w:val="en-US"/>
        </w:rPr>
        <w:t>Jurnal Pustaka Keperawatan (Pusat Akses kajian Keperawatan)</w:t>
      </w:r>
      <w:r w:rsidRPr="00DE31FD">
        <w:rPr>
          <w:noProof/>
          <w:color w:val="000000"/>
          <w:sz w:val="22"/>
          <w:szCs w:val="22"/>
          <w:lang w:val="en-US"/>
        </w:rPr>
        <w:t xml:space="preserve">, </w:t>
      </w:r>
      <w:r w:rsidRPr="00DE31FD">
        <w:rPr>
          <w:i/>
          <w:iCs/>
          <w:noProof/>
          <w:color w:val="000000"/>
          <w:sz w:val="22"/>
          <w:szCs w:val="22"/>
          <w:lang w:val="en-US"/>
        </w:rPr>
        <w:t>4</w:t>
      </w:r>
      <w:r w:rsidRPr="00DE31FD">
        <w:rPr>
          <w:noProof/>
          <w:color w:val="000000"/>
          <w:sz w:val="22"/>
          <w:szCs w:val="22"/>
          <w:lang w:val="en-US"/>
        </w:rPr>
        <w:t>(2), 187-192.</w:t>
      </w:r>
      <w:r w:rsidR="007F363C">
        <w:rPr>
          <w:noProof/>
          <w:color w:val="000000"/>
          <w:sz w:val="22"/>
          <w:szCs w:val="22"/>
          <w:lang w:val="id-ID"/>
        </w:rPr>
        <w:t xml:space="preserve"> </w:t>
      </w:r>
      <w:hyperlink r:id="rId15" w:history="1">
        <w:r w:rsidR="007F363C" w:rsidRPr="007F363C">
          <w:rPr>
            <w:rStyle w:val="Hyperlink"/>
            <w:noProof/>
            <w:sz w:val="22"/>
            <w:szCs w:val="22"/>
          </w:rPr>
          <w:t>https://doi.org/10.55382/jurnalpustakakeperawatan.v4i2.1173</w:t>
        </w:r>
      </w:hyperlink>
    </w:p>
    <w:p w14:paraId="323FEC44" w14:textId="79372F33" w:rsidR="00322B84" w:rsidRPr="00322B84" w:rsidRDefault="009139ED" w:rsidP="00322B84">
      <w:pPr>
        <w:widowControl w:val="0"/>
        <w:ind w:left="480" w:hanging="480"/>
        <w:jc w:val="both"/>
        <w:rPr>
          <w:noProof/>
          <w:color w:val="000000"/>
          <w:sz w:val="22"/>
          <w:szCs w:val="22"/>
          <w:lang w:val="en-US"/>
        </w:rPr>
      </w:pPr>
      <w:r w:rsidRPr="009139ED">
        <w:rPr>
          <w:noProof/>
          <w:color w:val="000000"/>
          <w:sz w:val="22"/>
          <w:szCs w:val="22"/>
          <w:lang w:val="en-US"/>
        </w:rPr>
        <w:t xml:space="preserve">Jannah, R., &amp; Asikin, M. Z. (2024). Analysis of Hypnotherapy Method in Changing Fighting Behavior of Children Playing at SDN Jango Elementary School, Central Lombok Regency. </w:t>
      </w:r>
      <w:r w:rsidRPr="009139ED">
        <w:rPr>
          <w:i/>
          <w:iCs/>
          <w:noProof/>
          <w:color w:val="000000"/>
          <w:sz w:val="22"/>
          <w:szCs w:val="22"/>
          <w:lang w:val="en-US"/>
        </w:rPr>
        <w:t>Jurnal Syntax Admiration</w:t>
      </w:r>
      <w:r w:rsidRPr="009139ED">
        <w:rPr>
          <w:noProof/>
          <w:color w:val="000000"/>
          <w:sz w:val="22"/>
          <w:szCs w:val="22"/>
          <w:lang w:val="en-US"/>
        </w:rPr>
        <w:t xml:space="preserve">, </w:t>
      </w:r>
      <w:r w:rsidRPr="009139ED">
        <w:rPr>
          <w:i/>
          <w:iCs/>
          <w:noProof/>
          <w:color w:val="000000"/>
          <w:sz w:val="22"/>
          <w:szCs w:val="22"/>
          <w:lang w:val="en-US"/>
        </w:rPr>
        <w:t>5</w:t>
      </w:r>
      <w:r w:rsidRPr="009139ED">
        <w:rPr>
          <w:noProof/>
          <w:color w:val="000000"/>
          <w:sz w:val="22"/>
          <w:szCs w:val="22"/>
          <w:lang w:val="en-US"/>
        </w:rPr>
        <w:t>(2), 659-666.</w:t>
      </w:r>
      <w:r w:rsidR="00322B84">
        <w:rPr>
          <w:noProof/>
          <w:color w:val="000000"/>
          <w:sz w:val="22"/>
          <w:szCs w:val="22"/>
          <w:lang w:val="id-ID"/>
        </w:rPr>
        <w:t xml:space="preserve"> </w:t>
      </w:r>
      <w:hyperlink r:id="rId16" w:history="1">
        <w:r w:rsidR="00322B84" w:rsidRPr="00322B84">
          <w:rPr>
            <w:rStyle w:val="Hyperlink"/>
            <w:noProof/>
            <w:sz w:val="22"/>
            <w:szCs w:val="22"/>
            <w:lang w:val="en-US"/>
          </w:rPr>
          <w:t>https://doi.org/10.46799/jsa.v5i2.1047</w:t>
        </w:r>
      </w:hyperlink>
    </w:p>
    <w:p w14:paraId="290BFECD" w14:textId="28FF76FC" w:rsidR="009139ED" w:rsidRPr="009139ED" w:rsidRDefault="009139ED" w:rsidP="009139ED">
      <w:pPr>
        <w:widowControl w:val="0"/>
        <w:ind w:left="480" w:hanging="480"/>
        <w:jc w:val="both"/>
        <w:rPr>
          <w:noProof/>
          <w:color w:val="000000"/>
          <w:sz w:val="22"/>
          <w:szCs w:val="22"/>
          <w:lang w:val="id-ID"/>
        </w:rPr>
      </w:pPr>
      <w:r w:rsidRPr="009139ED">
        <w:rPr>
          <w:noProof/>
          <w:color w:val="000000"/>
          <w:sz w:val="22"/>
          <w:szCs w:val="22"/>
          <w:lang w:val="en-US"/>
        </w:rPr>
        <w:t xml:space="preserve">Jesus, T. S., Lee, D., Zhang, M., Stern, B. Z., Struhar, J., Heinemann, A. W., ... &amp; Deutsch, A. (2025). Organizational and Service Management Interventions for Improving the Patient Experience With Care: Systematic Review of the Effectiveness. </w:t>
      </w:r>
      <w:r w:rsidRPr="009139ED">
        <w:rPr>
          <w:i/>
          <w:iCs/>
          <w:noProof/>
          <w:color w:val="000000"/>
          <w:sz w:val="22"/>
          <w:szCs w:val="22"/>
          <w:lang w:val="en-US"/>
        </w:rPr>
        <w:t>The International Journal of Health Planning and Management</w:t>
      </w:r>
      <w:r w:rsidRPr="009139ED">
        <w:rPr>
          <w:noProof/>
          <w:color w:val="000000"/>
          <w:sz w:val="22"/>
          <w:szCs w:val="22"/>
          <w:lang w:val="en-US"/>
        </w:rPr>
        <w:t>.</w:t>
      </w:r>
      <w:r>
        <w:rPr>
          <w:noProof/>
          <w:color w:val="000000"/>
          <w:sz w:val="22"/>
          <w:szCs w:val="22"/>
          <w:lang w:val="id-ID"/>
        </w:rPr>
        <w:t xml:space="preserve"> </w:t>
      </w:r>
      <w:hyperlink r:id="rId17" w:history="1">
        <w:r w:rsidRPr="009139ED">
          <w:rPr>
            <w:rStyle w:val="Hyperlink"/>
            <w:sz w:val="22"/>
            <w:szCs w:val="22"/>
          </w:rPr>
          <w:t>https://doi.org/10.1002/hpm.3916</w:t>
        </w:r>
      </w:hyperlink>
    </w:p>
    <w:p w14:paraId="0DF9CDBA" w14:textId="157774E9" w:rsidR="009139ED" w:rsidRPr="009139ED" w:rsidRDefault="009139ED" w:rsidP="009139ED">
      <w:pPr>
        <w:widowControl w:val="0"/>
        <w:ind w:left="480" w:hanging="480"/>
        <w:jc w:val="both"/>
        <w:rPr>
          <w:noProof/>
          <w:color w:val="000000"/>
          <w:sz w:val="22"/>
          <w:szCs w:val="22"/>
          <w:lang w:val="id-ID"/>
        </w:rPr>
      </w:pPr>
      <w:r w:rsidRPr="0068222C">
        <w:rPr>
          <w:noProof/>
          <w:color w:val="000000"/>
          <w:sz w:val="22"/>
          <w:szCs w:val="22"/>
          <w:lang w:val="en-US"/>
        </w:rPr>
        <w:t xml:space="preserve">Khazraee, H., Bakhtiari, M., Kianimoghadam, A. S., &amp; Ghorbanikhah, E. (2023). The effectiveness of mindful hypnotherapy on difficulties in emotion regulation, mindfulness, and mental health in patients with major depressive disorder. </w:t>
      </w:r>
      <w:r w:rsidRPr="0068222C">
        <w:rPr>
          <w:i/>
          <w:iCs/>
          <w:noProof/>
          <w:color w:val="000000"/>
          <w:sz w:val="22"/>
          <w:szCs w:val="22"/>
          <w:lang w:val="en-US"/>
        </w:rPr>
        <w:t>Journal of Education and Health Promotion</w:t>
      </w:r>
      <w:r w:rsidRPr="0068222C">
        <w:rPr>
          <w:noProof/>
          <w:color w:val="000000"/>
          <w:sz w:val="22"/>
          <w:szCs w:val="22"/>
          <w:lang w:val="en-US"/>
        </w:rPr>
        <w:t xml:space="preserve">, </w:t>
      </w:r>
      <w:r w:rsidRPr="0068222C">
        <w:rPr>
          <w:i/>
          <w:iCs/>
          <w:noProof/>
          <w:color w:val="000000"/>
          <w:sz w:val="22"/>
          <w:szCs w:val="22"/>
          <w:lang w:val="en-US"/>
        </w:rPr>
        <w:t>12</w:t>
      </w:r>
      <w:r w:rsidRPr="0068222C">
        <w:rPr>
          <w:noProof/>
          <w:color w:val="000000"/>
          <w:sz w:val="22"/>
          <w:szCs w:val="22"/>
          <w:lang w:val="en-US"/>
        </w:rPr>
        <w:t>(1), 365.</w:t>
      </w:r>
      <w:r>
        <w:rPr>
          <w:noProof/>
          <w:color w:val="000000"/>
          <w:sz w:val="22"/>
          <w:szCs w:val="22"/>
          <w:lang w:val="id-ID"/>
        </w:rPr>
        <w:t xml:space="preserve"> </w:t>
      </w:r>
      <w:r w:rsidRPr="009139ED">
        <w:rPr>
          <w:rStyle w:val="Hyperlink"/>
          <w:sz w:val="22"/>
          <w:szCs w:val="22"/>
        </w:rPr>
        <w:t>https://doi.org/10.4103/jehp.jehp_1473_22</w:t>
      </w:r>
    </w:p>
    <w:p w14:paraId="5E6C58CD" w14:textId="0722EE83" w:rsidR="003D591C" w:rsidRPr="007F363C" w:rsidRDefault="003D591C" w:rsidP="007F363C">
      <w:pPr>
        <w:widowControl w:val="0"/>
        <w:ind w:left="480" w:hanging="480"/>
        <w:jc w:val="both"/>
        <w:rPr>
          <w:noProof/>
          <w:color w:val="000000"/>
          <w:sz w:val="22"/>
          <w:szCs w:val="22"/>
          <w:lang w:val="id-ID"/>
        </w:rPr>
      </w:pPr>
      <w:r w:rsidRPr="003D591C">
        <w:rPr>
          <w:noProof/>
          <w:color w:val="000000"/>
          <w:sz w:val="22"/>
          <w:szCs w:val="22"/>
          <w:lang w:val="en-US"/>
        </w:rPr>
        <w:t xml:space="preserve">Marsidi, S. R., Yaqiin, A. A., Amsyar, A., Komala, E., Pratomo, G., Kim, I. V. A., &amp; Hutagalung, R. B. Z. (2022). Gambaran kecemasan individu dewasa di Jakarta, Bekasi, dan Tangerang (JATEBANG): Gejala dan penyebab. </w:t>
      </w:r>
      <w:r w:rsidRPr="003D591C">
        <w:rPr>
          <w:i/>
          <w:iCs/>
          <w:noProof/>
          <w:color w:val="000000"/>
          <w:sz w:val="22"/>
          <w:szCs w:val="22"/>
          <w:lang w:val="en-US"/>
        </w:rPr>
        <w:t>Jurnal Psikologi Terapan</w:t>
      </w:r>
      <w:r w:rsidRPr="003D591C">
        <w:rPr>
          <w:noProof/>
          <w:color w:val="000000"/>
          <w:sz w:val="22"/>
          <w:szCs w:val="22"/>
          <w:lang w:val="en-US"/>
        </w:rPr>
        <w:t xml:space="preserve">, </w:t>
      </w:r>
      <w:r w:rsidRPr="003D591C">
        <w:rPr>
          <w:i/>
          <w:iCs/>
          <w:noProof/>
          <w:color w:val="000000"/>
          <w:sz w:val="22"/>
          <w:szCs w:val="22"/>
          <w:lang w:val="en-US"/>
        </w:rPr>
        <w:t>5</w:t>
      </w:r>
      <w:r w:rsidRPr="003D591C">
        <w:rPr>
          <w:noProof/>
          <w:color w:val="000000"/>
          <w:sz w:val="22"/>
          <w:szCs w:val="22"/>
          <w:lang w:val="en-US"/>
        </w:rPr>
        <w:t>(1), 1-12.</w:t>
      </w:r>
      <w:r w:rsidR="007F363C">
        <w:rPr>
          <w:noProof/>
          <w:color w:val="000000"/>
          <w:sz w:val="22"/>
          <w:szCs w:val="22"/>
          <w:lang w:val="id-ID"/>
        </w:rPr>
        <w:t xml:space="preserve"> </w:t>
      </w:r>
      <w:hyperlink r:id="rId18" w:history="1">
        <w:r w:rsidR="007F363C" w:rsidRPr="007F363C">
          <w:rPr>
            <w:rStyle w:val="Hyperlink"/>
            <w:noProof/>
            <w:sz w:val="22"/>
            <w:szCs w:val="22"/>
          </w:rPr>
          <w:t>https://doi.org/10.29103/jpt.v5i1.8150</w:t>
        </w:r>
      </w:hyperlink>
    </w:p>
    <w:p w14:paraId="2A1FEED6" w14:textId="14C15D37" w:rsidR="007B77B9" w:rsidRDefault="007B77B9" w:rsidP="007B77B9">
      <w:pPr>
        <w:widowControl w:val="0"/>
        <w:ind w:left="480" w:hanging="480"/>
        <w:jc w:val="both"/>
        <w:rPr>
          <w:noProof/>
          <w:color w:val="000000"/>
          <w:sz w:val="22"/>
          <w:szCs w:val="22"/>
          <w:lang w:val="en-US"/>
        </w:rPr>
      </w:pPr>
      <w:r w:rsidRPr="007B77B9">
        <w:rPr>
          <w:noProof/>
          <w:color w:val="000000"/>
          <w:sz w:val="22"/>
          <w:szCs w:val="22"/>
        </w:rPr>
        <w:t xml:space="preserve">Miles, M. B., Huberman, A. M., &amp; Saldaña, J. (2018). </w:t>
      </w:r>
      <w:r w:rsidRPr="007B77B9">
        <w:rPr>
          <w:i/>
          <w:iCs/>
          <w:noProof/>
          <w:color w:val="000000"/>
          <w:sz w:val="22"/>
          <w:szCs w:val="22"/>
        </w:rPr>
        <w:t>Qualitative data analysis: A methods sourcebook</w:t>
      </w:r>
      <w:r w:rsidRPr="007B77B9">
        <w:rPr>
          <w:noProof/>
          <w:color w:val="000000"/>
          <w:sz w:val="22"/>
          <w:szCs w:val="22"/>
        </w:rPr>
        <w:t xml:space="preserve"> (4th ed.). Thousand Oaks, CA: SAGE Publications.</w:t>
      </w:r>
    </w:p>
    <w:p w14:paraId="25A7FE70" w14:textId="7DD687AD" w:rsidR="0068222C" w:rsidRPr="003A6BB3" w:rsidRDefault="0068222C" w:rsidP="003A6BB3">
      <w:pPr>
        <w:widowControl w:val="0"/>
        <w:ind w:left="480" w:hanging="480"/>
        <w:jc w:val="both"/>
        <w:rPr>
          <w:noProof/>
          <w:color w:val="000000"/>
          <w:sz w:val="22"/>
          <w:szCs w:val="22"/>
          <w:lang w:val="id-ID"/>
        </w:rPr>
      </w:pPr>
      <w:r w:rsidRPr="0068222C">
        <w:rPr>
          <w:noProof/>
          <w:color w:val="000000"/>
          <w:sz w:val="22"/>
          <w:szCs w:val="22"/>
          <w:lang w:val="en-US"/>
        </w:rPr>
        <w:t xml:space="preserve">Pournesaei, G. S., Pooragha Rodbardeh, F., &amp; Rabiei, F. (2023). The Effectiveness of Cognitive Hypnotherapy in Reducing the Anxiety of Women with Generalized Anxiety Disorder. </w:t>
      </w:r>
      <w:r w:rsidRPr="0068222C">
        <w:rPr>
          <w:i/>
          <w:iCs/>
          <w:noProof/>
          <w:color w:val="000000"/>
          <w:sz w:val="22"/>
          <w:szCs w:val="22"/>
          <w:lang w:val="en-US"/>
        </w:rPr>
        <w:t>Journal of Modern Psychology</w:t>
      </w:r>
      <w:r w:rsidRPr="0068222C">
        <w:rPr>
          <w:noProof/>
          <w:color w:val="000000"/>
          <w:sz w:val="22"/>
          <w:szCs w:val="22"/>
          <w:lang w:val="en-US"/>
        </w:rPr>
        <w:t xml:space="preserve">, </w:t>
      </w:r>
      <w:r w:rsidRPr="0068222C">
        <w:rPr>
          <w:i/>
          <w:iCs/>
          <w:noProof/>
          <w:color w:val="000000"/>
          <w:sz w:val="22"/>
          <w:szCs w:val="22"/>
          <w:lang w:val="en-US"/>
        </w:rPr>
        <w:t>3</w:t>
      </w:r>
      <w:r w:rsidRPr="0068222C">
        <w:rPr>
          <w:noProof/>
          <w:color w:val="000000"/>
          <w:sz w:val="22"/>
          <w:szCs w:val="22"/>
          <w:lang w:val="en-US"/>
        </w:rPr>
        <w:t>(1), 50-60.</w:t>
      </w:r>
      <w:r w:rsidR="003A6BB3">
        <w:rPr>
          <w:noProof/>
          <w:color w:val="000000"/>
          <w:sz w:val="22"/>
          <w:szCs w:val="22"/>
          <w:lang w:val="id-ID"/>
        </w:rPr>
        <w:t xml:space="preserve"> </w:t>
      </w:r>
      <w:r w:rsidR="003A6BB3" w:rsidRPr="003A6BB3">
        <w:rPr>
          <w:rStyle w:val="Hyperlink"/>
          <w:sz w:val="22"/>
          <w:szCs w:val="22"/>
        </w:rPr>
        <w:t>https://doi.org/</w:t>
      </w:r>
      <w:hyperlink r:id="rId19" w:history="1">
        <w:r w:rsidR="003A6BB3" w:rsidRPr="003A6BB3">
          <w:rPr>
            <w:rStyle w:val="Hyperlink"/>
            <w:noProof/>
            <w:sz w:val="22"/>
            <w:szCs w:val="22"/>
          </w:rPr>
          <w:t>10.22034/jmp.2022.393802.1056</w:t>
        </w:r>
      </w:hyperlink>
    </w:p>
    <w:p w14:paraId="67A32E32" w14:textId="708AA2CA" w:rsidR="0068222C" w:rsidRPr="003A6BB3" w:rsidRDefault="0068222C" w:rsidP="003A6BB3">
      <w:pPr>
        <w:widowControl w:val="0"/>
        <w:ind w:left="480" w:hanging="480"/>
        <w:jc w:val="both"/>
        <w:rPr>
          <w:noProof/>
          <w:color w:val="000000"/>
          <w:sz w:val="22"/>
          <w:szCs w:val="22"/>
          <w:lang w:val="id-ID"/>
        </w:rPr>
      </w:pPr>
      <w:r w:rsidRPr="0068222C">
        <w:rPr>
          <w:noProof/>
          <w:color w:val="000000"/>
          <w:sz w:val="22"/>
          <w:szCs w:val="22"/>
          <w:lang w:val="en-US"/>
        </w:rPr>
        <w:t xml:space="preserve">Puspitasari, R. P., Mufidah, W., &amp; Zunaidah, S. N. (2021). Efektifitas Hipnoterapi Dalam Menurunkan Tingkat Kecemasan Pasien Gangguan Jiwa. </w:t>
      </w:r>
      <w:r w:rsidRPr="0068222C">
        <w:rPr>
          <w:i/>
          <w:iCs/>
          <w:noProof/>
          <w:color w:val="000000"/>
          <w:sz w:val="22"/>
          <w:szCs w:val="22"/>
          <w:lang w:val="en-US"/>
        </w:rPr>
        <w:t>IDEA: Jurnal Psikologi</w:t>
      </w:r>
      <w:r w:rsidRPr="0068222C">
        <w:rPr>
          <w:noProof/>
          <w:color w:val="000000"/>
          <w:sz w:val="22"/>
          <w:szCs w:val="22"/>
          <w:lang w:val="en-US"/>
        </w:rPr>
        <w:t xml:space="preserve">, </w:t>
      </w:r>
      <w:r w:rsidRPr="0068222C">
        <w:rPr>
          <w:i/>
          <w:iCs/>
          <w:noProof/>
          <w:color w:val="000000"/>
          <w:sz w:val="22"/>
          <w:szCs w:val="22"/>
          <w:lang w:val="en-US"/>
        </w:rPr>
        <w:t>5</w:t>
      </w:r>
      <w:r w:rsidRPr="0068222C">
        <w:rPr>
          <w:noProof/>
          <w:color w:val="000000"/>
          <w:sz w:val="22"/>
          <w:szCs w:val="22"/>
          <w:lang w:val="en-US"/>
        </w:rPr>
        <w:t>(2), 73-87.</w:t>
      </w:r>
      <w:r w:rsidR="003A6BB3">
        <w:rPr>
          <w:noProof/>
          <w:color w:val="000000"/>
          <w:sz w:val="22"/>
          <w:szCs w:val="22"/>
          <w:lang w:val="id-ID"/>
        </w:rPr>
        <w:t xml:space="preserve"> </w:t>
      </w:r>
      <w:hyperlink r:id="rId20" w:history="1">
        <w:r w:rsidR="003A6BB3" w:rsidRPr="003A6BB3">
          <w:rPr>
            <w:rStyle w:val="Hyperlink"/>
            <w:noProof/>
            <w:sz w:val="22"/>
            <w:szCs w:val="22"/>
          </w:rPr>
          <w:t>https://doi.org/10.32492/idea.v5i2.5202</w:t>
        </w:r>
      </w:hyperlink>
    </w:p>
    <w:p w14:paraId="6252F13E" w14:textId="5C7588C5" w:rsidR="003D591C" w:rsidRPr="009139ED" w:rsidRDefault="003D591C" w:rsidP="003D591C">
      <w:pPr>
        <w:widowControl w:val="0"/>
        <w:ind w:left="480" w:hanging="480"/>
        <w:jc w:val="both"/>
        <w:rPr>
          <w:noProof/>
          <w:color w:val="000000"/>
          <w:sz w:val="20"/>
          <w:szCs w:val="20"/>
          <w:lang w:val="id-ID"/>
        </w:rPr>
      </w:pPr>
      <w:r w:rsidRPr="003D591C">
        <w:rPr>
          <w:noProof/>
          <w:color w:val="000000"/>
          <w:sz w:val="22"/>
          <w:szCs w:val="22"/>
          <w:lang w:val="en-US"/>
        </w:rPr>
        <w:t xml:space="preserve">Qomaruddin, Q., &amp; Sa'diyah, H. (2024). Kajian teoritis tentang teknik analisis data dalam penelitian kualitatif: Perspektif Spradley, Miles dan Huberman. </w:t>
      </w:r>
      <w:r w:rsidRPr="003D591C">
        <w:rPr>
          <w:i/>
          <w:iCs/>
          <w:noProof/>
          <w:color w:val="000000"/>
          <w:sz w:val="22"/>
          <w:szCs w:val="22"/>
          <w:lang w:val="en-US"/>
        </w:rPr>
        <w:t>Journal of Management, Accounting, and Administration</w:t>
      </w:r>
      <w:r w:rsidRPr="003D591C">
        <w:rPr>
          <w:noProof/>
          <w:color w:val="000000"/>
          <w:sz w:val="22"/>
          <w:szCs w:val="22"/>
          <w:lang w:val="en-US"/>
        </w:rPr>
        <w:t xml:space="preserve">, </w:t>
      </w:r>
      <w:r w:rsidRPr="003D591C">
        <w:rPr>
          <w:i/>
          <w:iCs/>
          <w:noProof/>
          <w:color w:val="000000"/>
          <w:sz w:val="22"/>
          <w:szCs w:val="22"/>
          <w:lang w:val="en-US"/>
        </w:rPr>
        <w:t>1</w:t>
      </w:r>
      <w:r w:rsidRPr="003D591C">
        <w:rPr>
          <w:noProof/>
          <w:color w:val="000000"/>
          <w:sz w:val="22"/>
          <w:szCs w:val="22"/>
          <w:lang w:val="en-US"/>
        </w:rPr>
        <w:t>(2), 77-84.</w:t>
      </w:r>
      <w:r>
        <w:rPr>
          <w:noProof/>
          <w:color w:val="000000"/>
          <w:sz w:val="22"/>
          <w:szCs w:val="22"/>
          <w:lang w:val="id-ID"/>
        </w:rPr>
        <w:t xml:space="preserve"> </w:t>
      </w:r>
      <w:hyperlink r:id="rId21" w:history="1">
        <w:r w:rsidRPr="009139ED">
          <w:rPr>
            <w:rStyle w:val="Hyperlink"/>
            <w:sz w:val="22"/>
            <w:szCs w:val="22"/>
          </w:rPr>
          <w:t>https://doi.org/10.52620/jomaa.v1i2.93</w:t>
        </w:r>
      </w:hyperlink>
    </w:p>
    <w:p w14:paraId="5923BEB0" w14:textId="08C79130" w:rsidR="00292E05" w:rsidRPr="00C1777E" w:rsidRDefault="00292E05" w:rsidP="00C1777E">
      <w:pPr>
        <w:widowControl w:val="0"/>
        <w:ind w:left="480" w:hanging="480"/>
        <w:jc w:val="both"/>
        <w:rPr>
          <w:noProof/>
          <w:color w:val="000000"/>
          <w:sz w:val="22"/>
          <w:szCs w:val="22"/>
          <w:lang w:val="id-ID"/>
        </w:rPr>
      </w:pPr>
      <w:r w:rsidRPr="00292E05">
        <w:rPr>
          <w:noProof/>
          <w:color w:val="000000"/>
          <w:sz w:val="22"/>
          <w:szCs w:val="22"/>
          <w:lang w:val="en-US"/>
        </w:rPr>
        <w:t xml:space="preserve">Rahmawati, P. M., Pebriyanti, D. O., &amp; Sulistyono, R. E. (2024). Efektivitas Terapi Hipnotik Lima Jari Pada Gangguan Stres Pasca Trauma Pasca Bencana: Effectiveness Of Five-Finger Hypnotic Therapy With Post-Traumatic Stress Disorder Post-Disaster. </w:t>
      </w:r>
      <w:r w:rsidRPr="00292E05">
        <w:rPr>
          <w:i/>
          <w:iCs/>
          <w:noProof/>
          <w:color w:val="000000"/>
          <w:sz w:val="22"/>
          <w:szCs w:val="22"/>
          <w:lang w:val="en-US"/>
        </w:rPr>
        <w:t>Binawan Student Journal</w:t>
      </w:r>
      <w:r w:rsidRPr="00292E05">
        <w:rPr>
          <w:noProof/>
          <w:color w:val="000000"/>
          <w:sz w:val="22"/>
          <w:szCs w:val="22"/>
          <w:lang w:val="en-US"/>
        </w:rPr>
        <w:t xml:space="preserve">, </w:t>
      </w:r>
      <w:r w:rsidRPr="00292E05">
        <w:rPr>
          <w:i/>
          <w:iCs/>
          <w:noProof/>
          <w:color w:val="000000"/>
          <w:sz w:val="22"/>
          <w:szCs w:val="22"/>
          <w:lang w:val="en-US"/>
        </w:rPr>
        <w:t>6</w:t>
      </w:r>
      <w:r w:rsidRPr="00292E05">
        <w:rPr>
          <w:noProof/>
          <w:color w:val="000000"/>
          <w:sz w:val="22"/>
          <w:szCs w:val="22"/>
          <w:lang w:val="en-US"/>
        </w:rPr>
        <w:t>(1), 68-73.</w:t>
      </w:r>
      <w:r w:rsidR="00C1777E">
        <w:rPr>
          <w:noProof/>
          <w:color w:val="000000"/>
          <w:sz w:val="22"/>
          <w:szCs w:val="22"/>
          <w:lang w:val="id-ID"/>
        </w:rPr>
        <w:t xml:space="preserve"> </w:t>
      </w:r>
      <w:hyperlink r:id="rId22" w:history="1">
        <w:r w:rsidR="00C1777E" w:rsidRPr="00C1777E">
          <w:rPr>
            <w:rStyle w:val="Hyperlink"/>
            <w:noProof/>
            <w:sz w:val="22"/>
            <w:szCs w:val="22"/>
          </w:rPr>
          <w:t>https://doi.org/10.54771/jbp0t543</w:t>
        </w:r>
      </w:hyperlink>
    </w:p>
    <w:p w14:paraId="5CEFB0A9" w14:textId="3E481034" w:rsidR="003D591C" w:rsidRPr="003D591C" w:rsidRDefault="003D591C" w:rsidP="003D591C">
      <w:pPr>
        <w:widowControl w:val="0"/>
        <w:ind w:left="480" w:hanging="480"/>
        <w:jc w:val="both"/>
        <w:rPr>
          <w:noProof/>
          <w:color w:val="000000"/>
          <w:sz w:val="22"/>
          <w:szCs w:val="22"/>
          <w:lang w:val="id-ID"/>
        </w:rPr>
      </w:pPr>
      <w:r w:rsidRPr="003D591C">
        <w:rPr>
          <w:noProof/>
          <w:color w:val="000000"/>
          <w:sz w:val="22"/>
          <w:szCs w:val="22"/>
          <w:lang w:val="en-US"/>
        </w:rPr>
        <w:t xml:space="preserve">Rosendahl, J., Alldredge, C. T., &amp; Haddenhorst, A. (2024). Meta-analytic evidence on the efficacy of hypnosis for mental and somatic health issues: a 20-year perspective. </w:t>
      </w:r>
      <w:r w:rsidRPr="003D591C">
        <w:rPr>
          <w:i/>
          <w:iCs/>
          <w:noProof/>
          <w:color w:val="000000"/>
          <w:sz w:val="22"/>
          <w:szCs w:val="22"/>
          <w:lang w:val="en-US"/>
        </w:rPr>
        <w:t>Frontiers in psychology</w:t>
      </w:r>
      <w:r w:rsidRPr="003D591C">
        <w:rPr>
          <w:noProof/>
          <w:color w:val="000000"/>
          <w:sz w:val="22"/>
          <w:szCs w:val="22"/>
          <w:lang w:val="en-US"/>
        </w:rPr>
        <w:t xml:space="preserve">, </w:t>
      </w:r>
      <w:r w:rsidRPr="003D591C">
        <w:rPr>
          <w:i/>
          <w:iCs/>
          <w:noProof/>
          <w:color w:val="000000"/>
          <w:sz w:val="22"/>
          <w:szCs w:val="22"/>
          <w:lang w:val="en-US"/>
        </w:rPr>
        <w:t>14</w:t>
      </w:r>
      <w:r w:rsidRPr="003D591C">
        <w:rPr>
          <w:noProof/>
          <w:color w:val="000000"/>
          <w:sz w:val="22"/>
          <w:szCs w:val="22"/>
          <w:lang w:val="en-US"/>
        </w:rPr>
        <w:t>, 1330238.</w:t>
      </w:r>
      <w:r>
        <w:rPr>
          <w:noProof/>
          <w:color w:val="000000"/>
          <w:sz w:val="22"/>
          <w:szCs w:val="22"/>
          <w:lang w:val="id-ID"/>
        </w:rPr>
        <w:t xml:space="preserve"> </w:t>
      </w:r>
      <w:hyperlink r:id="rId23" w:history="1">
        <w:r w:rsidRPr="009139ED">
          <w:rPr>
            <w:rStyle w:val="Hyperlink"/>
            <w:sz w:val="22"/>
            <w:szCs w:val="22"/>
          </w:rPr>
          <w:t>https://doi.org/10.3389/fpsyg.2023.1330238</w:t>
        </w:r>
      </w:hyperlink>
    </w:p>
    <w:p w14:paraId="7F43D87B" w14:textId="55E047C8" w:rsidR="0068222C" w:rsidRPr="003A6BB3" w:rsidRDefault="0068222C" w:rsidP="003A6BB3">
      <w:pPr>
        <w:widowControl w:val="0"/>
        <w:ind w:left="480" w:hanging="480"/>
        <w:jc w:val="both"/>
        <w:rPr>
          <w:noProof/>
          <w:color w:val="000000"/>
          <w:sz w:val="22"/>
          <w:szCs w:val="22"/>
          <w:lang w:val="id-ID"/>
        </w:rPr>
      </w:pPr>
      <w:r w:rsidRPr="0068222C">
        <w:rPr>
          <w:noProof/>
          <w:color w:val="000000"/>
          <w:sz w:val="22"/>
          <w:szCs w:val="22"/>
          <w:lang w:val="en-US"/>
        </w:rPr>
        <w:t xml:space="preserve">Sari, I. A. P. P., Cahyaningrum, P. L., &amp; Mediastari, A. A. P. A. (2025). Evaluasi Intervensi Hipnoterapi terhadap Manajemen Gangguan Kecemasan: Studi kualitatif pada praktik klinis: Evaluation of Hypnotherapy Intervention on Anxiety Disorder Management: A Qualitative Study in Clinical Practice. </w:t>
      </w:r>
      <w:r w:rsidRPr="0068222C">
        <w:rPr>
          <w:i/>
          <w:iCs/>
          <w:noProof/>
          <w:color w:val="000000"/>
          <w:sz w:val="22"/>
          <w:szCs w:val="22"/>
          <w:lang w:val="en-US"/>
        </w:rPr>
        <w:t>Widya Kesehatan</w:t>
      </w:r>
      <w:r w:rsidRPr="0068222C">
        <w:rPr>
          <w:noProof/>
          <w:color w:val="000000"/>
          <w:sz w:val="22"/>
          <w:szCs w:val="22"/>
          <w:lang w:val="en-US"/>
        </w:rPr>
        <w:t xml:space="preserve">, </w:t>
      </w:r>
      <w:r w:rsidRPr="0068222C">
        <w:rPr>
          <w:i/>
          <w:iCs/>
          <w:noProof/>
          <w:color w:val="000000"/>
          <w:sz w:val="22"/>
          <w:szCs w:val="22"/>
          <w:lang w:val="en-US"/>
        </w:rPr>
        <w:t>7</w:t>
      </w:r>
      <w:r w:rsidRPr="0068222C">
        <w:rPr>
          <w:noProof/>
          <w:color w:val="000000"/>
          <w:sz w:val="22"/>
          <w:szCs w:val="22"/>
          <w:lang w:val="en-US"/>
        </w:rPr>
        <w:t>(1), 1-6.</w:t>
      </w:r>
      <w:r w:rsidR="003A6BB3">
        <w:rPr>
          <w:noProof/>
          <w:color w:val="000000"/>
          <w:sz w:val="22"/>
          <w:szCs w:val="22"/>
          <w:lang w:val="id-ID"/>
        </w:rPr>
        <w:t xml:space="preserve"> </w:t>
      </w:r>
      <w:hyperlink r:id="rId24" w:history="1">
        <w:r w:rsidR="003A6BB3" w:rsidRPr="003A6BB3">
          <w:rPr>
            <w:rStyle w:val="Hyperlink"/>
            <w:noProof/>
            <w:sz w:val="22"/>
            <w:szCs w:val="22"/>
          </w:rPr>
          <w:t xml:space="preserve">https://doi.org/10.32795/yc7cb738 </w:t>
        </w:r>
      </w:hyperlink>
    </w:p>
    <w:p w14:paraId="43E81743" w14:textId="06F49AC2" w:rsidR="0068222C" w:rsidRPr="003A6BB3" w:rsidRDefault="0068222C" w:rsidP="003A6BB3">
      <w:pPr>
        <w:widowControl w:val="0"/>
        <w:ind w:left="480" w:hanging="480"/>
        <w:jc w:val="both"/>
        <w:rPr>
          <w:noProof/>
          <w:color w:val="000000"/>
          <w:sz w:val="22"/>
          <w:szCs w:val="22"/>
          <w:lang w:val="en-US"/>
        </w:rPr>
      </w:pPr>
      <w:r w:rsidRPr="0068222C">
        <w:rPr>
          <w:noProof/>
          <w:color w:val="000000"/>
          <w:sz w:val="22"/>
          <w:szCs w:val="22"/>
          <w:lang w:val="en-US"/>
        </w:rPr>
        <w:t xml:space="preserve">Souza, F. L., Moura, M. S., Elkins, G., &amp; Silva, J. V. A. (2024). Hypnotherapy for major depressive disorder: a systematic review of randomized clinical trials. </w:t>
      </w:r>
      <w:r w:rsidRPr="0068222C">
        <w:rPr>
          <w:i/>
          <w:iCs/>
          <w:noProof/>
          <w:color w:val="000000"/>
          <w:sz w:val="22"/>
          <w:szCs w:val="22"/>
          <w:lang w:val="en-US"/>
        </w:rPr>
        <w:t>medRxiv</w:t>
      </w:r>
      <w:r w:rsidRPr="0068222C">
        <w:rPr>
          <w:noProof/>
          <w:color w:val="000000"/>
          <w:sz w:val="22"/>
          <w:szCs w:val="22"/>
          <w:lang w:val="en-US"/>
        </w:rPr>
        <w:t>, 2024-07.</w:t>
      </w:r>
      <w:r w:rsidR="003A6BB3">
        <w:rPr>
          <w:noProof/>
          <w:color w:val="000000"/>
          <w:sz w:val="22"/>
          <w:szCs w:val="22"/>
          <w:lang w:val="id-ID"/>
        </w:rPr>
        <w:t xml:space="preserve"> </w:t>
      </w:r>
      <w:r w:rsidR="003A6BB3" w:rsidRPr="003A6BB3">
        <w:rPr>
          <w:rStyle w:val="Hyperlink"/>
          <w:noProof/>
          <w:sz w:val="22"/>
          <w:szCs w:val="22"/>
        </w:rPr>
        <w:t>https://doi.org/10.1101/2024.07.15.24310435</w:t>
      </w:r>
    </w:p>
    <w:p w14:paraId="6C408262" w14:textId="26D9BCD7" w:rsidR="003D591C" w:rsidRPr="0068222C" w:rsidRDefault="003D591C" w:rsidP="003D591C">
      <w:pPr>
        <w:widowControl w:val="0"/>
        <w:ind w:left="480" w:hanging="480"/>
        <w:jc w:val="both"/>
        <w:rPr>
          <w:noProof/>
          <w:color w:val="000000"/>
          <w:sz w:val="22"/>
          <w:szCs w:val="22"/>
          <w:lang w:val="en-US"/>
        </w:rPr>
      </w:pPr>
      <w:r w:rsidRPr="003D591C">
        <w:rPr>
          <w:noProof/>
          <w:color w:val="000000"/>
          <w:sz w:val="22"/>
          <w:szCs w:val="22"/>
          <w:lang w:val="en-US"/>
        </w:rPr>
        <w:t xml:space="preserve">Sugiyono. (2022). </w:t>
      </w:r>
      <w:r w:rsidRPr="003D591C">
        <w:rPr>
          <w:i/>
          <w:iCs/>
          <w:noProof/>
          <w:color w:val="000000"/>
          <w:sz w:val="22"/>
          <w:szCs w:val="22"/>
          <w:lang w:val="en-US"/>
        </w:rPr>
        <w:t>Metode Penelitian Kualitatif</w:t>
      </w:r>
      <w:r w:rsidRPr="003D591C">
        <w:rPr>
          <w:i/>
          <w:iCs/>
          <w:noProof/>
          <w:color w:val="000000"/>
          <w:sz w:val="22"/>
          <w:szCs w:val="22"/>
          <w:lang w:val="id-ID"/>
        </w:rPr>
        <w:t xml:space="preserve"> </w:t>
      </w:r>
      <w:r w:rsidRPr="003D591C">
        <w:rPr>
          <w:i/>
          <w:iCs/>
          <w:noProof/>
          <w:color w:val="000000"/>
          <w:sz w:val="22"/>
          <w:szCs w:val="22"/>
          <w:lang w:val="en-US"/>
        </w:rPr>
        <w:t>Untuk Penelitian Eksploratif, Interpretif, Dan</w:t>
      </w:r>
      <w:r w:rsidRPr="003D591C">
        <w:rPr>
          <w:i/>
          <w:iCs/>
          <w:noProof/>
          <w:color w:val="000000"/>
          <w:sz w:val="22"/>
          <w:szCs w:val="22"/>
          <w:lang w:val="id-ID"/>
        </w:rPr>
        <w:t xml:space="preserve"> </w:t>
      </w:r>
      <w:r w:rsidRPr="003D591C">
        <w:rPr>
          <w:i/>
          <w:iCs/>
          <w:noProof/>
          <w:color w:val="000000"/>
          <w:sz w:val="22"/>
          <w:szCs w:val="22"/>
          <w:lang w:val="en-US"/>
        </w:rPr>
        <w:t>Konstruktif</w:t>
      </w:r>
      <w:r w:rsidRPr="003D591C">
        <w:rPr>
          <w:noProof/>
          <w:color w:val="000000"/>
          <w:sz w:val="22"/>
          <w:szCs w:val="22"/>
          <w:lang w:val="en-US"/>
        </w:rPr>
        <w:t xml:space="preserve">. </w:t>
      </w:r>
      <w:r>
        <w:rPr>
          <w:noProof/>
          <w:color w:val="000000"/>
          <w:sz w:val="22"/>
          <w:szCs w:val="22"/>
          <w:lang w:val="id-ID"/>
        </w:rPr>
        <w:t xml:space="preserve">Bandung: </w:t>
      </w:r>
      <w:r w:rsidRPr="003D591C">
        <w:rPr>
          <w:noProof/>
          <w:color w:val="000000"/>
          <w:sz w:val="22"/>
          <w:szCs w:val="22"/>
          <w:lang w:val="en-US"/>
        </w:rPr>
        <w:t>Alfabeta.</w:t>
      </w:r>
    </w:p>
    <w:p w14:paraId="386B6B4F" w14:textId="155C2F21" w:rsidR="00CE577A" w:rsidRPr="003D591C" w:rsidRDefault="003D591C" w:rsidP="003D591C">
      <w:pPr>
        <w:widowControl w:val="0"/>
        <w:ind w:left="480" w:hanging="480"/>
        <w:jc w:val="both"/>
        <w:rPr>
          <w:noProof/>
          <w:color w:val="000000"/>
          <w:sz w:val="22"/>
          <w:szCs w:val="22"/>
          <w:lang w:val="id-ID"/>
        </w:rPr>
      </w:pPr>
      <w:r w:rsidRPr="003D591C">
        <w:rPr>
          <w:noProof/>
          <w:color w:val="000000"/>
          <w:sz w:val="22"/>
          <w:szCs w:val="22"/>
          <w:lang w:val="en-US"/>
        </w:rPr>
        <w:t>World Health Organization. (2025,</w:t>
      </w:r>
      <w:r>
        <w:rPr>
          <w:noProof/>
          <w:color w:val="000000"/>
          <w:sz w:val="22"/>
          <w:szCs w:val="22"/>
          <w:lang w:val="id-ID"/>
        </w:rPr>
        <w:t xml:space="preserve"> </w:t>
      </w:r>
      <w:r w:rsidRPr="003D591C">
        <w:rPr>
          <w:noProof/>
          <w:color w:val="000000"/>
          <w:sz w:val="22"/>
          <w:szCs w:val="22"/>
          <w:lang w:val="en-US"/>
        </w:rPr>
        <w:t>September 30). Gangguan mental.</w:t>
      </w:r>
      <w:r>
        <w:rPr>
          <w:noProof/>
          <w:color w:val="000000"/>
          <w:sz w:val="22"/>
          <w:szCs w:val="22"/>
          <w:lang w:val="id-ID"/>
        </w:rPr>
        <w:t xml:space="preserve"> </w:t>
      </w:r>
      <w:r w:rsidRPr="003A6BB3">
        <w:rPr>
          <w:rStyle w:val="Hyperlink"/>
          <w:sz w:val="22"/>
          <w:szCs w:val="22"/>
        </w:rPr>
        <w:t>https://www.who.in</w:t>
      </w:r>
      <w:r>
        <w:rPr>
          <w:noProof/>
          <w:color w:val="000000"/>
          <w:sz w:val="22"/>
          <w:szCs w:val="22"/>
          <w:lang w:val="id-ID"/>
        </w:rPr>
        <w:t xml:space="preserve"> </w:t>
      </w:r>
    </w:p>
    <w:p w14:paraId="3011DA86" w14:textId="232AACF3" w:rsidR="00836D3C" w:rsidRDefault="00CE577A" w:rsidP="00171C90">
      <w:pPr>
        <w:widowControl w:val="0"/>
        <w:ind w:left="480" w:hanging="480"/>
        <w:jc w:val="both"/>
      </w:pPr>
      <w:r w:rsidRPr="00CE577A">
        <w:rPr>
          <w:color w:val="000000"/>
          <w:sz w:val="22"/>
          <w:szCs w:val="22"/>
        </w:rPr>
        <w:fldChar w:fldCharType="end"/>
      </w:r>
    </w:p>
    <w:sectPr w:rsidR="00836D3C">
      <w:headerReference w:type="even" r:id="rId25"/>
      <w:headerReference w:type="default" r:id="rId26"/>
      <w:footerReference w:type="even" r:id="rId27"/>
      <w:footerReference w:type="default" r:id="rId28"/>
      <w:headerReference w:type="first" r:id="rId29"/>
      <w:footerReference w:type="first" r:id="rId30"/>
      <w:pgSz w:w="11906" w:h="16838"/>
      <w:pgMar w:top="1134" w:right="1418"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B60EB" w14:textId="77777777" w:rsidR="00BF4C3D" w:rsidRDefault="00BF4C3D">
      <w:r>
        <w:separator/>
      </w:r>
    </w:p>
  </w:endnote>
  <w:endnote w:type="continuationSeparator" w:id="0">
    <w:p w14:paraId="3E4DE00C" w14:textId="77777777" w:rsidR="00BF4C3D" w:rsidRDefault="00BF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HarmonyOS Sans SC Light"/>
    <w:panose1 w:val="02040502050405020303"/>
    <w:charset w:val="00"/>
    <w:family w:val="roman"/>
    <w:pitch w:val="variable"/>
    <w:sig w:usb0="00000287" w:usb1="00000000" w:usb2="00000000" w:usb3="00000000" w:csb0="0000009F" w:csb1="00000000"/>
    <w:embedRegular r:id="rId1" w:fontKey="{FEB11A03-57DB-4B8D-8A4B-F0AE072C4800}"/>
    <w:embedItalic r:id="rId2" w:fontKey="{F1779B8C-41C5-4839-B752-A290F7F68CD7}"/>
  </w:font>
  <w:font w:name="Segoe UI">
    <w:panose1 w:val="020B0502040204020203"/>
    <w:charset w:val="00"/>
    <w:family w:val="swiss"/>
    <w:pitch w:val="variable"/>
    <w:sig w:usb0="E4002EFF" w:usb1="C000E47F" w:usb2="00000009" w:usb3="00000000" w:csb0="000001FF" w:csb1="00000000"/>
    <w:embedRegular r:id="rId3" w:fontKey="{D7BF71A0-6B52-45D5-8112-B525B8BC5273}"/>
  </w:font>
  <w:font w:name="Lustria">
    <w:altName w:val="Calibri"/>
    <w:charset w:val="00"/>
    <w:family w:val="auto"/>
    <w:pitch w:val="default"/>
    <w:embedRegular r:id="rId4" w:fontKey="{1E0CD6C0-5168-47E1-80AC-3758B6389EE1}"/>
    <w:embedItalic r:id="rId5" w:fontKey="{48A59D17-AA1F-4446-A7F9-555F7EF184D5}"/>
  </w:font>
  <w:font w:name="Calibri Light">
    <w:panose1 w:val="020F0302020204030204"/>
    <w:charset w:val="00"/>
    <w:family w:val="swiss"/>
    <w:pitch w:val="variable"/>
    <w:sig w:usb0="E4002EFF" w:usb1="C200247B" w:usb2="00000009" w:usb3="00000000" w:csb0="000001FF" w:csb1="00000000"/>
    <w:embedRegular r:id="rId6" w:fontKey="{752150E0-399A-4101-9CCF-0640D54D6300}"/>
  </w:font>
  <w:font w:name="Calibri">
    <w:panose1 w:val="020F0502020204030204"/>
    <w:charset w:val="00"/>
    <w:family w:val="swiss"/>
    <w:pitch w:val="variable"/>
    <w:sig w:usb0="E4002EFF" w:usb1="C200247B" w:usb2="00000009" w:usb3="00000000" w:csb0="000001FF" w:csb1="00000000"/>
    <w:embedRegular r:id="rId7" w:fontKey="{407965DC-5E18-4A94-A31A-6D69DFE669E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3F86" w14:textId="79FB8F87" w:rsidR="003A6BB3" w:rsidRDefault="003A6BB3">
    <w:pPr>
      <w:pBdr>
        <w:top w:val="nil"/>
        <w:left w:val="nil"/>
        <w:bottom w:val="nil"/>
        <w:right w:val="nil"/>
        <w:between w:val="nil"/>
      </w:pBdr>
      <w:tabs>
        <w:tab w:val="center" w:pos="4513"/>
        <w:tab w:val="right" w:pos="902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33065">
      <w:rPr>
        <w:noProof/>
        <w:color w:val="000000"/>
        <w:sz w:val="22"/>
        <w:szCs w:val="22"/>
      </w:rPr>
      <w:t>8</w:t>
    </w:r>
    <w:r>
      <w:rPr>
        <w:color w:val="000000"/>
        <w:sz w:val="22"/>
        <w:szCs w:val="22"/>
      </w:rPr>
      <w:fldChar w:fldCharType="end"/>
    </w:r>
  </w:p>
  <w:p w14:paraId="37FED172" w14:textId="77777777" w:rsidR="003A6BB3" w:rsidRDefault="003A6BB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D568" w14:textId="13E7454F" w:rsidR="003A6BB3" w:rsidRDefault="003A6BB3">
    <w:pPr>
      <w:pBdr>
        <w:top w:val="nil"/>
        <w:left w:val="nil"/>
        <w:bottom w:val="nil"/>
        <w:right w:val="nil"/>
        <w:between w:val="nil"/>
      </w:pBdr>
      <w:tabs>
        <w:tab w:val="center" w:pos="4513"/>
        <w:tab w:val="right" w:pos="902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33065">
      <w:rPr>
        <w:noProof/>
        <w:color w:val="000000"/>
        <w:sz w:val="22"/>
        <w:szCs w:val="22"/>
      </w:rPr>
      <w:t>9</w:t>
    </w:r>
    <w:r>
      <w:rPr>
        <w:color w:val="000000"/>
        <w:sz w:val="22"/>
        <w:szCs w:val="22"/>
      </w:rPr>
      <w:fldChar w:fldCharType="end"/>
    </w:r>
  </w:p>
  <w:p w14:paraId="6B29EAFE" w14:textId="77777777" w:rsidR="003A6BB3" w:rsidRDefault="003A6BB3">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0B6B" w14:textId="58BA5C89" w:rsidR="003A6BB3" w:rsidRDefault="003A6BB3">
    <w:pPr>
      <w:pBdr>
        <w:top w:val="nil"/>
        <w:left w:val="nil"/>
        <w:bottom w:val="nil"/>
        <w:right w:val="nil"/>
        <w:between w:val="nil"/>
      </w:pBdr>
      <w:tabs>
        <w:tab w:val="center" w:pos="4513"/>
        <w:tab w:val="right" w:pos="9026"/>
      </w:tabs>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3D7762">
      <w:rPr>
        <w:noProof/>
        <w:color w:val="000000"/>
        <w:sz w:val="22"/>
        <w:szCs w:val="22"/>
      </w:rPr>
      <w:t>1</w:t>
    </w:r>
    <w:r>
      <w:rPr>
        <w:color w:val="000000"/>
        <w:sz w:val="22"/>
        <w:szCs w:val="22"/>
      </w:rPr>
      <w:fldChar w:fldCharType="end"/>
    </w:r>
  </w:p>
  <w:p w14:paraId="6165E54E" w14:textId="77777777" w:rsidR="003A6BB3" w:rsidRDefault="003A6BB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8D4D2" w14:textId="77777777" w:rsidR="00BF4C3D" w:rsidRDefault="00BF4C3D">
      <w:r>
        <w:separator/>
      </w:r>
    </w:p>
  </w:footnote>
  <w:footnote w:type="continuationSeparator" w:id="0">
    <w:p w14:paraId="789E90D4" w14:textId="77777777" w:rsidR="00BF4C3D" w:rsidRDefault="00BF4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0C91" w14:textId="6165D62A" w:rsidR="003A6BB3" w:rsidRDefault="003A6BB3" w:rsidP="0045401C">
    <w:pPr>
      <w:pBdr>
        <w:top w:val="nil"/>
        <w:left w:val="nil"/>
        <w:bottom w:val="nil"/>
        <w:right w:val="nil"/>
        <w:between w:val="nil"/>
      </w:pBdr>
      <w:tabs>
        <w:tab w:val="center" w:pos="4252"/>
        <w:tab w:val="right" w:pos="8504"/>
        <w:tab w:val="left" w:pos="284"/>
      </w:tabs>
      <w:ind w:hanging="2"/>
      <w:rPr>
        <w:color w:val="000000"/>
        <w:sz w:val="20"/>
        <w:szCs w:val="20"/>
      </w:rPr>
    </w:pPr>
    <w:r w:rsidRPr="0045401C">
      <w:rPr>
        <w:b/>
        <w:i/>
        <w:color w:val="000000"/>
        <w:sz w:val="20"/>
        <w:szCs w:val="20"/>
      </w:rPr>
      <w:t>Th</w:t>
    </w:r>
    <w:r>
      <w:rPr>
        <w:b/>
        <w:i/>
        <w:color w:val="000000"/>
        <w:sz w:val="20"/>
        <w:szCs w:val="20"/>
      </w:rPr>
      <w:t>e Effectiveness of Hypnotherapy… (</w:t>
    </w:r>
    <w:r w:rsidRPr="001E631B">
      <w:rPr>
        <w:bCs/>
        <w:i/>
        <w:color w:val="000000"/>
        <w:sz w:val="20"/>
        <w:szCs w:val="20"/>
      </w:rPr>
      <w:t>Ridha Desfaronisa</w:t>
    </w:r>
    <w:r w:rsidR="004A5C07">
      <w:rPr>
        <w:i/>
        <w:color w:val="000000"/>
        <w:sz w:val="20"/>
        <w:szCs w:val="20"/>
      </w:rPr>
      <w:t xml:space="preserve"> &amp;</w:t>
    </w:r>
    <w:r>
      <w:rPr>
        <w:i/>
        <w:color w:val="000000"/>
        <w:sz w:val="20"/>
        <w:szCs w:val="20"/>
      </w:rPr>
      <w:t xml:space="preserve"> </w:t>
    </w:r>
    <w:r w:rsidRPr="001E631B">
      <w:rPr>
        <w:i/>
        <w:color w:val="000000"/>
        <w:sz w:val="20"/>
        <w:szCs w:val="20"/>
      </w:rPr>
      <w:t>Sri Ilham Nasution</w:t>
    </w:r>
    <w:r>
      <w:rPr>
        <w:i/>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9197" w14:textId="605F16EA" w:rsidR="003A6BB3" w:rsidRDefault="003A6BB3">
    <w:pPr>
      <w:pBdr>
        <w:top w:val="nil"/>
        <w:left w:val="nil"/>
        <w:bottom w:val="nil"/>
        <w:right w:val="nil"/>
        <w:between w:val="nil"/>
      </w:pBdr>
      <w:tabs>
        <w:tab w:val="center" w:pos="4252"/>
        <w:tab w:val="right" w:pos="8504"/>
        <w:tab w:val="left" w:pos="284"/>
      </w:tabs>
      <w:ind w:hanging="2"/>
      <w:jc w:val="center"/>
      <w:rPr>
        <w:color w:val="000000"/>
        <w:sz w:val="20"/>
        <w:szCs w:val="20"/>
      </w:rPr>
    </w:pPr>
    <w:r>
      <w:rPr>
        <w:color w:val="000000"/>
        <w:sz w:val="20"/>
        <w:szCs w:val="20"/>
      </w:rPr>
      <w:t xml:space="preserve">Indonesian Counseling and Psychology, </w:t>
    </w:r>
    <w:r>
      <w:rPr>
        <w:sz w:val="20"/>
        <w:szCs w:val="20"/>
      </w:rPr>
      <w:t xml:space="preserve">Vol. </w:t>
    </w:r>
    <w:r w:rsidR="004A5C07">
      <w:rPr>
        <w:sz w:val="20"/>
        <w:szCs w:val="20"/>
      </w:rPr>
      <w:t>6</w:t>
    </w:r>
    <w:r>
      <w:rPr>
        <w:sz w:val="20"/>
        <w:szCs w:val="20"/>
      </w:rPr>
      <w:t xml:space="preserve">, No. </w:t>
    </w:r>
    <w:r w:rsidR="004A5C07">
      <w:rPr>
        <w:sz w:val="20"/>
        <w:szCs w:val="20"/>
      </w:rPr>
      <w:t>2</w:t>
    </w:r>
    <w:r>
      <w:rPr>
        <w:sz w:val="20"/>
        <w:szCs w:val="20"/>
      </w:rPr>
      <w:t xml:space="preserve">, (June </w:t>
    </w:r>
    <w:r w:rsidR="004A5C07">
      <w:rPr>
        <w:sz w:val="20"/>
        <w:szCs w:val="20"/>
      </w:rPr>
      <w:t>2026</w:t>
    </w:r>
    <w:r>
      <w:rPr>
        <w:sz w:val="20"/>
        <w:szCs w:val="20"/>
      </w:rPr>
      <w:t xml:space="preserve">) </w:t>
    </w:r>
    <w:r w:rsidR="004A5C07">
      <w:rPr>
        <w:sz w:val="20"/>
        <w:szCs w:val="20"/>
      </w:rPr>
      <w:t>1</w:t>
    </w:r>
    <w:r>
      <w:rPr>
        <w:sz w:val="20"/>
        <w:szCs w:val="20"/>
      </w:rPr>
      <w:t>-</w:t>
    </w:r>
    <w:r w:rsidR="004A5C07">
      <w:rPr>
        <w:sz w:val="20"/>
        <w:szCs w:val="20"/>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563A" w14:textId="77777777" w:rsidR="003A6BB3" w:rsidRDefault="003A6BB3">
    <w:pPr>
      <w:pBdr>
        <w:top w:val="nil"/>
        <w:left w:val="nil"/>
        <w:bottom w:val="nil"/>
        <w:right w:val="nil"/>
        <w:between w:val="nil"/>
      </w:pBdr>
      <w:tabs>
        <w:tab w:val="center" w:pos="4513"/>
        <w:tab w:val="right" w:pos="9026"/>
      </w:tabs>
      <w:jc w:val="center"/>
      <w:rPr>
        <w:b/>
        <w:color w:val="1F4E79"/>
        <w:sz w:val="28"/>
        <w:szCs w:val="28"/>
      </w:rPr>
    </w:pPr>
    <w:r>
      <w:rPr>
        <w:b/>
        <w:color w:val="1F4E79"/>
        <w:sz w:val="28"/>
        <w:szCs w:val="28"/>
      </w:rPr>
      <w:t>Indonesian Counseling and Psychology</w:t>
    </w:r>
    <w:r>
      <w:rPr>
        <w:noProof/>
        <w:lang w:val="en-US" w:eastAsia="en-US"/>
      </w:rPr>
      <w:drawing>
        <wp:anchor distT="0" distB="0" distL="114300" distR="114300" simplePos="0" relativeHeight="251658240" behindDoc="0" locked="0" layoutInCell="1" hidden="0" allowOverlap="1" wp14:anchorId="04D1DDE4" wp14:editId="023A3000">
          <wp:simplePos x="0" y="0"/>
          <wp:positionH relativeFrom="column">
            <wp:posOffset>126364</wp:posOffset>
          </wp:positionH>
          <wp:positionV relativeFrom="paragraph">
            <wp:posOffset>-58418</wp:posOffset>
          </wp:positionV>
          <wp:extent cx="850900" cy="833124"/>
          <wp:effectExtent l="0" t="0" r="0" b="0"/>
          <wp:wrapNone/>
          <wp:docPr id="1456249353" name="image1.png" descr="FAVICON"/>
          <wp:cNvGraphicFramePr/>
          <a:graphic xmlns:a="http://schemas.openxmlformats.org/drawingml/2006/main">
            <a:graphicData uri="http://schemas.openxmlformats.org/drawingml/2006/picture">
              <pic:pic xmlns:pic="http://schemas.openxmlformats.org/drawingml/2006/picture">
                <pic:nvPicPr>
                  <pic:cNvPr id="0" name="image1.png" descr="FAVICON"/>
                  <pic:cNvPicPr preferRelativeResize="0"/>
                </pic:nvPicPr>
                <pic:blipFill>
                  <a:blip r:embed="rId1"/>
                  <a:srcRect/>
                  <a:stretch>
                    <a:fillRect/>
                  </a:stretch>
                </pic:blipFill>
                <pic:spPr>
                  <a:xfrm>
                    <a:off x="0" y="0"/>
                    <a:ext cx="850900" cy="833124"/>
                  </a:xfrm>
                  <a:prstGeom prst="rect">
                    <a:avLst/>
                  </a:prstGeom>
                  <a:ln/>
                </pic:spPr>
              </pic:pic>
            </a:graphicData>
          </a:graphic>
        </wp:anchor>
      </w:drawing>
    </w:r>
  </w:p>
  <w:p w14:paraId="08F5CE15" w14:textId="587967EA" w:rsidR="003A6BB3" w:rsidRDefault="003A6BB3">
    <w:pPr>
      <w:pBdr>
        <w:top w:val="nil"/>
        <w:left w:val="nil"/>
        <w:bottom w:val="nil"/>
        <w:right w:val="nil"/>
        <w:between w:val="nil"/>
      </w:pBdr>
      <w:tabs>
        <w:tab w:val="center" w:pos="4513"/>
        <w:tab w:val="right" w:pos="9026"/>
      </w:tabs>
      <w:jc w:val="right"/>
      <w:rPr>
        <w:b/>
        <w:color w:val="000000"/>
        <w:sz w:val="22"/>
        <w:szCs w:val="22"/>
      </w:rPr>
    </w:pPr>
    <w:r>
      <w:rPr>
        <w:color w:val="000000"/>
        <w:sz w:val="22"/>
        <w:szCs w:val="22"/>
      </w:rPr>
      <w:t xml:space="preserve">Vol. </w:t>
    </w:r>
    <w:r w:rsidR="004A5C07">
      <w:rPr>
        <w:color w:val="000000"/>
        <w:sz w:val="22"/>
        <w:szCs w:val="22"/>
      </w:rPr>
      <w:t>6</w:t>
    </w:r>
    <w:r>
      <w:rPr>
        <w:color w:val="000000"/>
        <w:sz w:val="22"/>
        <w:szCs w:val="22"/>
      </w:rPr>
      <w:t xml:space="preserve">, No. </w:t>
    </w:r>
    <w:r w:rsidR="004A5C07">
      <w:rPr>
        <w:color w:val="000000"/>
        <w:sz w:val="22"/>
        <w:szCs w:val="22"/>
      </w:rPr>
      <w:t>2</w:t>
    </w:r>
    <w:r>
      <w:rPr>
        <w:color w:val="000000"/>
        <w:sz w:val="22"/>
        <w:szCs w:val="22"/>
      </w:rPr>
      <w:t xml:space="preserve">, (June </w:t>
    </w:r>
    <w:r w:rsidR="004A5C07">
      <w:rPr>
        <w:color w:val="000000"/>
        <w:sz w:val="22"/>
        <w:szCs w:val="22"/>
      </w:rPr>
      <w:t>2026</w:t>
    </w:r>
    <w:r>
      <w:rPr>
        <w:color w:val="000000"/>
        <w:sz w:val="22"/>
        <w:szCs w:val="22"/>
      </w:rPr>
      <w:t xml:space="preserve">) </w:t>
    </w:r>
    <w:r w:rsidR="004A5C07">
      <w:rPr>
        <w:color w:val="000000"/>
        <w:sz w:val="22"/>
        <w:szCs w:val="22"/>
      </w:rPr>
      <w:t>1</w:t>
    </w:r>
    <w:r>
      <w:rPr>
        <w:color w:val="000000"/>
        <w:sz w:val="22"/>
        <w:szCs w:val="22"/>
      </w:rPr>
      <w:t>-</w:t>
    </w:r>
    <w:r w:rsidR="004A5C07">
      <w:rPr>
        <w:color w:val="000000"/>
        <w:sz w:val="22"/>
        <w:szCs w:val="22"/>
      </w:rPr>
      <w:t>9</w:t>
    </w:r>
  </w:p>
  <w:p w14:paraId="58EFBB64" w14:textId="77777777" w:rsidR="003A6BB3" w:rsidRDefault="003A6BB3">
    <w:pPr>
      <w:pBdr>
        <w:top w:val="nil"/>
        <w:left w:val="nil"/>
        <w:bottom w:val="nil"/>
        <w:right w:val="nil"/>
        <w:between w:val="nil"/>
      </w:pBdr>
      <w:tabs>
        <w:tab w:val="center" w:pos="4513"/>
        <w:tab w:val="right" w:pos="9026"/>
      </w:tabs>
      <w:jc w:val="right"/>
      <w:rPr>
        <w:color w:val="000000"/>
      </w:rPr>
    </w:pPr>
    <w:r>
      <w:rPr>
        <w:color w:val="000000"/>
        <w:sz w:val="22"/>
        <w:szCs w:val="22"/>
      </w:rPr>
      <w:t>p-ISSN : 2775-7587  e-ISSN : 2776-740X</w:t>
    </w:r>
  </w:p>
  <w:p w14:paraId="7FF4DB44" w14:textId="77777777" w:rsidR="003A6BB3" w:rsidRDefault="003A6BB3">
    <w:pPr>
      <w:pBdr>
        <w:top w:val="nil"/>
        <w:left w:val="nil"/>
        <w:bottom w:val="nil"/>
        <w:right w:val="nil"/>
        <w:between w:val="nil"/>
      </w:pBdr>
      <w:tabs>
        <w:tab w:val="center" w:pos="4513"/>
        <w:tab w:val="right" w:pos="9026"/>
      </w:tabs>
      <w:jc w:val="right"/>
      <w:rPr>
        <w:color w:val="000000"/>
        <w:sz w:val="22"/>
        <w:szCs w:val="22"/>
      </w:rPr>
    </w:pPr>
    <w:r>
      <w:rPr>
        <w:i/>
        <w:color w:val="000000"/>
        <w:sz w:val="22"/>
        <w:szCs w:val="22"/>
      </w:rPr>
      <w:t>Journal homepage:</w:t>
    </w:r>
    <w:r>
      <w:rPr>
        <w:b/>
        <w:i/>
        <w:color w:val="000000"/>
        <w:sz w:val="22"/>
        <w:szCs w:val="22"/>
      </w:rPr>
      <w:t xml:space="preserve"> </w:t>
    </w:r>
    <w:hyperlink r:id="rId2">
      <w:r>
        <w:rPr>
          <w:color w:val="0000FF"/>
          <w:sz w:val="22"/>
          <w:szCs w:val="22"/>
        </w:rPr>
        <w:t>https://jurnal.unimed.ac.id/2012/index.php/ergasia/index</w:t>
      </w:r>
    </w:hyperlink>
  </w:p>
  <w:p w14:paraId="6F8CCE24" w14:textId="77777777" w:rsidR="003A6BB3" w:rsidRDefault="003A6BB3">
    <w:pPr>
      <w:pBdr>
        <w:top w:val="nil"/>
        <w:left w:val="nil"/>
        <w:bottom w:val="single" w:sz="8" w:space="1" w:color="000000"/>
        <w:right w:val="nil"/>
        <w:between w:val="nil"/>
      </w:pBdr>
      <w:tabs>
        <w:tab w:val="center" w:pos="4513"/>
        <w:tab w:val="right" w:pos="9026"/>
      </w:tabs>
      <w:jc w:val="right"/>
      <w:rPr>
        <w:color w:val="000000"/>
      </w:rPr>
    </w:pPr>
    <w:r>
      <w:rPr>
        <w:color w:val="000000"/>
        <w:sz w:val="22"/>
        <w:szCs w:val="22"/>
      </w:rPr>
      <w:t>DOI : 10.24114/icp</w:t>
    </w:r>
  </w:p>
  <w:p w14:paraId="07CD2076" w14:textId="77777777" w:rsidR="003A6BB3" w:rsidRDefault="003A6BB3">
    <w:pPr>
      <w:pBdr>
        <w:top w:val="nil"/>
        <w:left w:val="nil"/>
        <w:bottom w:val="nil"/>
        <w:right w:val="nil"/>
        <w:between w:val="nil"/>
      </w:pBdr>
      <w:tabs>
        <w:tab w:val="center" w:pos="4513"/>
        <w:tab w:val="right" w:pos="902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4338E"/>
    <w:multiLevelType w:val="multilevel"/>
    <w:tmpl w:val="FFFFFFFF"/>
    <w:lvl w:ilvl="0">
      <w:start w:val="1"/>
      <w:numFmt w:val="decimal"/>
      <w:lvlText w:val="%1."/>
      <w:lvlJc w:val="left"/>
      <w:pPr>
        <w:ind w:left="720" w:hanging="360"/>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634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D3C"/>
    <w:rsid w:val="00132821"/>
    <w:rsid w:val="00151D61"/>
    <w:rsid w:val="001652C5"/>
    <w:rsid w:val="00171C90"/>
    <w:rsid w:val="001E631B"/>
    <w:rsid w:val="00233EE6"/>
    <w:rsid w:val="00282E70"/>
    <w:rsid w:val="00292E05"/>
    <w:rsid w:val="00303FC7"/>
    <w:rsid w:val="00322B84"/>
    <w:rsid w:val="00381B5B"/>
    <w:rsid w:val="003A6BB3"/>
    <w:rsid w:val="003D591C"/>
    <w:rsid w:val="003D7762"/>
    <w:rsid w:val="004123C2"/>
    <w:rsid w:val="00434575"/>
    <w:rsid w:val="00451357"/>
    <w:rsid w:val="0045401C"/>
    <w:rsid w:val="004669D8"/>
    <w:rsid w:val="004A5C07"/>
    <w:rsid w:val="0051554A"/>
    <w:rsid w:val="005755E3"/>
    <w:rsid w:val="0068222C"/>
    <w:rsid w:val="006B000B"/>
    <w:rsid w:val="00713C03"/>
    <w:rsid w:val="00725B1C"/>
    <w:rsid w:val="00751F80"/>
    <w:rsid w:val="007765F5"/>
    <w:rsid w:val="007B77B9"/>
    <w:rsid w:val="007F363C"/>
    <w:rsid w:val="00836D3C"/>
    <w:rsid w:val="008423C8"/>
    <w:rsid w:val="008910B6"/>
    <w:rsid w:val="00901780"/>
    <w:rsid w:val="009139ED"/>
    <w:rsid w:val="00921032"/>
    <w:rsid w:val="00922004"/>
    <w:rsid w:val="009358ED"/>
    <w:rsid w:val="00A85FE9"/>
    <w:rsid w:val="00B35329"/>
    <w:rsid w:val="00B6640D"/>
    <w:rsid w:val="00BA76C8"/>
    <w:rsid w:val="00BC28E6"/>
    <w:rsid w:val="00BC36A4"/>
    <w:rsid w:val="00BF4C3D"/>
    <w:rsid w:val="00C16BC4"/>
    <w:rsid w:val="00C1777E"/>
    <w:rsid w:val="00C33065"/>
    <w:rsid w:val="00CE577A"/>
    <w:rsid w:val="00CF5FA6"/>
    <w:rsid w:val="00D5034C"/>
    <w:rsid w:val="00DE31FD"/>
    <w:rsid w:val="00DE6E8E"/>
    <w:rsid w:val="00E21E9E"/>
    <w:rsid w:val="00E84304"/>
    <w:rsid w:val="00EB5ED8"/>
    <w:rsid w:val="00EF522B"/>
    <w:rsid w:val="00EF6B43"/>
    <w:rsid w:val="00F00F32"/>
    <w:rsid w:val="00F50B20"/>
    <w:rsid w:val="00F63511"/>
    <w:rsid w:val="00FB10F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27A77"/>
  <w15:docId w15:val="{0DF31BB4-A931-9C4F-B66D-A2519B73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D1C8A"/>
    <w:pPr>
      <w:tabs>
        <w:tab w:val="center" w:pos="4513"/>
        <w:tab w:val="right" w:pos="9026"/>
      </w:tabs>
    </w:pPr>
  </w:style>
  <w:style w:type="character" w:customStyle="1" w:styleId="HeaderChar">
    <w:name w:val="Header Char"/>
    <w:basedOn w:val="DefaultParagraphFont"/>
    <w:link w:val="Header"/>
    <w:uiPriority w:val="99"/>
    <w:rsid w:val="00BD1C8A"/>
  </w:style>
  <w:style w:type="paragraph" w:styleId="Footer">
    <w:name w:val="footer"/>
    <w:basedOn w:val="Normal"/>
    <w:link w:val="FooterChar"/>
    <w:uiPriority w:val="99"/>
    <w:unhideWhenUsed/>
    <w:rsid w:val="00BD1C8A"/>
    <w:pPr>
      <w:tabs>
        <w:tab w:val="center" w:pos="4513"/>
        <w:tab w:val="right" w:pos="9026"/>
      </w:tabs>
    </w:pPr>
  </w:style>
  <w:style w:type="character" w:customStyle="1" w:styleId="FooterChar">
    <w:name w:val="Footer Char"/>
    <w:basedOn w:val="DefaultParagraphFont"/>
    <w:link w:val="Footer"/>
    <w:uiPriority w:val="99"/>
    <w:rsid w:val="00BD1C8A"/>
  </w:style>
  <w:style w:type="character" w:styleId="Hyperlink">
    <w:name w:val="Hyperlink"/>
    <w:basedOn w:val="DefaultParagraphFont"/>
    <w:uiPriority w:val="99"/>
    <w:rsid w:val="00DC3609"/>
    <w:rPr>
      <w:rFonts w:cs="Times New Roman"/>
      <w:color w:val="0000FF"/>
      <w:u w:val="single"/>
    </w:rPr>
  </w:style>
  <w:style w:type="paragraph" w:customStyle="1" w:styleId="E-JOURNALTitle">
    <w:name w:val="E-JOURNAL_Title"/>
    <w:basedOn w:val="Normal"/>
    <w:qFormat/>
    <w:rsid w:val="009A7C40"/>
    <w:pPr>
      <w:ind w:firstLine="567"/>
      <w:jc w:val="center"/>
    </w:pPr>
    <w:rPr>
      <w:b/>
      <w:sz w:val="22"/>
      <w:szCs w:val="22"/>
      <w:lang w:val="id-ID"/>
    </w:rPr>
  </w:style>
  <w:style w:type="paragraph" w:customStyle="1" w:styleId="E-JOURNALAuthor">
    <w:name w:val="E-JOURNAL_Author"/>
    <w:basedOn w:val="Normal"/>
    <w:qFormat/>
    <w:rsid w:val="00073E37"/>
    <w:pPr>
      <w:jc w:val="center"/>
    </w:pPr>
    <w:rPr>
      <w:sz w:val="22"/>
      <w:szCs w:val="22"/>
      <w:lang w:val="id-ID"/>
    </w:rPr>
  </w:style>
  <w:style w:type="table" w:styleId="TableGrid">
    <w:name w:val="Table Grid"/>
    <w:basedOn w:val="TableNormal"/>
    <w:uiPriority w:val="39"/>
    <w:rsid w:val="00417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50DD8"/>
    <w:rPr>
      <w:color w:val="605E5C"/>
      <w:shd w:val="clear" w:color="auto" w:fill="E1DFDD"/>
    </w:rPr>
  </w:style>
  <w:style w:type="paragraph" w:customStyle="1" w:styleId="E-JOURNALHeading1">
    <w:name w:val="E-JOURNAL_Heading 1"/>
    <w:basedOn w:val="Normal"/>
    <w:qFormat/>
    <w:rsid w:val="00FC714E"/>
    <w:pPr>
      <w:spacing w:before="120" w:after="120"/>
    </w:pPr>
    <w:rPr>
      <w:b/>
      <w:sz w:val="22"/>
      <w:szCs w:val="22"/>
    </w:rPr>
  </w:style>
  <w:style w:type="paragraph" w:customStyle="1" w:styleId="E-JOURNALBody">
    <w:name w:val="E-JOURNAL_Body"/>
    <w:basedOn w:val="Normal"/>
    <w:qFormat/>
    <w:rsid w:val="00C55011"/>
    <w:pPr>
      <w:ind w:firstLine="567"/>
      <w:jc w:val="both"/>
    </w:pPr>
    <w:rPr>
      <w:sz w:val="22"/>
      <w:lang w:val="id-ID"/>
    </w:rPr>
  </w:style>
  <w:style w:type="paragraph" w:customStyle="1" w:styleId="E-JOURNALTableCaption">
    <w:name w:val="E-JOURNAL_TableCaption"/>
    <w:basedOn w:val="Normal"/>
    <w:autoRedefine/>
    <w:qFormat/>
    <w:rsid w:val="00C55011"/>
    <w:pPr>
      <w:spacing w:before="120" w:after="120"/>
      <w:ind w:left="284" w:hanging="284"/>
      <w:jc w:val="center"/>
    </w:pPr>
    <w:rPr>
      <w:b/>
      <w:lang w:val="id-ID"/>
    </w:rPr>
  </w:style>
  <w:style w:type="paragraph" w:customStyle="1" w:styleId="E-JOURNALTable">
    <w:name w:val="E-JOURNAL_Table"/>
    <w:basedOn w:val="Normal"/>
    <w:qFormat/>
    <w:rsid w:val="00C55011"/>
    <w:pPr>
      <w:spacing w:line="240" w:lineRule="atLeast"/>
      <w:jc w:val="center"/>
    </w:pPr>
    <w:rPr>
      <w:sz w:val="22"/>
      <w:lang w:val="id-ID"/>
    </w:rPr>
  </w:style>
  <w:style w:type="paragraph" w:customStyle="1" w:styleId="E-JOURNALPictureCapture">
    <w:name w:val="E-JOURNAL_Picture Capture"/>
    <w:basedOn w:val="Normal"/>
    <w:autoRedefine/>
    <w:qFormat/>
    <w:rsid w:val="00EE0E48"/>
    <w:pPr>
      <w:ind w:left="2880" w:firstLine="720"/>
    </w:pPr>
    <w:rPr>
      <w:b/>
      <w:sz w:val="22"/>
      <w:szCs w:val="22"/>
      <w:lang w:val="id-ID"/>
    </w:rPr>
  </w:style>
  <w:style w:type="paragraph" w:customStyle="1" w:styleId="E-JOURNALPicture">
    <w:name w:val="E-JOURNAL_Picture"/>
    <w:basedOn w:val="E-JOURNALTable"/>
    <w:qFormat/>
    <w:rsid w:val="00C55011"/>
    <w:rPr>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aption">
    <w:name w:val="caption"/>
    <w:basedOn w:val="Normal"/>
    <w:next w:val="Normal"/>
    <w:uiPriority w:val="35"/>
    <w:unhideWhenUsed/>
    <w:qFormat/>
    <w:rsid w:val="004123C2"/>
    <w:pPr>
      <w:spacing w:after="200"/>
    </w:pPr>
    <w:rPr>
      <w:i/>
      <w:iCs/>
      <w:color w:val="44546A" w:themeColor="text2"/>
      <w:sz w:val="18"/>
      <w:szCs w:val="18"/>
    </w:rPr>
  </w:style>
  <w:style w:type="character" w:customStyle="1" w:styleId="value">
    <w:name w:val="value"/>
    <w:basedOn w:val="DefaultParagraphFont"/>
    <w:rsid w:val="003D591C"/>
  </w:style>
  <w:style w:type="character" w:customStyle="1" w:styleId="highwire-cite-metadata-doi">
    <w:name w:val="highwire-cite-metadata-doi"/>
    <w:basedOn w:val="DefaultParagraphFont"/>
    <w:rsid w:val="003A6BB3"/>
  </w:style>
  <w:style w:type="character" w:styleId="CommentReference">
    <w:name w:val="annotation reference"/>
    <w:basedOn w:val="DefaultParagraphFont"/>
    <w:uiPriority w:val="99"/>
    <w:semiHidden/>
    <w:unhideWhenUsed/>
    <w:rsid w:val="008910B6"/>
    <w:rPr>
      <w:sz w:val="16"/>
      <w:szCs w:val="16"/>
    </w:rPr>
  </w:style>
  <w:style w:type="paragraph" w:styleId="CommentText">
    <w:name w:val="annotation text"/>
    <w:basedOn w:val="Normal"/>
    <w:link w:val="CommentTextChar"/>
    <w:uiPriority w:val="99"/>
    <w:semiHidden/>
    <w:unhideWhenUsed/>
    <w:rsid w:val="008910B6"/>
    <w:rPr>
      <w:sz w:val="20"/>
      <w:szCs w:val="20"/>
    </w:rPr>
  </w:style>
  <w:style w:type="character" w:customStyle="1" w:styleId="CommentTextChar">
    <w:name w:val="Comment Text Char"/>
    <w:basedOn w:val="DefaultParagraphFont"/>
    <w:link w:val="CommentText"/>
    <w:uiPriority w:val="99"/>
    <w:semiHidden/>
    <w:rsid w:val="008910B6"/>
    <w:rPr>
      <w:sz w:val="20"/>
      <w:szCs w:val="20"/>
    </w:rPr>
  </w:style>
  <w:style w:type="paragraph" w:styleId="CommentSubject">
    <w:name w:val="annotation subject"/>
    <w:basedOn w:val="CommentText"/>
    <w:next w:val="CommentText"/>
    <w:link w:val="CommentSubjectChar"/>
    <w:uiPriority w:val="99"/>
    <w:semiHidden/>
    <w:unhideWhenUsed/>
    <w:rsid w:val="008910B6"/>
    <w:rPr>
      <w:b/>
      <w:bCs/>
    </w:rPr>
  </w:style>
  <w:style w:type="character" w:customStyle="1" w:styleId="CommentSubjectChar">
    <w:name w:val="Comment Subject Char"/>
    <w:basedOn w:val="CommentTextChar"/>
    <w:link w:val="CommentSubject"/>
    <w:uiPriority w:val="99"/>
    <w:semiHidden/>
    <w:rsid w:val="008910B6"/>
    <w:rPr>
      <w:b/>
      <w:bCs/>
      <w:sz w:val="20"/>
      <w:szCs w:val="20"/>
    </w:rPr>
  </w:style>
  <w:style w:type="paragraph" w:styleId="BalloonText">
    <w:name w:val="Balloon Text"/>
    <w:basedOn w:val="Normal"/>
    <w:link w:val="BalloonTextChar"/>
    <w:uiPriority w:val="99"/>
    <w:semiHidden/>
    <w:unhideWhenUsed/>
    <w:rsid w:val="00BA76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6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720">
      <w:bodyDiv w:val="1"/>
      <w:marLeft w:val="0"/>
      <w:marRight w:val="0"/>
      <w:marTop w:val="0"/>
      <w:marBottom w:val="0"/>
      <w:divBdr>
        <w:top w:val="none" w:sz="0" w:space="0" w:color="auto"/>
        <w:left w:val="none" w:sz="0" w:space="0" w:color="auto"/>
        <w:bottom w:val="none" w:sz="0" w:space="0" w:color="auto"/>
        <w:right w:val="none" w:sz="0" w:space="0" w:color="auto"/>
      </w:divBdr>
      <w:divsChild>
        <w:div w:id="1196388480">
          <w:marLeft w:val="0"/>
          <w:marRight w:val="0"/>
          <w:marTop w:val="0"/>
          <w:marBottom w:val="0"/>
          <w:divBdr>
            <w:top w:val="none" w:sz="0" w:space="0" w:color="auto"/>
            <w:left w:val="none" w:sz="0" w:space="0" w:color="auto"/>
            <w:bottom w:val="none" w:sz="0" w:space="0" w:color="auto"/>
            <w:right w:val="none" w:sz="0" w:space="0" w:color="auto"/>
          </w:divBdr>
        </w:div>
      </w:divsChild>
    </w:div>
    <w:div w:id="55400433">
      <w:bodyDiv w:val="1"/>
      <w:marLeft w:val="0"/>
      <w:marRight w:val="0"/>
      <w:marTop w:val="0"/>
      <w:marBottom w:val="0"/>
      <w:divBdr>
        <w:top w:val="none" w:sz="0" w:space="0" w:color="auto"/>
        <w:left w:val="none" w:sz="0" w:space="0" w:color="auto"/>
        <w:bottom w:val="none" w:sz="0" w:space="0" w:color="auto"/>
        <w:right w:val="none" w:sz="0" w:space="0" w:color="auto"/>
      </w:divBdr>
    </w:div>
    <w:div w:id="73741971">
      <w:bodyDiv w:val="1"/>
      <w:marLeft w:val="0"/>
      <w:marRight w:val="0"/>
      <w:marTop w:val="0"/>
      <w:marBottom w:val="0"/>
      <w:divBdr>
        <w:top w:val="none" w:sz="0" w:space="0" w:color="auto"/>
        <w:left w:val="none" w:sz="0" w:space="0" w:color="auto"/>
        <w:bottom w:val="none" w:sz="0" w:space="0" w:color="auto"/>
        <w:right w:val="none" w:sz="0" w:space="0" w:color="auto"/>
      </w:divBdr>
      <w:divsChild>
        <w:div w:id="593781483">
          <w:marLeft w:val="0"/>
          <w:marRight w:val="0"/>
          <w:marTop w:val="0"/>
          <w:marBottom w:val="0"/>
          <w:divBdr>
            <w:top w:val="none" w:sz="0" w:space="0" w:color="auto"/>
            <w:left w:val="none" w:sz="0" w:space="0" w:color="auto"/>
            <w:bottom w:val="none" w:sz="0" w:space="0" w:color="auto"/>
            <w:right w:val="none" w:sz="0" w:space="0" w:color="auto"/>
          </w:divBdr>
        </w:div>
      </w:divsChild>
    </w:div>
    <w:div w:id="76368677">
      <w:bodyDiv w:val="1"/>
      <w:marLeft w:val="0"/>
      <w:marRight w:val="0"/>
      <w:marTop w:val="0"/>
      <w:marBottom w:val="0"/>
      <w:divBdr>
        <w:top w:val="none" w:sz="0" w:space="0" w:color="auto"/>
        <w:left w:val="none" w:sz="0" w:space="0" w:color="auto"/>
        <w:bottom w:val="none" w:sz="0" w:space="0" w:color="auto"/>
        <w:right w:val="none" w:sz="0" w:space="0" w:color="auto"/>
      </w:divBdr>
      <w:divsChild>
        <w:div w:id="1251500276">
          <w:marLeft w:val="0"/>
          <w:marRight w:val="0"/>
          <w:marTop w:val="0"/>
          <w:marBottom w:val="0"/>
          <w:divBdr>
            <w:top w:val="none" w:sz="0" w:space="0" w:color="auto"/>
            <w:left w:val="none" w:sz="0" w:space="0" w:color="auto"/>
            <w:bottom w:val="none" w:sz="0" w:space="0" w:color="auto"/>
            <w:right w:val="none" w:sz="0" w:space="0" w:color="auto"/>
          </w:divBdr>
        </w:div>
      </w:divsChild>
    </w:div>
    <w:div w:id="90204571">
      <w:bodyDiv w:val="1"/>
      <w:marLeft w:val="0"/>
      <w:marRight w:val="0"/>
      <w:marTop w:val="0"/>
      <w:marBottom w:val="0"/>
      <w:divBdr>
        <w:top w:val="none" w:sz="0" w:space="0" w:color="auto"/>
        <w:left w:val="none" w:sz="0" w:space="0" w:color="auto"/>
        <w:bottom w:val="none" w:sz="0" w:space="0" w:color="auto"/>
        <w:right w:val="none" w:sz="0" w:space="0" w:color="auto"/>
      </w:divBdr>
    </w:div>
    <w:div w:id="117187604">
      <w:bodyDiv w:val="1"/>
      <w:marLeft w:val="0"/>
      <w:marRight w:val="0"/>
      <w:marTop w:val="0"/>
      <w:marBottom w:val="0"/>
      <w:divBdr>
        <w:top w:val="none" w:sz="0" w:space="0" w:color="auto"/>
        <w:left w:val="none" w:sz="0" w:space="0" w:color="auto"/>
        <w:bottom w:val="none" w:sz="0" w:space="0" w:color="auto"/>
        <w:right w:val="none" w:sz="0" w:space="0" w:color="auto"/>
      </w:divBdr>
    </w:div>
    <w:div w:id="251396333">
      <w:bodyDiv w:val="1"/>
      <w:marLeft w:val="0"/>
      <w:marRight w:val="0"/>
      <w:marTop w:val="0"/>
      <w:marBottom w:val="0"/>
      <w:divBdr>
        <w:top w:val="none" w:sz="0" w:space="0" w:color="auto"/>
        <w:left w:val="none" w:sz="0" w:space="0" w:color="auto"/>
        <w:bottom w:val="none" w:sz="0" w:space="0" w:color="auto"/>
        <w:right w:val="none" w:sz="0" w:space="0" w:color="auto"/>
      </w:divBdr>
    </w:div>
    <w:div w:id="282809574">
      <w:bodyDiv w:val="1"/>
      <w:marLeft w:val="0"/>
      <w:marRight w:val="0"/>
      <w:marTop w:val="0"/>
      <w:marBottom w:val="0"/>
      <w:divBdr>
        <w:top w:val="none" w:sz="0" w:space="0" w:color="auto"/>
        <w:left w:val="none" w:sz="0" w:space="0" w:color="auto"/>
        <w:bottom w:val="none" w:sz="0" w:space="0" w:color="auto"/>
        <w:right w:val="none" w:sz="0" w:space="0" w:color="auto"/>
      </w:divBdr>
      <w:divsChild>
        <w:div w:id="2058551533">
          <w:marLeft w:val="0"/>
          <w:marRight w:val="0"/>
          <w:marTop w:val="0"/>
          <w:marBottom w:val="0"/>
          <w:divBdr>
            <w:top w:val="none" w:sz="0" w:space="0" w:color="auto"/>
            <w:left w:val="none" w:sz="0" w:space="0" w:color="auto"/>
            <w:bottom w:val="none" w:sz="0" w:space="0" w:color="auto"/>
            <w:right w:val="none" w:sz="0" w:space="0" w:color="auto"/>
          </w:divBdr>
        </w:div>
      </w:divsChild>
    </w:div>
    <w:div w:id="308827540">
      <w:bodyDiv w:val="1"/>
      <w:marLeft w:val="0"/>
      <w:marRight w:val="0"/>
      <w:marTop w:val="0"/>
      <w:marBottom w:val="0"/>
      <w:divBdr>
        <w:top w:val="none" w:sz="0" w:space="0" w:color="auto"/>
        <w:left w:val="none" w:sz="0" w:space="0" w:color="auto"/>
        <w:bottom w:val="none" w:sz="0" w:space="0" w:color="auto"/>
        <w:right w:val="none" w:sz="0" w:space="0" w:color="auto"/>
      </w:divBdr>
      <w:divsChild>
        <w:div w:id="1781872681">
          <w:marLeft w:val="0"/>
          <w:marRight w:val="0"/>
          <w:marTop w:val="0"/>
          <w:marBottom w:val="0"/>
          <w:divBdr>
            <w:top w:val="none" w:sz="0" w:space="0" w:color="auto"/>
            <w:left w:val="none" w:sz="0" w:space="0" w:color="auto"/>
            <w:bottom w:val="none" w:sz="0" w:space="0" w:color="auto"/>
            <w:right w:val="none" w:sz="0" w:space="0" w:color="auto"/>
          </w:divBdr>
        </w:div>
      </w:divsChild>
    </w:div>
    <w:div w:id="357778727">
      <w:bodyDiv w:val="1"/>
      <w:marLeft w:val="0"/>
      <w:marRight w:val="0"/>
      <w:marTop w:val="0"/>
      <w:marBottom w:val="0"/>
      <w:divBdr>
        <w:top w:val="none" w:sz="0" w:space="0" w:color="auto"/>
        <w:left w:val="none" w:sz="0" w:space="0" w:color="auto"/>
        <w:bottom w:val="none" w:sz="0" w:space="0" w:color="auto"/>
        <w:right w:val="none" w:sz="0" w:space="0" w:color="auto"/>
      </w:divBdr>
      <w:divsChild>
        <w:div w:id="855969720">
          <w:marLeft w:val="0"/>
          <w:marRight w:val="0"/>
          <w:marTop w:val="0"/>
          <w:marBottom w:val="0"/>
          <w:divBdr>
            <w:top w:val="none" w:sz="0" w:space="0" w:color="auto"/>
            <w:left w:val="none" w:sz="0" w:space="0" w:color="auto"/>
            <w:bottom w:val="none" w:sz="0" w:space="0" w:color="auto"/>
            <w:right w:val="none" w:sz="0" w:space="0" w:color="auto"/>
          </w:divBdr>
        </w:div>
      </w:divsChild>
    </w:div>
    <w:div w:id="542253024">
      <w:bodyDiv w:val="1"/>
      <w:marLeft w:val="0"/>
      <w:marRight w:val="0"/>
      <w:marTop w:val="0"/>
      <w:marBottom w:val="0"/>
      <w:divBdr>
        <w:top w:val="none" w:sz="0" w:space="0" w:color="auto"/>
        <w:left w:val="none" w:sz="0" w:space="0" w:color="auto"/>
        <w:bottom w:val="none" w:sz="0" w:space="0" w:color="auto"/>
        <w:right w:val="none" w:sz="0" w:space="0" w:color="auto"/>
      </w:divBdr>
      <w:divsChild>
        <w:div w:id="1266498245">
          <w:marLeft w:val="0"/>
          <w:marRight w:val="0"/>
          <w:marTop w:val="0"/>
          <w:marBottom w:val="0"/>
          <w:divBdr>
            <w:top w:val="none" w:sz="0" w:space="0" w:color="auto"/>
            <w:left w:val="none" w:sz="0" w:space="0" w:color="auto"/>
            <w:bottom w:val="none" w:sz="0" w:space="0" w:color="auto"/>
            <w:right w:val="none" w:sz="0" w:space="0" w:color="auto"/>
          </w:divBdr>
        </w:div>
      </w:divsChild>
    </w:div>
    <w:div w:id="550653253">
      <w:bodyDiv w:val="1"/>
      <w:marLeft w:val="0"/>
      <w:marRight w:val="0"/>
      <w:marTop w:val="0"/>
      <w:marBottom w:val="0"/>
      <w:divBdr>
        <w:top w:val="none" w:sz="0" w:space="0" w:color="auto"/>
        <w:left w:val="none" w:sz="0" w:space="0" w:color="auto"/>
        <w:bottom w:val="none" w:sz="0" w:space="0" w:color="auto"/>
        <w:right w:val="none" w:sz="0" w:space="0" w:color="auto"/>
      </w:divBdr>
    </w:div>
    <w:div w:id="590093027">
      <w:bodyDiv w:val="1"/>
      <w:marLeft w:val="0"/>
      <w:marRight w:val="0"/>
      <w:marTop w:val="0"/>
      <w:marBottom w:val="0"/>
      <w:divBdr>
        <w:top w:val="none" w:sz="0" w:space="0" w:color="auto"/>
        <w:left w:val="none" w:sz="0" w:space="0" w:color="auto"/>
        <w:bottom w:val="none" w:sz="0" w:space="0" w:color="auto"/>
        <w:right w:val="none" w:sz="0" w:space="0" w:color="auto"/>
      </w:divBdr>
    </w:div>
    <w:div w:id="629239206">
      <w:bodyDiv w:val="1"/>
      <w:marLeft w:val="0"/>
      <w:marRight w:val="0"/>
      <w:marTop w:val="0"/>
      <w:marBottom w:val="0"/>
      <w:divBdr>
        <w:top w:val="none" w:sz="0" w:space="0" w:color="auto"/>
        <w:left w:val="none" w:sz="0" w:space="0" w:color="auto"/>
        <w:bottom w:val="none" w:sz="0" w:space="0" w:color="auto"/>
        <w:right w:val="none" w:sz="0" w:space="0" w:color="auto"/>
      </w:divBdr>
      <w:divsChild>
        <w:div w:id="1508330312">
          <w:marLeft w:val="0"/>
          <w:marRight w:val="0"/>
          <w:marTop w:val="0"/>
          <w:marBottom w:val="0"/>
          <w:divBdr>
            <w:top w:val="none" w:sz="0" w:space="0" w:color="auto"/>
            <w:left w:val="none" w:sz="0" w:space="0" w:color="auto"/>
            <w:bottom w:val="none" w:sz="0" w:space="0" w:color="auto"/>
            <w:right w:val="none" w:sz="0" w:space="0" w:color="auto"/>
          </w:divBdr>
        </w:div>
      </w:divsChild>
    </w:div>
    <w:div w:id="656498411">
      <w:bodyDiv w:val="1"/>
      <w:marLeft w:val="0"/>
      <w:marRight w:val="0"/>
      <w:marTop w:val="0"/>
      <w:marBottom w:val="0"/>
      <w:divBdr>
        <w:top w:val="none" w:sz="0" w:space="0" w:color="auto"/>
        <w:left w:val="none" w:sz="0" w:space="0" w:color="auto"/>
        <w:bottom w:val="none" w:sz="0" w:space="0" w:color="auto"/>
        <w:right w:val="none" w:sz="0" w:space="0" w:color="auto"/>
      </w:divBdr>
      <w:divsChild>
        <w:div w:id="1407648272">
          <w:marLeft w:val="0"/>
          <w:marRight w:val="0"/>
          <w:marTop w:val="0"/>
          <w:marBottom w:val="0"/>
          <w:divBdr>
            <w:top w:val="none" w:sz="0" w:space="0" w:color="auto"/>
            <w:left w:val="none" w:sz="0" w:space="0" w:color="auto"/>
            <w:bottom w:val="none" w:sz="0" w:space="0" w:color="auto"/>
            <w:right w:val="none" w:sz="0" w:space="0" w:color="auto"/>
          </w:divBdr>
        </w:div>
      </w:divsChild>
    </w:div>
    <w:div w:id="744375363">
      <w:bodyDiv w:val="1"/>
      <w:marLeft w:val="0"/>
      <w:marRight w:val="0"/>
      <w:marTop w:val="0"/>
      <w:marBottom w:val="0"/>
      <w:divBdr>
        <w:top w:val="none" w:sz="0" w:space="0" w:color="auto"/>
        <w:left w:val="none" w:sz="0" w:space="0" w:color="auto"/>
        <w:bottom w:val="none" w:sz="0" w:space="0" w:color="auto"/>
        <w:right w:val="none" w:sz="0" w:space="0" w:color="auto"/>
      </w:divBdr>
      <w:divsChild>
        <w:div w:id="673336126">
          <w:marLeft w:val="0"/>
          <w:marRight w:val="0"/>
          <w:marTop w:val="0"/>
          <w:marBottom w:val="0"/>
          <w:divBdr>
            <w:top w:val="none" w:sz="0" w:space="0" w:color="auto"/>
            <w:left w:val="none" w:sz="0" w:space="0" w:color="auto"/>
            <w:bottom w:val="none" w:sz="0" w:space="0" w:color="auto"/>
            <w:right w:val="none" w:sz="0" w:space="0" w:color="auto"/>
          </w:divBdr>
        </w:div>
      </w:divsChild>
    </w:div>
    <w:div w:id="749423529">
      <w:bodyDiv w:val="1"/>
      <w:marLeft w:val="0"/>
      <w:marRight w:val="0"/>
      <w:marTop w:val="0"/>
      <w:marBottom w:val="0"/>
      <w:divBdr>
        <w:top w:val="none" w:sz="0" w:space="0" w:color="auto"/>
        <w:left w:val="none" w:sz="0" w:space="0" w:color="auto"/>
        <w:bottom w:val="none" w:sz="0" w:space="0" w:color="auto"/>
        <w:right w:val="none" w:sz="0" w:space="0" w:color="auto"/>
      </w:divBdr>
      <w:divsChild>
        <w:div w:id="637951821">
          <w:marLeft w:val="0"/>
          <w:marRight w:val="0"/>
          <w:marTop w:val="0"/>
          <w:marBottom w:val="0"/>
          <w:divBdr>
            <w:top w:val="none" w:sz="0" w:space="0" w:color="auto"/>
            <w:left w:val="none" w:sz="0" w:space="0" w:color="auto"/>
            <w:bottom w:val="none" w:sz="0" w:space="0" w:color="auto"/>
            <w:right w:val="none" w:sz="0" w:space="0" w:color="auto"/>
          </w:divBdr>
        </w:div>
      </w:divsChild>
    </w:div>
    <w:div w:id="790321286">
      <w:bodyDiv w:val="1"/>
      <w:marLeft w:val="0"/>
      <w:marRight w:val="0"/>
      <w:marTop w:val="0"/>
      <w:marBottom w:val="0"/>
      <w:divBdr>
        <w:top w:val="none" w:sz="0" w:space="0" w:color="auto"/>
        <w:left w:val="none" w:sz="0" w:space="0" w:color="auto"/>
        <w:bottom w:val="none" w:sz="0" w:space="0" w:color="auto"/>
        <w:right w:val="none" w:sz="0" w:space="0" w:color="auto"/>
      </w:divBdr>
    </w:div>
    <w:div w:id="918100106">
      <w:bodyDiv w:val="1"/>
      <w:marLeft w:val="0"/>
      <w:marRight w:val="0"/>
      <w:marTop w:val="0"/>
      <w:marBottom w:val="0"/>
      <w:divBdr>
        <w:top w:val="none" w:sz="0" w:space="0" w:color="auto"/>
        <w:left w:val="none" w:sz="0" w:space="0" w:color="auto"/>
        <w:bottom w:val="none" w:sz="0" w:space="0" w:color="auto"/>
        <w:right w:val="none" w:sz="0" w:space="0" w:color="auto"/>
      </w:divBdr>
    </w:div>
    <w:div w:id="986207944">
      <w:bodyDiv w:val="1"/>
      <w:marLeft w:val="0"/>
      <w:marRight w:val="0"/>
      <w:marTop w:val="0"/>
      <w:marBottom w:val="0"/>
      <w:divBdr>
        <w:top w:val="none" w:sz="0" w:space="0" w:color="auto"/>
        <w:left w:val="none" w:sz="0" w:space="0" w:color="auto"/>
        <w:bottom w:val="none" w:sz="0" w:space="0" w:color="auto"/>
        <w:right w:val="none" w:sz="0" w:space="0" w:color="auto"/>
      </w:divBdr>
      <w:divsChild>
        <w:div w:id="1399479611">
          <w:marLeft w:val="0"/>
          <w:marRight w:val="0"/>
          <w:marTop w:val="0"/>
          <w:marBottom w:val="0"/>
          <w:divBdr>
            <w:top w:val="none" w:sz="0" w:space="0" w:color="auto"/>
            <w:left w:val="none" w:sz="0" w:space="0" w:color="auto"/>
            <w:bottom w:val="none" w:sz="0" w:space="0" w:color="auto"/>
            <w:right w:val="none" w:sz="0" w:space="0" w:color="auto"/>
          </w:divBdr>
        </w:div>
      </w:divsChild>
    </w:div>
    <w:div w:id="1011181612">
      <w:bodyDiv w:val="1"/>
      <w:marLeft w:val="0"/>
      <w:marRight w:val="0"/>
      <w:marTop w:val="0"/>
      <w:marBottom w:val="0"/>
      <w:divBdr>
        <w:top w:val="none" w:sz="0" w:space="0" w:color="auto"/>
        <w:left w:val="none" w:sz="0" w:space="0" w:color="auto"/>
        <w:bottom w:val="none" w:sz="0" w:space="0" w:color="auto"/>
        <w:right w:val="none" w:sz="0" w:space="0" w:color="auto"/>
      </w:divBdr>
      <w:divsChild>
        <w:div w:id="1214580488">
          <w:marLeft w:val="0"/>
          <w:marRight w:val="0"/>
          <w:marTop w:val="0"/>
          <w:marBottom w:val="0"/>
          <w:divBdr>
            <w:top w:val="none" w:sz="0" w:space="0" w:color="auto"/>
            <w:left w:val="none" w:sz="0" w:space="0" w:color="auto"/>
            <w:bottom w:val="none" w:sz="0" w:space="0" w:color="auto"/>
            <w:right w:val="none" w:sz="0" w:space="0" w:color="auto"/>
          </w:divBdr>
        </w:div>
      </w:divsChild>
    </w:div>
    <w:div w:id="1051492205">
      <w:bodyDiv w:val="1"/>
      <w:marLeft w:val="0"/>
      <w:marRight w:val="0"/>
      <w:marTop w:val="0"/>
      <w:marBottom w:val="0"/>
      <w:divBdr>
        <w:top w:val="none" w:sz="0" w:space="0" w:color="auto"/>
        <w:left w:val="none" w:sz="0" w:space="0" w:color="auto"/>
        <w:bottom w:val="none" w:sz="0" w:space="0" w:color="auto"/>
        <w:right w:val="none" w:sz="0" w:space="0" w:color="auto"/>
      </w:divBdr>
      <w:divsChild>
        <w:div w:id="1191260672">
          <w:marLeft w:val="0"/>
          <w:marRight w:val="0"/>
          <w:marTop w:val="0"/>
          <w:marBottom w:val="0"/>
          <w:divBdr>
            <w:top w:val="none" w:sz="0" w:space="0" w:color="auto"/>
            <w:left w:val="none" w:sz="0" w:space="0" w:color="auto"/>
            <w:bottom w:val="none" w:sz="0" w:space="0" w:color="auto"/>
            <w:right w:val="none" w:sz="0" w:space="0" w:color="auto"/>
          </w:divBdr>
        </w:div>
      </w:divsChild>
    </w:div>
    <w:div w:id="1141194999">
      <w:bodyDiv w:val="1"/>
      <w:marLeft w:val="0"/>
      <w:marRight w:val="0"/>
      <w:marTop w:val="0"/>
      <w:marBottom w:val="0"/>
      <w:divBdr>
        <w:top w:val="none" w:sz="0" w:space="0" w:color="auto"/>
        <w:left w:val="none" w:sz="0" w:space="0" w:color="auto"/>
        <w:bottom w:val="none" w:sz="0" w:space="0" w:color="auto"/>
        <w:right w:val="none" w:sz="0" w:space="0" w:color="auto"/>
      </w:divBdr>
      <w:divsChild>
        <w:div w:id="641231915">
          <w:marLeft w:val="0"/>
          <w:marRight w:val="0"/>
          <w:marTop w:val="0"/>
          <w:marBottom w:val="0"/>
          <w:divBdr>
            <w:top w:val="none" w:sz="0" w:space="0" w:color="auto"/>
            <w:left w:val="none" w:sz="0" w:space="0" w:color="auto"/>
            <w:bottom w:val="none" w:sz="0" w:space="0" w:color="auto"/>
            <w:right w:val="none" w:sz="0" w:space="0" w:color="auto"/>
          </w:divBdr>
        </w:div>
      </w:divsChild>
    </w:div>
    <w:div w:id="1141580643">
      <w:bodyDiv w:val="1"/>
      <w:marLeft w:val="0"/>
      <w:marRight w:val="0"/>
      <w:marTop w:val="0"/>
      <w:marBottom w:val="0"/>
      <w:divBdr>
        <w:top w:val="none" w:sz="0" w:space="0" w:color="auto"/>
        <w:left w:val="none" w:sz="0" w:space="0" w:color="auto"/>
        <w:bottom w:val="none" w:sz="0" w:space="0" w:color="auto"/>
        <w:right w:val="none" w:sz="0" w:space="0" w:color="auto"/>
      </w:divBdr>
      <w:divsChild>
        <w:div w:id="214237459">
          <w:marLeft w:val="0"/>
          <w:marRight w:val="0"/>
          <w:marTop w:val="0"/>
          <w:marBottom w:val="0"/>
          <w:divBdr>
            <w:top w:val="none" w:sz="0" w:space="0" w:color="auto"/>
            <w:left w:val="none" w:sz="0" w:space="0" w:color="auto"/>
            <w:bottom w:val="none" w:sz="0" w:space="0" w:color="auto"/>
            <w:right w:val="none" w:sz="0" w:space="0" w:color="auto"/>
          </w:divBdr>
        </w:div>
      </w:divsChild>
    </w:div>
    <w:div w:id="1194004473">
      <w:bodyDiv w:val="1"/>
      <w:marLeft w:val="0"/>
      <w:marRight w:val="0"/>
      <w:marTop w:val="0"/>
      <w:marBottom w:val="0"/>
      <w:divBdr>
        <w:top w:val="none" w:sz="0" w:space="0" w:color="auto"/>
        <w:left w:val="none" w:sz="0" w:space="0" w:color="auto"/>
        <w:bottom w:val="none" w:sz="0" w:space="0" w:color="auto"/>
        <w:right w:val="none" w:sz="0" w:space="0" w:color="auto"/>
      </w:divBdr>
      <w:divsChild>
        <w:div w:id="408432161">
          <w:marLeft w:val="0"/>
          <w:marRight w:val="0"/>
          <w:marTop w:val="0"/>
          <w:marBottom w:val="0"/>
          <w:divBdr>
            <w:top w:val="none" w:sz="0" w:space="0" w:color="auto"/>
            <w:left w:val="none" w:sz="0" w:space="0" w:color="auto"/>
            <w:bottom w:val="none" w:sz="0" w:space="0" w:color="auto"/>
            <w:right w:val="none" w:sz="0" w:space="0" w:color="auto"/>
          </w:divBdr>
        </w:div>
      </w:divsChild>
    </w:div>
    <w:div w:id="1206723141">
      <w:bodyDiv w:val="1"/>
      <w:marLeft w:val="0"/>
      <w:marRight w:val="0"/>
      <w:marTop w:val="0"/>
      <w:marBottom w:val="0"/>
      <w:divBdr>
        <w:top w:val="none" w:sz="0" w:space="0" w:color="auto"/>
        <w:left w:val="none" w:sz="0" w:space="0" w:color="auto"/>
        <w:bottom w:val="none" w:sz="0" w:space="0" w:color="auto"/>
        <w:right w:val="none" w:sz="0" w:space="0" w:color="auto"/>
      </w:divBdr>
      <w:divsChild>
        <w:div w:id="1044283389">
          <w:marLeft w:val="0"/>
          <w:marRight w:val="0"/>
          <w:marTop w:val="0"/>
          <w:marBottom w:val="0"/>
          <w:divBdr>
            <w:top w:val="none" w:sz="0" w:space="0" w:color="auto"/>
            <w:left w:val="none" w:sz="0" w:space="0" w:color="auto"/>
            <w:bottom w:val="none" w:sz="0" w:space="0" w:color="auto"/>
            <w:right w:val="none" w:sz="0" w:space="0" w:color="auto"/>
          </w:divBdr>
        </w:div>
      </w:divsChild>
    </w:div>
    <w:div w:id="1273325528">
      <w:bodyDiv w:val="1"/>
      <w:marLeft w:val="0"/>
      <w:marRight w:val="0"/>
      <w:marTop w:val="0"/>
      <w:marBottom w:val="0"/>
      <w:divBdr>
        <w:top w:val="none" w:sz="0" w:space="0" w:color="auto"/>
        <w:left w:val="none" w:sz="0" w:space="0" w:color="auto"/>
        <w:bottom w:val="none" w:sz="0" w:space="0" w:color="auto"/>
        <w:right w:val="none" w:sz="0" w:space="0" w:color="auto"/>
      </w:divBdr>
      <w:divsChild>
        <w:div w:id="1767727423">
          <w:marLeft w:val="0"/>
          <w:marRight w:val="0"/>
          <w:marTop w:val="0"/>
          <w:marBottom w:val="0"/>
          <w:divBdr>
            <w:top w:val="none" w:sz="0" w:space="0" w:color="auto"/>
            <w:left w:val="none" w:sz="0" w:space="0" w:color="auto"/>
            <w:bottom w:val="none" w:sz="0" w:space="0" w:color="auto"/>
            <w:right w:val="none" w:sz="0" w:space="0" w:color="auto"/>
          </w:divBdr>
        </w:div>
      </w:divsChild>
    </w:div>
    <w:div w:id="1287081423">
      <w:bodyDiv w:val="1"/>
      <w:marLeft w:val="0"/>
      <w:marRight w:val="0"/>
      <w:marTop w:val="0"/>
      <w:marBottom w:val="0"/>
      <w:divBdr>
        <w:top w:val="none" w:sz="0" w:space="0" w:color="auto"/>
        <w:left w:val="none" w:sz="0" w:space="0" w:color="auto"/>
        <w:bottom w:val="none" w:sz="0" w:space="0" w:color="auto"/>
        <w:right w:val="none" w:sz="0" w:space="0" w:color="auto"/>
      </w:divBdr>
      <w:divsChild>
        <w:div w:id="584997005">
          <w:marLeft w:val="0"/>
          <w:marRight w:val="0"/>
          <w:marTop w:val="0"/>
          <w:marBottom w:val="0"/>
          <w:divBdr>
            <w:top w:val="none" w:sz="0" w:space="0" w:color="auto"/>
            <w:left w:val="none" w:sz="0" w:space="0" w:color="auto"/>
            <w:bottom w:val="none" w:sz="0" w:space="0" w:color="auto"/>
            <w:right w:val="none" w:sz="0" w:space="0" w:color="auto"/>
          </w:divBdr>
        </w:div>
      </w:divsChild>
    </w:div>
    <w:div w:id="1295452528">
      <w:bodyDiv w:val="1"/>
      <w:marLeft w:val="0"/>
      <w:marRight w:val="0"/>
      <w:marTop w:val="0"/>
      <w:marBottom w:val="0"/>
      <w:divBdr>
        <w:top w:val="none" w:sz="0" w:space="0" w:color="auto"/>
        <w:left w:val="none" w:sz="0" w:space="0" w:color="auto"/>
        <w:bottom w:val="none" w:sz="0" w:space="0" w:color="auto"/>
        <w:right w:val="none" w:sz="0" w:space="0" w:color="auto"/>
      </w:divBdr>
    </w:div>
    <w:div w:id="1297416282">
      <w:bodyDiv w:val="1"/>
      <w:marLeft w:val="0"/>
      <w:marRight w:val="0"/>
      <w:marTop w:val="0"/>
      <w:marBottom w:val="0"/>
      <w:divBdr>
        <w:top w:val="none" w:sz="0" w:space="0" w:color="auto"/>
        <w:left w:val="none" w:sz="0" w:space="0" w:color="auto"/>
        <w:bottom w:val="none" w:sz="0" w:space="0" w:color="auto"/>
        <w:right w:val="none" w:sz="0" w:space="0" w:color="auto"/>
      </w:divBdr>
      <w:divsChild>
        <w:div w:id="309404990">
          <w:marLeft w:val="0"/>
          <w:marRight w:val="0"/>
          <w:marTop w:val="0"/>
          <w:marBottom w:val="0"/>
          <w:divBdr>
            <w:top w:val="none" w:sz="0" w:space="0" w:color="auto"/>
            <w:left w:val="none" w:sz="0" w:space="0" w:color="auto"/>
            <w:bottom w:val="none" w:sz="0" w:space="0" w:color="auto"/>
            <w:right w:val="none" w:sz="0" w:space="0" w:color="auto"/>
          </w:divBdr>
        </w:div>
      </w:divsChild>
    </w:div>
    <w:div w:id="1303387426">
      <w:bodyDiv w:val="1"/>
      <w:marLeft w:val="0"/>
      <w:marRight w:val="0"/>
      <w:marTop w:val="0"/>
      <w:marBottom w:val="0"/>
      <w:divBdr>
        <w:top w:val="none" w:sz="0" w:space="0" w:color="auto"/>
        <w:left w:val="none" w:sz="0" w:space="0" w:color="auto"/>
        <w:bottom w:val="none" w:sz="0" w:space="0" w:color="auto"/>
        <w:right w:val="none" w:sz="0" w:space="0" w:color="auto"/>
      </w:divBdr>
      <w:divsChild>
        <w:div w:id="1804227378">
          <w:marLeft w:val="0"/>
          <w:marRight w:val="0"/>
          <w:marTop w:val="0"/>
          <w:marBottom w:val="0"/>
          <w:divBdr>
            <w:top w:val="none" w:sz="0" w:space="0" w:color="auto"/>
            <w:left w:val="none" w:sz="0" w:space="0" w:color="auto"/>
            <w:bottom w:val="none" w:sz="0" w:space="0" w:color="auto"/>
            <w:right w:val="none" w:sz="0" w:space="0" w:color="auto"/>
          </w:divBdr>
        </w:div>
      </w:divsChild>
    </w:div>
    <w:div w:id="1351449061">
      <w:bodyDiv w:val="1"/>
      <w:marLeft w:val="0"/>
      <w:marRight w:val="0"/>
      <w:marTop w:val="0"/>
      <w:marBottom w:val="0"/>
      <w:divBdr>
        <w:top w:val="none" w:sz="0" w:space="0" w:color="auto"/>
        <w:left w:val="none" w:sz="0" w:space="0" w:color="auto"/>
        <w:bottom w:val="none" w:sz="0" w:space="0" w:color="auto"/>
        <w:right w:val="none" w:sz="0" w:space="0" w:color="auto"/>
      </w:divBdr>
      <w:divsChild>
        <w:div w:id="569653077">
          <w:marLeft w:val="0"/>
          <w:marRight w:val="0"/>
          <w:marTop w:val="0"/>
          <w:marBottom w:val="0"/>
          <w:divBdr>
            <w:top w:val="none" w:sz="0" w:space="0" w:color="auto"/>
            <w:left w:val="none" w:sz="0" w:space="0" w:color="auto"/>
            <w:bottom w:val="none" w:sz="0" w:space="0" w:color="auto"/>
            <w:right w:val="none" w:sz="0" w:space="0" w:color="auto"/>
          </w:divBdr>
        </w:div>
      </w:divsChild>
    </w:div>
    <w:div w:id="1357730765">
      <w:bodyDiv w:val="1"/>
      <w:marLeft w:val="0"/>
      <w:marRight w:val="0"/>
      <w:marTop w:val="0"/>
      <w:marBottom w:val="0"/>
      <w:divBdr>
        <w:top w:val="none" w:sz="0" w:space="0" w:color="auto"/>
        <w:left w:val="none" w:sz="0" w:space="0" w:color="auto"/>
        <w:bottom w:val="none" w:sz="0" w:space="0" w:color="auto"/>
        <w:right w:val="none" w:sz="0" w:space="0" w:color="auto"/>
      </w:divBdr>
    </w:div>
    <w:div w:id="1372270086">
      <w:bodyDiv w:val="1"/>
      <w:marLeft w:val="0"/>
      <w:marRight w:val="0"/>
      <w:marTop w:val="0"/>
      <w:marBottom w:val="0"/>
      <w:divBdr>
        <w:top w:val="none" w:sz="0" w:space="0" w:color="auto"/>
        <w:left w:val="none" w:sz="0" w:space="0" w:color="auto"/>
        <w:bottom w:val="none" w:sz="0" w:space="0" w:color="auto"/>
        <w:right w:val="none" w:sz="0" w:space="0" w:color="auto"/>
      </w:divBdr>
    </w:div>
    <w:div w:id="1396972070">
      <w:bodyDiv w:val="1"/>
      <w:marLeft w:val="0"/>
      <w:marRight w:val="0"/>
      <w:marTop w:val="0"/>
      <w:marBottom w:val="0"/>
      <w:divBdr>
        <w:top w:val="none" w:sz="0" w:space="0" w:color="auto"/>
        <w:left w:val="none" w:sz="0" w:space="0" w:color="auto"/>
        <w:bottom w:val="none" w:sz="0" w:space="0" w:color="auto"/>
        <w:right w:val="none" w:sz="0" w:space="0" w:color="auto"/>
      </w:divBdr>
    </w:div>
    <w:div w:id="1430083795">
      <w:bodyDiv w:val="1"/>
      <w:marLeft w:val="0"/>
      <w:marRight w:val="0"/>
      <w:marTop w:val="0"/>
      <w:marBottom w:val="0"/>
      <w:divBdr>
        <w:top w:val="none" w:sz="0" w:space="0" w:color="auto"/>
        <w:left w:val="none" w:sz="0" w:space="0" w:color="auto"/>
        <w:bottom w:val="none" w:sz="0" w:space="0" w:color="auto"/>
        <w:right w:val="none" w:sz="0" w:space="0" w:color="auto"/>
      </w:divBdr>
      <w:divsChild>
        <w:div w:id="1309936556">
          <w:marLeft w:val="0"/>
          <w:marRight w:val="0"/>
          <w:marTop w:val="0"/>
          <w:marBottom w:val="0"/>
          <w:divBdr>
            <w:top w:val="none" w:sz="0" w:space="0" w:color="auto"/>
            <w:left w:val="none" w:sz="0" w:space="0" w:color="auto"/>
            <w:bottom w:val="none" w:sz="0" w:space="0" w:color="auto"/>
            <w:right w:val="none" w:sz="0" w:space="0" w:color="auto"/>
          </w:divBdr>
        </w:div>
      </w:divsChild>
    </w:div>
    <w:div w:id="1540896357">
      <w:bodyDiv w:val="1"/>
      <w:marLeft w:val="0"/>
      <w:marRight w:val="0"/>
      <w:marTop w:val="0"/>
      <w:marBottom w:val="0"/>
      <w:divBdr>
        <w:top w:val="none" w:sz="0" w:space="0" w:color="auto"/>
        <w:left w:val="none" w:sz="0" w:space="0" w:color="auto"/>
        <w:bottom w:val="none" w:sz="0" w:space="0" w:color="auto"/>
        <w:right w:val="none" w:sz="0" w:space="0" w:color="auto"/>
      </w:divBdr>
    </w:div>
    <w:div w:id="1606503109">
      <w:bodyDiv w:val="1"/>
      <w:marLeft w:val="0"/>
      <w:marRight w:val="0"/>
      <w:marTop w:val="0"/>
      <w:marBottom w:val="0"/>
      <w:divBdr>
        <w:top w:val="none" w:sz="0" w:space="0" w:color="auto"/>
        <w:left w:val="none" w:sz="0" w:space="0" w:color="auto"/>
        <w:bottom w:val="none" w:sz="0" w:space="0" w:color="auto"/>
        <w:right w:val="none" w:sz="0" w:space="0" w:color="auto"/>
      </w:divBdr>
      <w:divsChild>
        <w:div w:id="1187448241">
          <w:marLeft w:val="0"/>
          <w:marRight w:val="0"/>
          <w:marTop w:val="0"/>
          <w:marBottom w:val="0"/>
          <w:divBdr>
            <w:top w:val="none" w:sz="0" w:space="0" w:color="auto"/>
            <w:left w:val="none" w:sz="0" w:space="0" w:color="auto"/>
            <w:bottom w:val="none" w:sz="0" w:space="0" w:color="auto"/>
            <w:right w:val="none" w:sz="0" w:space="0" w:color="auto"/>
          </w:divBdr>
        </w:div>
      </w:divsChild>
    </w:div>
    <w:div w:id="1612661127">
      <w:bodyDiv w:val="1"/>
      <w:marLeft w:val="0"/>
      <w:marRight w:val="0"/>
      <w:marTop w:val="0"/>
      <w:marBottom w:val="0"/>
      <w:divBdr>
        <w:top w:val="none" w:sz="0" w:space="0" w:color="auto"/>
        <w:left w:val="none" w:sz="0" w:space="0" w:color="auto"/>
        <w:bottom w:val="none" w:sz="0" w:space="0" w:color="auto"/>
        <w:right w:val="none" w:sz="0" w:space="0" w:color="auto"/>
      </w:divBdr>
      <w:divsChild>
        <w:div w:id="314267119">
          <w:marLeft w:val="0"/>
          <w:marRight w:val="0"/>
          <w:marTop w:val="0"/>
          <w:marBottom w:val="0"/>
          <w:divBdr>
            <w:top w:val="none" w:sz="0" w:space="0" w:color="auto"/>
            <w:left w:val="none" w:sz="0" w:space="0" w:color="auto"/>
            <w:bottom w:val="none" w:sz="0" w:space="0" w:color="auto"/>
            <w:right w:val="none" w:sz="0" w:space="0" w:color="auto"/>
          </w:divBdr>
        </w:div>
      </w:divsChild>
    </w:div>
    <w:div w:id="1615558855">
      <w:bodyDiv w:val="1"/>
      <w:marLeft w:val="0"/>
      <w:marRight w:val="0"/>
      <w:marTop w:val="0"/>
      <w:marBottom w:val="0"/>
      <w:divBdr>
        <w:top w:val="none" w:sz="0" w:space="0" w:color="auto"/>
        <w:left w:val="none" w:sz="0" w:space="0" w:color="auto"/>
        <w:bottom w:val="none" w:sz="0" w:space="0" w:color="auto"/>
        <w:right w:val="none" w:sz="0" w:space="0" w:color="auto"/>
      </w:divBdr>
    </w:div>
    <w:div w:id="1664890655">
      <w:bodyDiv w:val="1"/>
      <w:marLeft w:val="0"/>
      <w:marRight w:val="0"/>
      <w:marTop w:val="0"/>
      <w:marBottom w:val="0"/>
      <w:divBdr>
        <w:top w:val="none" w:sz="0" w:space="0" w:color="auto"/>
        <w:left w:val="none" w:sz="0" w:space="0" w:color="auto"/>
        <w:bottom w:val="none" w:sz="0" w:space="0" w:color="auto"/>
        <w:right w:val="none" w:sz="0" w:space="0" w:color="auto"/>
      </w:divBdr>
      <w:divsChild>
        <w:div w:id="692801961">
          <w:marLeft w:val="0"/>
          <w:marRight w:val="0"/>
          <w:marTop w:val="0"/>
          <w:marBottom w:val="0"/>
          <w:divBdr>
            <w:top w:val="none" w:sz="0" w:space="0" w:color="auto"/>
            <w:left w:val="none" w:sz="0" w:space="0" w:color="auto"/>
            <w:bottom w:val="none" w:sz="0" w:space="0" w:color="auto"/>
            <w:right w:val="none" w:sz="0" w:space="0" w:color="auto"/>
          </w:divBdr>
        </w:div>
      </w:divsChild>
    </w:div>
    <w:div w:id="1685134935">
      <w:bodyDiv w:val="1"/>
      <w:marLeft w:val="0"/>
      <w:marRight w:val="0"/>
      <w:marTop w:val="0"/>
      <w:marBottom w:val="0"/>
      <w:divBdr>
        <w:top w:val="none" w:sz="0" w:space="0" w:color="auto"/>
        <w:left w:val="none" w:sz="0" w:space="0" w:color="auto"/>
        <w:bottom w:val="none" w:sz="0" w:space="0" w:color="auto"/>
        <w:right w:val="none" w:sz="0" w:space="0" w:color="auto"/>
      </w:divBdr>
      <w:divsChild>
        <w:div w:id="82386034">
          <w:marLeft w:val="0"/>
          <w:marRight w:val="0"/>
          <w:marTop w:val="0"/>
          <w:marBottom w:val="0"/>
          <w:divBdr>
            <w:top w:val="none" w:sz="0" w:space="0" w:color="auto"/>
            <w:left w:val="none" w:sz="0" w:space="0" w:color="auto"/>
            <w:bottom w:val="none" w:sz="0" w:space="0" w:color="auto"/>
            <w:right w:val="none" w:sz="0" w:space="0" w:color="auto"/>
          </w:divBdr>
        </w:div>
      </w:divsChild>
    </w:div>
    <w:div w:id="1720518372">
      <w:bodyDiv w:val="1"/>
      <w:marLeft w:val="0"/>
      <w:marRight w:val="0"/>
      <w:marTop w:val="0"/>
      <w:marBottom w:val="0"/>
      <w:divBdr>
        <w:top w:val="none" w:sz="0" w:space="0" w:color="auto"/>
        <w:left w:val="none" w:sz="0" w:space="0" w:color="auto"/>
        <w:bottom w:val="none" w:sz="0" w:space="0" w:color="auto"/>
        <w:right w:val="none" w:sz="0" w:space="0" w:color="auto"/>
      </w:divBdr>
      <w:divsChild>
        <w:div w:id="1996228061">
          <w:marLeft w:val="0"/>
          <w:marRight w:val="0"/>
          <w:marTop w:val="0"/>
          <w:marBottom w:val="0"/>
          <w:divBdr>
            <w:top w:val="none" w:sz="0" w:space="0" w:color="auto"/>
            <w:left w:val="none" w:sz="0" w:space="0" w:color="auto"/>
            <w:bottom w:val="none" w:sz="0" w:space="0" w:color="auto"/>
            <w:right w:val="none" w:sz="0" w:space="0" w:color="auto"/>
          </w:divBdr>
        </w:div>
      </w:divsChild>
    </w:div>
    <w:div w:id="1810049479">
      <w:bodyDiv w:val="1"/>
      <w:marLeft w:val="0"/>
      <w:marRight w:val="0"/>
      <w:marTop w:val="0"/>
      <w:marBottom w:val="0"/>
      <w:divBdr>
        <w:top w:val="none" w:sz="0" w:space="0" w:color="auto"/>
        <w:left w:val="none" w:sz="0" w:space="0" w:color="auto"/>
        <w:bottom w:val="none" w:sz="0" w:space="0" w:color="auto"/>
        <w:right w:val="none" w:sz="0" w:space="0" w:color="auto"/>
      </w:divBdr>
      <w:divsChild>
        <w:div w:id="1392339731">
          <w:marLeft w:val="0"/>
          <w:marRight w:val="0"/>
          <w:marTop w:val="0"/>
          <w:marBottom w:val="0"/>
          <w:divBdr>
            <w:top w:val="none" w:sz="0" w:space="0" w:color="auto"/>
            <w:left w:val="none" w:sz="0" w:space="0" w:color="auto"/>
            <w:bottom w:val="none" w:sz="0" w:space="0" w:color="auto"/>
            <w:right w:val="none" w:sz="0" w:space="0" w:color="auto"/>
          </w:divBdr>
        </w:div>
      </w:divsChild>
    </w:div>
    <w:div w:id="1850489653">
      <w:bodyDiv w:val="1"/>
      <w:marLeft w:val="0"/>
      <w:marRight w:val="0"/>
      <w:marTop w:val="0"/>
      <w:marBottom w:val="0"/>
      <w:divBdr>
        <w:top w:val="none" w:sz="0" w:space="0" w:color="auto"/>
        <w:left w:val="none" w:sz="0" w:space="0" w:color="auto"/>
        <w:bottom w:val="none" w:sz="0" w:space="0" w:color="auto"/>
        <w:right w:val="none" w:sz="0" w:space="0" w:color="auto"/>
      </w:divBdr>
      <w:divsChild>
        <w:div w:id="151064023">
          <w:marLeft w:val="0"/>
          <w:marRight w:val="0"/>
          <w:marTop w:val="0"/>
          <w:marBottom w:val="0"/>
          <w:divBdr>
            <w:top w:val="none" w:sz="0" w:space="0" w:color="auto"/>
            <w:left w:val="none" w:sz="0" w:space="0" w:color="auto"/>
            <w:bottom w:val="none" w:sz="0" w:space="0" w:color="auto"/>
            <w:right w:val="none" w:sz="0" w:space="0" w:color="auto"/>
          </w:divBdr>
        </w:div>
      </w:divsChild>
    </w:div>
    <w:div w:id="1880850397">
      <w:bodyDiv w:val="1"/>
      <w:marLeft w:val="0"/>
      <w:marRight w:val="0"/>
      <w:marTop w:val="0"/>
      <w:marBottom w:val="0"/>
      <w:divBdr>
        <w:top w:val="none" w:sz="0" w:space="0" w:color="auto"/>
        <w:left w:val="none" w:sz="0" w:space="0" w:color="auto"/>
        <w:bottom w:val="none" w:sz="0" w:space="0" w:color="auto"/>
        <w:right w:val="none" w:sz="0" w:space="0" w:color="auto"/>
      </w:divBdr>
      <w:divsChild>
        <w:div w:id="295187052">
          <w:marLeft w:val="0"/>
          <w:marRight w:val="0"/>
          <w:marTop w:val="0"/>
          <w:marBottom w:val="0"/>
          <w:divBdr>
            <w:top w:val="none" w:sz="0" w:space="0" w:color="auto"/>
            <w:left w:val="none" w:sz="0" w:space="0" w:color="auto"/>
            <w:bottom w:val="none" w:sz="0" w:space="0" w:color="auto"/>
            <w:right w:val="none" w:sz="0" w:space="0" w:color="auto"/>
          </w:divBdr>
        </w:div>
      </w:divsChild>
    </w:div>
    <w:div w:id="1881280129">
      <w:bodyDiv w:val="1"/>
      <w:marLeft w:val="0"/>
      <w:marRight w:val="0"/>
      <w:marTop w:val="0"/>
      <w:marBottom w:val="0"/>
      <w:divBdr>
        <w:top w:val="none" w:sz="0" w:space="0" w:color="auto"/>
        <w:left w:val="none" w:sz="0" w:space="0" w:color="auto"/>
        <w:bottom w:val="none" w:sz="0" w:space="0" w:color="auto"/>
        <w:right w:val="none" w:sz="0" w:space="0" w:color="auto"/>
      </w:divBdr>
      <w:divsChild>
        <w:div w:id="1577939342">
          <w:marLeft w:val="0"/>
          <w:marRight w:val="0"/>
          <w:marTop w:val="0"/>
          <w:marBottom w:val="0"/>
          <w:divBdr>
            <w:top w:val="none" w:sz="0" w:space="0" w:color="auto"/>
            <w:left w:val="none" w:sz="0" w:space="0" w:color="auto"/>
            <w:bottom w:val="none" w:sz="0" w:space="0" w:color="auto"/>
            <w:right w:val="none" w:sz="0" w:space="0" w:color="auto"/>
          </w:divBdr>
        </w:div>
      </w:divsChild>
    </w:div>
    <w:div w:id="1884904067">
      <w:bodyDiv w:val="1"/>
      <w:marLeft w:val="0"/>
      <w:marRight w:val="0"/>
      <w:marTop w:val="0"/>
      <w:marBottom w:val="0"/>
      <w:divBdr>
        <w:top w:val="none" w:sz="0" w:space="0" w:color="auto"/>
        <w:left w:val="none" w:sz="0" w:space="0" w:color="auto"/>
        <w:bottom w:val="none" w:sz="0" w:space="0" w:color="auto"/>
        <w:right w:val="none" w:sz="0" w:space="0" w:color="auto"/>
      </w:divBdr>
      <w:divsChild>
        <w:div w:id="1110248355">
          <w:marLeft w:val="0"/>
          <w:marRight w:val="0"/>
          <w:marTop w:val="0"/>
          <w:marBottom w:val="0"/>
          <w:divBdr>
            <w:top w:val="none" w:sz="0" w:space="0" w:color="auto"/>
            <w:left w:val="none" w:sz="0" w:space="0" w:color="auto"/>
            <w:bottom w:val="none" w:sz="0" w:space="0" w:color="auto"/>
            <w:right w:val="none" w:sz="0" w:space="0" w:color="auto"/>
          </w:divBdr>
        </w:div>
      </w:divsChild>
    </w:div>
    <w:div w:id="1913152581">
      <w:bodyDiv w:val="1"/>
      <w:marLeft w:val="0"/>
      <w:marRight w:val="0"/>
      <w:marTop w:val="0"/>
      <w:marBottom w:val="0"/>
      <w:divBdr>
        <w:top w:val="none" w:sz="0" w:space="0" w:color="auto"/>
        <w:left w:val="none" w:sz="0" w:space="0" w:color="auto"/>
        <w:bottom w:val="none" w:sz="0" w:space="0" w:color="auto"/>
        <w:right w:val="none" w:sz="0" w:space="0" w:color="auto"/>
      </w:divBdr>
    </w:div>
    <w:div w:id="1942300570">
      <w:bodyDiv w:val="1"/>
      <w:marLeft w:val="0"/>
      <w:marRight w:val="0"/>
      <w:marTop w:val="0"/>
      <w:marBottom w:val="0"/>
      <w:divBdr>
        <w:top w:val="none" w:sz="0" w:space="0" w:color="auto"/>
        <w:left w:val="none" w:sz="0" w:space="0" w:color="auto"/>
        <w:bottom w:val="none" w:sz="0" w:space="0" w:color="auto"/>
        <w:right w:val="none" w:sz="0" w:space="0" w:color="auto"/>
      </w:divBdr>
      <w:divsChild>
        <w:div w:id="338509765">
          <w:marLeft w:val="0"/>
          <w:marRight w:val="0"/>
          <w:marTop w:val="0"/>
          <w:marBottom w:val="0"/>
          <w:divBdr>
            <w:top w:val="none" w:sz="0" w:space="0" w:color="auto"/>
            <w:left w:val="none" w:sz="0" w:space="0" w:color="auto"/>
            <w:bottom w:val="none" w:sz="0" w:space="0" w:color="auto"/>
            <w:right w:val="none" w:sz="0" w:space="0" w:color="auto"/>
          </w:divBdr>
        </w:div>
      </w:divsChild>
    </w:div>
    <w:div w:id="1966227744">
      <w:bodyDiv w:val="1"/>
      <w:marLeft w:val="0"/>
      <w:marRight w:val="0"/>
      <w:marTop w:val="0"/>
      <w:marBottom w:val="0"/>
      <w:divBdr>
        <w:top w:val="none" w:sz="0" w:space="0" w:color="auto"/>
        <w:left w:val="none" w:sz="0" w:space="0" w:color="auto"/>
        <w:bottom w:val="none" w:sz="0" w:space="0" w:color="auto"/>
        <w:right w:val="none" w:sz="0" w:space="0" w:color="auto"/>
      </w:divBdr>
    </w:div>
    <w:div w:id="2019035353">
      <w:bodyDiv w:val="1"/>
      <w:marLeft w:val="0"/>
      <w:marRight w:val="0"/>
      <w:marTop w:val="0"/>
      <w:marBottom w:val="0"/>
      <w:divBdr>
        <w:top w:val="none" w:sz="0" w:space="0" w:color="auto"/>
        <w:left w:val="none" w:sz="0" w:space="0" w:color="auto"/>
        <w:bottom w:val="none" w:sz="0" w:space="0" w:color="auto"/>
        <w:right w:val="none" w:sz="0" w:space="0" w:color="auto"/>
      </w:divBdr>
      <w:divsChild>
        <w:div w:id="1331517009">
          <w:marLeft w:val="0"/>
          <w:marRight w:val="0"/>
          <w:marTop w:val="0"/>
          <w:marBottom w:val="0"/>
          <w:divBdr>
            <w:top w:val="none" w:sz="0" w:space="0" w:color="auto"/>
            <w:left w:val="none" w:sz="0" w:space="0" w:color="auto"/>
            <w:bottom w:val="none" w:sz="0" w:space="0" w:color="auto"/>
            <w:right w:val="none" w:sz="0" w:space="0" w:color="auto"/>
          </w:divBdr>
        </w:div>
      </w:divsChild>
    </w:div>
    <w:div w:id="2031684355">
      <w:bodyDiv w:val="1"/>
      <w:marLeft w:val="0"/>
      <w:marRight w:val="0"/>
      <w:marTop w:val="0"/>
      <w:marBottom w:val="0"/>
      <w:divBdr>
        <w:top w:val="none" w:sz="0" w:space="0" w:color="auto"/>
        <w:left w:val="none" w:sz="0" w:space="0" w:color="auto"/>
        <w:bottom w:val="none" w:sz="0" w:space="0" w:color="auto"/>
        <w:right w:val="none" w:sz="0" w:space="0" w:color="auto"/>
      </w:divBdr>
      <w:divsChild>
        <w:div w:id="416639550">
          <w:marLeft w:val="0"/>
          <w:marRight w:val="0"/>
          <w:marTop w:val="0"/>
          <w:marBottom w:val="0"/>
          <w:divBdr>
            <w:top w:val="none" w:sz="0" w:space="0" w:color="auto"/>
            <w:left w:val="none" w:sz="0" w:space="0" w:color="auto"/>
            <w:bottom w:val="none" w:sz="0" w:space="0" w:color="auto"/>
            <w:right w:val="none" w:sz="0" w:space="0" w:color="auto"/>
          </w:divBdr>
        </w:div>
      </w:divsChild>
    </w:div>
    <w:div w:id="2044868236">
      <w:bodyDiv w:val="1"/>
      <w:marLeft w:val="0"/>
      <w:marRight w:val="0"/>
      <w:marTop w:val="0"/>
      <w:marBottom w:val="0"/>
      <w:divBdr>
        <w:top w:val="none" w:sz="0" w:space="0" w:color="auto"/>
        <w:left w:val="none" w:sz="0" w:space="0" w:color="auto"/>
        <w:bottom w:val="none" w:sz="0" w:space="0" w:color="auto"/>
        <w:right w:val="none" w:sz="0" w:space="0" w:color="auto"/>
      </w:divBdr>
    </w:div>
    <w:div w:id="2070034073">
      <w:bodyDiv w:val="1"/>
      <w:marLeft w:val="0"/>
      <w:marRight w:val="0"/>
      <w:marTop w:val="0"/>
      <w:marBottom w:val="0"/>
      <w:divBdr>
        <w:top w:val="none" w:sz="0" w:space="0" w:color="auto"/>
        <w:left w:val="none" w:sz="0" w:space="0" w:color="auto"/>
        <w:bottom w:val="none" w:sz="0" w:space="0" w:color="auto"/>
        <w:right w:val="none" w:sz="0" w:space="0" w:color="auto"/>
      </w:divBdr>
      <w:divsChild>
        <w:div w:id="3681161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80/00029157.2021.1873099" TargetMode="External"/><Relationship Id="rId18" Type="http://schemas.openxmlformats.org/officeDocument/2006/relationships/hyperlink" Target="https://doi.org/10.29103/jpt.v5i1.8150"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doi.org/10.52620/jomaa.v1i2.93" TargetMode="External"/><Relationship Id="rId7" Type="http://schemas.openxmlformats.org/officeDocument/2006/relationships/footnotes" Target="footnotes.xml"/><Relationship Id="rId12" Type="http://schemas.openxmlformats.org/officeDocument/2006/relationships/hyperlink" Target="https://doi.org/10.55606/jufdikes.v3i2.692" TargetMode="External"/><Relationship Id="rId17" Type="http://schemas.openxmlformats.org/officeDocument/2006/relationships/hyperlink" Target="https://doi.org/10.1002/hpm.3916"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46799/jsa.v5i2.1047" TargetMode="External"/><Relationship Id="rId20" Type="http://schemas.openxmlformats.org/officeDocument/2006/relationships/hyperlink" Target="https://doi.org/10.32492/idea.v5i2.520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sfaronisaridha@gmail.com" TargetMode="External"/><Relationship Id="rId24" Type="http://schemas.openxmlformats.org/officeDocument/2006/relationships/hyperlink" Target="https://doi.org/10.32795/yc7cb738"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55382/jurnalpustakakeperawatan.v4i2.1173" TargetMode="External"/><Relationship Id="rId23" Type="http://schemas.openxmlformats.org/officeDocument/2006/relationships/hyperlink" Target="https://doi.org/10.3389/fpsyg.2023.1330238"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doi.org/10.22034/jmp.2022.393802.1056"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reativecommons.org/licenses/by/4.0/" TargetMode="External"/><Relationship Id="rId14" Type="http://schemas.openxmlformats.org/officeDocument/2006/relationships/hyperlink" Target="https://doi.org/10.52436/1.jutif.2025.6.5.4859" TargetMode="External"/><Relationship Id="rId22" Type="http://schemas.openxmlformats.org/officeDocument/2006/relationships/hyperlink" Target="https://doi.org/10.54771/jbp0t543"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jurnal.unimed.ac.id/2012/index.php/ergasi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kRhEWtrrD/jJvS+AydFIv7nRA==">CgMxLjAyDmguc2o1NjZuOWR4OTNsOAByITFYZHcwcWpCQ3NFRzVlZV9WVVMyckFZWUxIVk9FM3JIWg==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89D8F6-C28D-437B-8E22-6A7C343CC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12262</Words>
  <Characters>69895</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Miswanto Miswanto</dc:creator>
  <cp:lastModifiedBy>Reviwer</cp:lastModifiedBy>
  <cp:revision>3</cp:revision>
  <dcterms:created xsi:type="dcterms:W3CDTF">2026-01-26T05:50:00Z</dcterms:created>
  <dcterms:modified xsi:type="dcterms:W3CDTF">2026-02-01T02:57:00Z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ce7f5a62-2fdd-31a7-9786-a665d1a337af</vt:lpwstr>
  </property>
  <property fmtid="{D5CDD505-2E9C-101B-9397-08002B2CF9AE}" pid="24" name="Mendeley Citation Style_1">
    <vt:lpwstr>http://www.zotero.org/styles/apa</vt:lpwstr>
  </property>
</Properties>
</file>