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FD6" w:rsidRPr="00C65FD6" w:rsidRDefault="00C65FD6" w:rsidP="006E72A8">
      <w:pPr>
        <w:spacing w:after="0" w:line="240" w:lineRule="auto"/>
        <w:jc w:val="center"/>
        <w:rPr>
          <w:rFonts w:ascii="Times New Roman" w:hAnsi="Times New Roman" w:cs="Times New Roman"/>
          <w:b/>
          <w:sz w:val="24"/>
          <w:szCs w:val="24"/>
        </w:rPr>
      </w:pPr>
      <w:bookmarkStart w:id="0" w:name="_GoBack"/>
      <w:bookmarkEnd w:id="0"/>
      <w:commentRangeStart w:id="1"/>
      <w:commentRangeStart w:id="2"/>
      <w:r w:rsidRPr="00C65FD6">
        <w:rPr>
          <w:rFonts w:ascii="Times New Roman" w:hAnsi="Times New Roman" w:cs="Times New Roman"/>
          <w:b/>
          <w:sz w:val="24"/>
          <w:szCs w:val="24"/>
        </w:rPr>
        <w:t xml:space="preserve">PENERAPAN MODEL </w:t>
      </w:r>
      <w:r w:rsidRPr="00C65FD6">
        <w:rPr>
          <w:rFonts w:ascii="Times New Roman" w:hAnsi="Times New Roman" w:cs="Times New Roman"/>
          <w:b/>
          <w:i/>
          <w:sz w:val="24"/>
          <w:szCs w:val="24"/>
        </w:rPr>
        <w:t>VISUAL AUDITORY KINESTHETIC</w:t>
      </w:r>
    </w:p>
    <w:p w:rsidR="00C65FD6" w:rsidRPr="00C65FD6" w:rsidRDefault="00C65FD6" w:rsidP="006E72A8">
      <w:pPr>
        <w:spacing w:after="0" w:line="240" w:lineRule="auto"/>
        <w:jc w:val="center"/>
        <w:rPr>
          <w:rFonts w:ascii="Times New Roman" w:hAnsi="Times New Roman" w:cs="Times New Roman"/>
          <w:b/>
          <w:sz w:val="24"/>
          <w:szCs w:val="24"/>
        </w:rPr>
      </w:pPr>
      <w:r w:rsidRPr="00C65FD6">
        <w:rPr>
          <w:rFonts w:ascii="Times New Roman" w:hAnsi="Times New Roman" w:cs="Times New Roman"/>
          <w:b/>
          <w:sz w:val="24"/>
          <w:szCs w:val="24"/>
        </w:rPr>
        <w:t>UNTUK MENINGKATKAN KEAKTIFAN DAN HASIL BELAJAR MATEMATIKA KELAS IV</w:t>
      </w:r>
      <w:commentRangeEnd w:id="2"/>
      <w:r w:rsidR="00D7071C">
        <w:rPr>
          <w:rStyle w:val="CommentReference"/>
        </w:rPr>
        <w:commentReference w:id="2"/>
      </w:r>
    </w:p>
    <w:p w:rsidR="00C65FD6" w:rsidRPr="00C65FD6" w:rsidRDefault="00C65FD6" w:rsidP="006E72A8">
      <w:pPr>
        <w:spacing w:line="240" w:lineRule="auto"/>
        <w:jc w:val="center"/>
        <w:rPr>
          <w:rFonts w:ascii="Times New Roman" w:hAnsi="Times New Roman" w:cs="Times New Roman"/>
          <w:b/>
          <w:sz w:val="24"/>
          <w:szCs w:val="24"/>
          <w:vertAlign w:val="superscript"/>
          <w:lang w:val="en-US"/>
        </w:rPr>
      </w:pPr>
      <w:commentRangeStart w:id="3"/>
      <w:r w:rsidRPr="00C65FD6">
        <w:rPr>
          <w:rFonts w:ascii="Times New Roman" w:hAnsi="Times New Roman" w:cs="Times New Roman"/>
          <w:b/>
          <w:sz w:val="24"/>
          <w:szCs w:val="24"/>
        </w:rPr>
        <w:t>Septi Arinta Dewi</w:t>
      </w:r>
      <w:r w:rsidRPr="00C65FD6">
        <w:rPr>
          <w:rFonts w:ascii="Times New Roman" w:hAnsi="Times New Roman" w:cs="Times New Roman"/>
          <w:b/>
          <w:sz w:val="24"/>
          <w:szCs w:val="24"/>
          <w:vertAlign w:val="superscript"/>
          <w:lang w:val="en-US"/>
        </w:rPr>
        <w:t>1</w:t>
      </w:r>
      <w:r w:rsidRPr="00C65FD6">
        <w:rPr>
          <w:rFonts w:ascii="Times New Roman" w:hAnsi="Times New Roman" w:cs="Times New Roman"/>
          <w:b/>
          <w:sz w:val="24"/>
          <w:szCs w:val="24"/>
          <w:lang w:val="en-US"/>
        </w:rPr>
        <w:t xml:space="preserve">, </w:t>
      </w:r>
      <w:r w:rsidRPr="00C65FD6">
        <w:rPr>
          <w:rFonts w:ascii="Times New Roman" w:hAnsi="Times New Roman" w:cs="Times New Roman"/>
          <w:b/>
          <w:sz w:val="24"/>
          <w:szCs w:val="24"/>
        </w:rPr>
        <w:t>Wahyudi</w:t>
      </w:r>
      <w:r w:rsidRPr="00C65FD6">
        <w:rPr>
          <w:rFonts w:ascii="Times New Roman" w:hAnsi="Times New Roman" w:cs="Times New Roman"/>
          <w:b/>
          <w:sz w:val="24"/>
          <w:szCs w:val="24"/>
          <w:vertAlign w:val="superscript"/>
          <w:lang w:val="en-US"/>
        </w:rPr>
        <w:t>2</w:t>
      </w:r>
      <w:r w:rsidRPr="00C65FD6">
        <w:rPr>
          <w:rFonts w:ascii="Times New Roman" w:hAnsi="Times New Roman" w:cs="Times New Roman"/>
          <w:b/>
          <w:sz w:val="24"/>
          <w:szCs w:val="24"/>
          <w:lang w:val="en-US"/>
        </w:rPr>
        <w:t xml:space="preserve">, </w:t>
      </w:r>
      <w:r w:rsidRPr="00C65FD6">
        <w:rPr>
          <w:rFonts w:ascii="Times New Roman" w:hAnsi="Times New Roman" w:cs="Times New Roman"/>
          <w:b/>
          <w:sz w:val="24"/>
          <w:szCs w:val="24"/>
        </w:rPr>
        <w:t>Endang Indarini</w:t>
      </w:r>
      <w:r w:rsidRPr="00C65FD6">
        <w:rPr>
          <w:rFonts w:ascii="Times New Roman" w:hAnsi="Times New Roman" w:cs="Times New Roman"/>
          <w:b/>
          <w:sz w:val="24"/>
          <w:szCs w:val="24"/>
          <w:vertAlign w:val="superscript"/>
          <w:lang w:val="en-US"/>
        </w:rPr>
        <w:t>3</w:t>
      </w:r>
    </w:p>
    <w:p w:rsidR="00C65FD6" w:rsidRPr="00C65FD6" w:rsidRDefault="00C65FD6" w:rsidP="006E72A8">
      <w:pPr>
        <w:spacing w:line="240" w:lineRule="auto"/>
        <w:jc w:val="center"/>
        <w:rPr>
          <w:rFonts w:ascii="Times New Roman" w:hAnsi="Times New Roman" w:cs="Times New Roman"/>
          <w:b/>
          <w:sz w:val="24"/>
          <w:szCs w:val="24"/>
          <w:lang w:val="en-US"/>
        </w:rPr>
      </w:pPr>
      <w:proofErr w:type="spellStart"/>
      <w:r w:rsidRPr="00C65FD6">
        <w:rPr>
          <w:rFonts w:ascii="Times New Roman" w:hAnsi="Times New Roman" w:cs="Times New Roman"/>
          <w:b/>
          <w:sz w:val="24"/>
          <w:szCs w:val="24"/>
          <w:lang w:val="en-US"/>
        </w:rPr>
        <w:t>Mahasiswa</w:t>
      </w:r>
      <w:proofErr w:type="spellEnd"/>
      <w:r w:rsidRPr="00C65FD6">
        <w:rPr>
          <w:rFonts w:ascii="Times New Roman" w:hAnsi="Times New Roman" w:cs="Times New Roman"/>
          <w:b/>
          <w:sz w:val="24"/>
          <w:szCs w:val="24"/>
          <w:lang w:val="en-US"/>
        </w:rPr>
        <w:t xml:space="preserve">, </w:t>
      </w:r>
      <w:proofErr w:type="spellStart"/>
      <w:r w:rsidRPr="00C65FD6">
        <w:rPr>
          <w:rFonts w:ascii="Times New Roman" w:hAnsi="Times New Roman" w:cs="Times New Roman"/>
          <w:b/>
          <w:sz w:val="24"/>
          <w:szCs w:val="24"/>
          <w:lang w:val="en-US"/>
        </w:rPr>
        <w:t>DosenUniversitas</w:t>
      </w:r>
      <w:proofErr w:type="spellEnd"/>
      <w:r w:rsidRPr="00C65FD6">
        <w:rPr>
          <w:rFonts w:ascii="Times New Roman" w:hAnsi="Times New Roman" w:cs="Times New Roman"/>
          <w:b/>
          <w:sz w:val="24"/>
          <w:szCs w:val="24"/>
          <w:lang w:val="en-US"/>
        </w:rPr>
        <w:t xml:space="preserve"> Kristen </w:t>
      </w:r>
      <w:proofErr w:type="spellStart"/>
      <w:r w:rsidRPr="00C65FD6">
        <w:rPr>
          <w:rFonts w:ascii="Times New Roman" w:hAnsi="Times New Roman" w:cs="Times New Roman"/>
          <w:b/>
          <w:sz w:val="24"/>
          <w:szCs w:val="24"/>
          <w:lang w:val="en-US"/>
        </w:rPr>
        <w:t>Satya</w:t>
      </w:r>
      <w:proofErr w:type="spellEnd"/>
      <w:r w:rsidRPr="00C65FD6">
        <w:rPr>
          <w:rFonts w:ascii="Times New Roman" w:hAnsi="Times New Roman" w:cs="Times New Roman"/>
          <w:b/>
          <w:sz w:val="24"/>
          <w:szCs w:val="24"/>
          <w:lang w:val="en-US"/>
        </w:rPr>
        <w:t xml:space="preserve"> </w:t>
      </w:r>
      <w:proofErr w:type="spellStart"/>
      <w:r w:rsidRPr="00C65FD6">
        <w:rPr>
          <w:rFonts w:ascii="Times New Roman" w:hAnsi="Times New Roman" w:cs="Times New Roman"/>
          <w:b/>
          <w:sz w:val="24"/>
          <w:szCs w:val="24"/>
          <w:lang w:val="en-US"/>
        </w:rPr>
        <w:t>Wacana</w:t>
      </w:r>
      <w:proofErr w:type="spellEnd"/>
    </w:p>
    <w:commentRangeEnd w:id="3"/>
    <w:p w:rsidR="00973C83" w:rsidRPr="00F55D23" w:rsidRDefault="00D7071C" w:rsidP="006E72A8">
      <w:pPr>
        <w:spacing w:line="240" w:lineRule="auto"/>
        <w:jc w:val="center"/>
        <w:rPr>
          <w:rFonts w:ascii="Times New Roman" w:hAnsi="Times New Roman" w:cs="Times New Roman"/>
          <w:color w:val="000000" w:themeColor="text1"/>
          <w:sz w:val="24"/>
          <w:szCs w:val="24"/>
          <w:lang w:val="en-US"/>
        </w:rPr>
      </w:pPr>
      <w:r>
        <w:rPr>
          <w:rStyle w:val="CommentReference"/>
        </w:rPr>
        <w:commentReference w:id="3"/>
      </w:r>
      <w:commentRangeStart w:id="4"/>
      <w:r w:rsidR="00C65FD6" w:rsidRPr="00C65FD6">
        <w:rPr>
          <w:rFonts w:ascii="Times New Roman" w:hAnsi="Times New Roman" w:cs="Times New Roman"/>
          <w:sz w:val="24"/>
          <w:szCs w:val="24"/>
          <w:lang w:val="en-US"/>
        </w:rPr>
        <w:t xml:space="preserve">Email: </w:t>
      </w:r>
      <w:r w:rsidR="00973C83" w:rsidRPr="00C65FD6">
        <w:rPr>
          <w:rFonts w:ascii="Times New Roman" w:hAnsi="Times New Roman" w:cs="Times New Roman"/>
          <w:sz w:val="24"/>
          <w:szCs w:val="24"/>
          <w:lang w:val="en-US"/>
        </w:rPr>
        <w:t xml:space="preserve">Email: </w:t>
      </w:r>
      <w:hyperlink r:id="rId7" w:history="1">
        <w:r w:rsidR="00973C83" w:rsidRPr="00F55D23">
          <w:rPr>
            <w:rStyle w:val="Hyperlink"/>
            <w:rFonts w:ascii="Times New Roman" w:hAnsi="Times New Roman" w:cs="Times New Roman"/>
            <w:color w:val="000000" w:themeColor="text1"/>
            <w:sz w:val="24"/>
            <w:szCs w:val="24"/>
            <w:u w:val="none"/>
            <w:lang w:val="en-US"/>
          </w:rPr>
          <w:t>29201</w:t>
        </w:r>
        <w:r w:rsidR="00973C83" w:rsidRPr="00F55D23">
          <w:rPr>
            <w:rStyle w:val="Hyperlink"/>
            <w:rFonts w:ascii="Times New Roman" w:hAnsi="Times New Roman" w:cs="Times New Roman"/>
            <w:color w:val="000000" w:themeColor="text1"/>
            <w:sz w:val="24"/>
            <w:szCs w:val="24"/>
            <w:u w:val="none"/>
          </w:rPr>
          <w:t>4030</w:t>
        </w:r>
        <w:r w:rsidR="00973C83" w:rsidRPr="00F55D23">
          <w:rPr>
            <w:rStyle w:val="Hyperlink"/>
            <w:rFonts w:ascii="Times New Roman" w:hAnsi="Times New Roman" w:cs="Times New Roman"/>
            <w:color w:val="000000" w:themeColor="text1"/>
            <w:sz w:val="24"/>
            <w:szCs w:val="24"/>
            <w:u w:val="none"/>
            <w:lang w:val="en-US"/>
          </w:rPr>
          <w:t>@student.uksw.edu</w:t>
        </w:r>
      </w:hyperlink>
      <w:r w:rsidR="00973C83" w:rsidRPr="00F55D23">
        <w:rPr>
          <w:rFonts w:ascii="Times New Roman" w:hAnsi="Times New Roman" w:cs="Times New Roman"/>
          <w:color w:val="000000" w:themeColor="text1"/>
          <w:sz w:val="24"/>
          <w:szCs w:val="24"/>
          <w:lang w:val="en-US"/>
        </w:rPr>
        <w:t>,</w:t>
      </w:r>
    </w:p>
    <w:p w:rsidR="00973C83" w:rsidRPr="00F55D23" w:rsidRDefault="00973C83" w:rsidP="006E72A8">
      <w:pPr>
        <w:spacing w:line="240" w:lineRule="auto"/>
        <w:jc w:val="center"/>
        <w:rPr>
          <w:rFonts w:ascii="Times New Roman" w:hAnsi="Times New Roman" w:cs="Times New Roman"/>
          <w:color w:val="000000" w:themeColor="text1"/>
          <w:sz w:val="24"/>
          <w:szCs w:val="24"/>
          <w:lang w:val="en-US"/>
        </w:rPr>
      </w:pPr>
      <w:r w:rsidRPr="00F55D23">
        <w:rPr>
          <w:rFonts w:ascii="Times New Roman" w:hAnsi="Times New Roman" w:cs="Times New Roman"/>
          <w:color w:val="000000" w:themeColor="text1"/>
          <w:sz w:val="24"/>
          <w:szCs w:val="24"/>
        </w:rPr>
        <w:t>bimb.yudhi</w:t>
      </w:r>
      <w:r w:rsidRPr="00F55D23">
        <w:rPr>
          <w:rFonts w:ascii="Times New Roman" w:hAnsi="Times New Roman" w:cs="Times New Roman"/>
          <w:color w:val="000000" w:themeColor="text1"/>
          <w:sz w:val="24"/>
          <w:szCs w:val="24"/>
          <w:lang w:val="en-US"/>
        </w:rPr>
        <w:t>@</w:t>
      </w:r>
      <w:r w:rsidRPr="00F55D23">
        <w:rPr>
          <w:rFonts w:ascii="Times New Roman" w:hAnsi="Times New Roman" w:cs="Times New Roman"/>
          <w:color w:val="000000" w:themeColor="text1"/>
          <w:sz w:val="24"/>
          <w:szCs w:val="24"/>
        </w:rPr>
        <w:t>gmail</w:t>
      </w:r>
      <w:r w:rsidRPr="00F55D23">
        <w:rPr>
          <w:rFonts w:ascii="Times New Roman" w:hAnsi="Times New Roman" w:cs="Times New Roman"/>
          <w:color w:val="000000" w:themeColor="text1"/>
          <w:sz w:val="24"/>
          <w:szCs w:val="24"/>
          <w:lang w:val="en-US"/>
        </w:rPr>
        <w:t>.</w:t>
      </w:r>
      <w:r w:rsidRPr="00F55D23">
        <w:rPr>
          <w:rFonts w:ascii="Times New Roman" w:hAnsi="Times New Roman" w:cs="Times New Roman"/>
          <w:color w:val="000000" w:themeColor="text1"/>
          <w:sz w:val="24"/>
          <w:szCs w:val="24"/>
        </w:rPr>
        <w:t>com</w:t>
      </w:r>
      <w:r w:rsidRPr="00F55D23">
        <w:rPr>
          <w:rFonts w:ascii="Times New Roman" w:hAnsi="Times New Roman" w:cs="Times New Roman"/>
          <w:color w:val="000000" w:themeColor="text1"/>
          <w:sz w:val="24"/>
          <w:szCs w:val="24"/>
          <w:lang w:val="en-US"/>
        </w:rPr>
        <w:t>,</w:t>
      </w:r>
    </w:p>
    <w:p w:rsidR="00973C83" w:rsidRPr="0099270D" w:rsidRDefault="00442602" w:rsidP="006E72A8">
      <w:pPr>
        <w:spacing w:line="240" w:lineRule="auto"/>
        <w:jc w:val="center"/>
      </w:pPr>
      <w:hyperlink r:id="rId8" w:history="1">
        <w:r w:rsidR="00973C83" w:rsidRPr="0099270D">
          <w:rPr>
            <w:rStyle w:val="Hyperlink"/>
            <w:rFonts w:ascii="Times New Roman" w:hAnsi="Times New Roman" w:cs="Times New Roman"/>
            <w:color w:val="000000" w:themeColor="text1"/>
            <w:sz w:val="24"/>
            <w:szCs w:val="24"/>
            <w:u w:val="none"/>
          </w:rPr>
          <w:t>eindarini</w:t>
        </w:r>
        <w:r w:rsidR="00973C83" w:rsidRPr="0099270D">
          <w:rPr>
            <w:rStyle w:val="Hyperlink"/>
            <w:rFonts w:ascii="Times New Roman" w:hAnsi="Times New Roman" w:cs="Times New Roman"/>
            <w:color w:val="000000" w:themeColor="text1"/>
            <w:sz w:val="24"/>
            <w:szCs w:val="24"/>
            <w:u w:val="none"/>
            <w:lang w:val="en-US"/>
          </w:rPr>
          <w:t>@gmail.com</w:t>
        </w:r>
      </w:hyperlink>
      <w:commentRangeEnd w:id="1"/>
      <w:r w:rsidR="00655417">
        <w:rPr>
          <w:rStyle w:val="CommentReference"/>
        </w:rPr>
        <w:commentReference w:id="1"/>
      </w:r>
      <w:commentRangeEnd w:id="4"/>
      <w:r w:rsidR="00D7071C">
        <w:rPr>
          <w:rStyle w:val="CommentReference"/>
        </w:rPr>
        <w:commentReference w:id="4"/>
      </w:r>
    </w:p>
    <w:p w:rsidR="00973C83" w:rsidRPr="00973C83" w:rsidRDefault="00973C83" w:rsidP="006E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commentRangeStart w:id="5"/>
      <w:r w:rsidRPr="00973C83">
        <w:rPr>
          <w:rFonts w:ascii="Times New Roman" w:eastAsia="Times New Roman" w:hAnsi="Times New Roman" w:cs="Times New Roman"/>
          <w:color w:val="212121"/>
          <w:sz w:val="24"/>
          <w:szCs w:val="24"/>
          <w:lang w:eastAsia="id-ID"/>
        </w:rPr>
        <w:t xml:space="preserve">Abstract : </w:t>
      </w:r>
      <w:r w:rsidRPr="00F55D23">
        <w:rPr>
          <w:rFonts w:ascii="Times New Roman" w:eastAsia="Times New Roman" w:hAnsi="Times New Roman" w:cs="Times New Roman"/>
          <w:color w:val="212121"/>
          <w:sz w:val="24"/>
          <w:szCs w:val="24"/>
          <w:lang w:eastAsia="id-ID"/>
        </w:rPr>
        <w:t>This research is based on the activity and low student learning result of SD Negeri Bener 01 Semarang Subdistrict of math subjects. This is indicated that the learning process has not applied the model according to the characteristics of the students. The purpose of this study to improve student learning outcomes on mathematics subjects apply Kinesthetic Visual Auditory learning model. The result of the research shows the activeness of 14 students on the initial condition there are 6 students who have low category with 40% percentage, while the amount is 7 percentage 50% while for high activity only 1 student percentage 7%. cycle I low category 1 students percentage 7%, moderate 7 berpresentase 50% category increased 6 students presentase 40%. cycle II looks active 3 students percentage 20%, high 11 percentage 80%. Student learning outcomes beyond the KKM 14 students initial conditions 4 students completing percentage 28%, 10 students completeness 72% unfinished average 52. Cycle I 5 students who completed percentage 36% unfinished 9 percentage 64% average 58. Cycle II 12 students completed with 86% percentage unfinished 2 percentage 14% on average increase 77. Teachers should use the Kinesthetic Visual Auditory learning model to organize active learning.</w:t>
      </w:r>
    </w:p>
    <w:p w:rsidR="00973C83" w:rsidRPr="00973C83" w:rsidRDefault="00973C83" w:rsidP="006E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r w:rsidRPr="00F55D23">
        <w:rPr>
          <w:rFonts w:ascii="Times New Roman" w:eastAsia="Times New Roman" w:hAnsi="Times New Roman" w:cs="Times New Roman"/>
          <w:color w:val="212121"/>
          <w:sz w:val="24"/>
          <w:szCs w:val="24"/>
          <w:lang w:eastAsia="id-ID"/>
        </w:rPr>
        <w:t xml:space="preserve">Keywords: Activity, Learning Outcomes, Math, </w:t>
      </w:r>
      <w:r w:rsidRPr="00F55D23">
        <w:rPr>
          <w:rFonts w:ascii="Times New Roman" w:eastAsia="Times New Roman" w:hAnsi="Times New Roman" w:cs="Times New Roman"/>
          <w:i/>
          <w:color w:val="212121"/>
          <w:sz w:val="24"/>
          <w:szCs w:val="24"/>
          <w:lang w:eastAsia="id-ID"/>
        </w:rPr>
        <w:t>VAK (Visual Auditory Kinesthetic</w:t>
      </w:r>
    </w:p>
    <w:p w:rsidR="00973C83" w:rsidRPr="00973C83" w:rsidRDefault="00973C83" w:rsidP="006E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p>
    <w:p w:rsidR="00C65FD6" w:rsidRPr="00E67995" w:rsidRDefault="00C65FD6" w:rsidP="006E72A8">
      <w:pPr>
        <w:spacing w:line="240" w:lineRule="auto"/>
        <w:ind w:hanging="142"/>
        <w:jc w:val="both"/>
        <w:rPr>
          <w:rFonts w:ascii="Times New Roman" w:hAnsi="Times New Roman" w:cs="Times New Roman"/>
          <w:sz w:val="24"/>
          <w:szCs w:val="24"/>
          <w:lang w:val="en-US"/>
        </w:rPr>
      </w:pPr>
      <w:r w:rsidRPr="00C65FD6">
        <w:rPr>
          <w:rFonts w:ascii="Times New Roman" w:hAnsi="Times New Roman" w:cs="Times New Roman"/>
          <w:b/>
          <w:sz w:val="24"/>
          <w:szCs w:val="24"/>
        </w:rPr>
        <w:t xml:space="preserve">Abstrak : </w:t>
      </w:r>
      <w:r w:rsidRPr="00976117">
        <w:rPr>
          <w:rFonts w:ascii="Times New Roman" w:hAnsi="Times New Roman" w:cs="Times New Roman"/>
          <w:sz w:val="24"/>
          <w:szCs w:val="24"/>
        </w:rPr>
        <w:t xml:space="preserve">Penelitian ini dilatar belakangi oleh keaktifan dan hasil belajar </w:t>
      </w:r>
      <w:r w:rsidR="007D5D75">
        <w:rPr>
          <w:rFonts w:ascii="Times New Roman" w:hAnsi="Times New Roman" w:cs="Times New Roman"/>
          <w:sz w:val="24"/>
          <w:szCs w:val="24"/>
        </w:rPr>
        <w:t>siswa</w:t>
      </w:r>
      <w:r w:rsidRPr="00976117">
        <w:rPr>
          <w:rFonts w:ascii="Times New Roman" w:hAnsi="Times New Roman" w:cs="Times New Roman"/>
          <w:sz w:val="24"/>
          <w:szCs w:val="24"/>
        </w:rPr>
        <w:t xml:space="preserve"> rendah SD Negeri Bener 01 Kecamatan </w:t>
      </w:r>
      <w:r w:rsidR="00976117" w:rsidRPr="00976117">
        <w:rPr>
          <w:rFonts w:ascii="Times New Roman" w:hAnsi="Times New Roman" w:cs="Times New Roman"/>
          <w:sz w:val="24"/>
          <w:szCs w:val="24"/>
        </w:rPr>
        <w:t xml:space="preserve">Semarang mata pelajaran matematika. Hal ini ditunjukkan proses pembelajaran belum menerapkan model yang sesuai dengan karakteristik siswa. Tujuan penelitian ini untuk meningkatkan hasil belajar siswa pada mata pelajaran matematika menerapkan model pembelajaran </w:t>
      </w:r>
      <w:r w:rsidR="00976117" w:rsidRPr="00976117">
        <w:rPr>
          <w:rFonts w:ascii="Times New Roman" w:hAnsi="Times New Roman" w:cs="Times New Roman"/>
          <w:i/>
          <w:sz w:val="24"/>
          <w:szCs w:val="24"/>
        </w:rPr>
        <w:t>Visual Auditory Kinesthetic</w:t>
      </w:r>
      <w:r w:rsidR="00976117">
        <w:rPr>
          <w:rFonts w:ascii="Times New Roman" w:hAnsi="Times New Roman" w:cs="Times New Roman"/>
          <w:i/>
          <w:sz w:val="24"/>
          <w:szCs w:val="24"/>
        </w:rPr>
        <w:t>.</w:t>
      </w:r>
      <w:r w:rsidR="00976117">
        <w:rPr>
          <w:rFonts w:ascii="Times New Roman" w:hAnsi="Times New Roman" w:cs="Times New Roman"/>
          <w:sz w:val="24"/>
          <w:szCs w:val="24"/>
        </w:rPr>
        <w:t xml:space="preserve"> Hasil penelitian </w:t>
      </w:r>
      <w:r w:rsidR="00C448CF">
        <w:rPr>
          <w:rFonts w:ascii="Times New Roman" w:hAnsi="Times New Roman" w:cs="Times New Roman"/>
          <w:sz w:val="24"/>
          <w:szCs w:val="24"/>
        </w:rPr>
        <w:t>ditunj</w:t>
      </w:r>
      <w:r w:rsidR="009E2766">
        <w:rPr>
          <w:rFonts w:ascii="Times New Roman" w:hAnsi="Times New Roman" w:cs="Times New Roman"/>
          <w:sz w:val="24"/>
          <w:szCs w:val="24"/>
        </w:rPr>
        <w:t>ukkan</w:t>
      </w:r>
      <w:r w:rsidR="00E67995">
        <w:rPr>
          <w:rFonts w:ascii="Times New Roman" w:hAnsi="Times New Roman"/>
          <w:sz w:val="24"/>
          <w:szCs w:val="24"/>
        </w:rPr>
        <w:t>keaktifan 14 siswa pada</w:t>
      </w:r>
      <w:r w:rsidR="00E67995" w:rsidRPr="003F54F8">
        <w:rPr>
          <w:rFonts w:ascii="Times New Roman" w:hAnsi="Times New Roman"/>
          <w:sz w:val="24"/>
          <w:szCs w:val="24"/>
        </w:rPr>
        <w:t xml:space="preserve"> kondisi awal ada 6 siswa yang memiliki kategori rendah</w:t>
      </w:r>
      <w:r w:rsidR="001A025C">
        <w:rPr>
          <w:rFonts w:ascii="Times New Roman" w:hAnsi="Times New Roman"/>
          <w:sz w:val="24"/>
          <w:szCs w:val="24"/>
        </w:rPr>
        <w:t xml:space="preserve"> dengan p</w:t>
      </w:r>
      <w:r w:rsidR="00E67995">
        <w:rPr>
          <w:rFonts w:ascii="Times New Roman" w:hAnsi="Times New Roman"/>
          <w:sz w:val="24"/>
          <w:szCs w:val="24"/>
        </w:rPr>
        <w:t>e</w:t>
      </w:r>
      <w:r w:rsidR="001A025C">
        <w:rPr>
          <w:rFonts w:ascii="Times New Roman" w:hAnsi="Times New Roman"/>
          <w:sz w:val="24"/>
          <w:szCs w:val="24"/>
        </w:rPr>
        <w:t>r</w:t>
      </w:r>
      <w:r w:rsidR="00E67995">
        <w:rPr>
          <w:rFonts w:ascii="Times New Roman" w:hAnsi="Times New Roman"/>
          <w:sz w:val="24"/>
          <w:szCs w:val="24"/>
        </w:rPr>
        <w:t>sentase 40%</w:t>
      </w:r>
      <w:r w:rsidR="00E67995" w:rsidRPr="003F54F8">
        <w:rPr>
          <w:rFonts w:ascii="Times New Roman" w:hAnsi="Times New Roman"/>
          <w:sz w:val="24"/>
          <w:szCs w:val="24"/>
        </w:rPr>
        <w:t xml:space="preserve">, sedang berjumlah 7 </w:t>
      </w:r>
      <w:r w:rsidR="001A025C">
        <w:rPr>
          <w:rFonts w:ascii="Times New Roman" w:hAnsi="Times New Roman"/>
          <w:sz w:val="24"/>
          <w:szCs w:val="24"/>
        </w:rPr>
        <w:t>p</w:t>
      </w:r>
      <w:r w:rsidR="00E67995">
        <w:rPr>
          <w:rFonts w:ascii="Times New Roman" w:hAnsi="Times New Roman"/>
          <w:sz w:val="24"/>
          <w:szCs w:val="24"/>
        </w:rPr>
        <w:t>e</w:t>
      </w:r>
      <w:r w:rsidR="001A025C">
        <w:rPr>
          <w:rFonts w:ascii="Times New Roman" w:hAnsi="Times New Roman"/>
          <w:sz w:val="24"/>
          <w:szCs w:val="24"/>
        </w:rPr>
        <w:t>r</w:t>
      </w:r>
      <w:r w:rsidR="00E67995">
        <w:rPr>
          <w:rFonts w:ascii="Times New Roman" w:hAnsi="Times New Roman"/>
          <w:sz w:val="24"/>
          <w:szCs w:val="24"/>
        </w:rPr>
        <w:t xml:space="preserve">sentase 50% </w:t>
      </w:r>
      <w:r w:rsidR="00E67995" w:rsidRPr="003F54F8">
        <w:rPr>
          <w:rFonts w:ascii="Times New Roman" w:hAnsi="Times New Roman"/>
          <w:sz w:val="24"/>
          <w:szCs w:val="24"/>
        </w:rPr>
        <w:t>sedangkan untuk keaktifa</w:t>
      </w:r>
      <w:r w:rsidR="00E67995">
        <w:rPr>
          <w:rFonts w:ascii="Times New Roman" w:hAnsi="Times New Roman"/>
          <w:sz w:val="24"/>
          <w:szCs w:val="24"/>
        </w:rPr>
        <w:t>n yang tinggi hanya 1 siswa presentase 7%</w:t>
      </w:r>
      <w:r w:rsidR="00E67995" w:rsidRPr="003F54F8">
        <w:rPr>
          <w:rFonts w:ascii="Times New Roman" w:hAnsi="Times New Roman"/>
          <w:sz w:val="24"/>
          <w:szCs w:val="24"/>
        </w:rPr>
        <w:t>. siklus I kategoeri rendah 1 siswa</w:t>
      </w:r>
      <w:r w:rsidR="001A025C">
        <w:rPr>
          <w:rFonts w:ascii="Times New Roman" w:hAnsi="Times New Roman"/>
          <w:sz w:val="24"/>
          <w:szCs w:val="24"/>
        </w:rPr>
        <w:t xml:space="preserve"> p</w:t>
      </w:r>
      <w:r w:rsidR="00A44E9A">
        <w:rPr>
          <w:rFonts w:ascii="Times New Roman" w:hAnsi="Times New Roman"/>
          <w:sz w:val="24"/>
          <w:szCs w:val="24"/>
        </w:rPr>
        <w:t>e</w:t>
      </w:r>
      <w:r w:rsidR="001A025C">
        <w:rPr>
          <w:rFonts w:ascii="Times New Roman" w:hAnsi="Times New Roman"/>
          <w:sz w:val="24"/>
          <w:szCs w:val="24"/>
        </w:rPr>
        <w:t>r</w:t>
      </w:r>
      <w:r w:rsidR="00A44E9A">
        <w:rPr>
          <w:rFonts w:ascii="Times New Roman" w:hAnsi="Times New Roman"/>
          <w:sz w:val="24"/>
          <w:szCs w:val="24"/>
        </w:rPr>
        <w:t>sentase 7%</w:t>
      </w:r>
      <w:r w:rsidR="00E67995">
        <w:rPr>
          <w:rFonts w:ascii="Times New Roman" w:hAnsi="Times New Roman"/>
          <w:sz w:val="24"/>
          <w:szCs w:val="24"/>
        </w:rPr>
        <w:t>, sedang 7</w:t>
      </w:r>
      <w:r w:rsidR="001A025C">
        <w:rPr>
          <w:rFonts w:ascii="Times New Roman" w:hAnsi="Times New Roman"/>
          <w:sz w:val="24"/>
          <w:szCs w:val="24"/>
        </w:rPr>
        <w:t xml:space="preserve"> berp</w:t>
      </w:r>
      <w:r w:rsidR="00E67995">
        <w:rPr>
          <w:rFonts w:ascii="Times New Roman" w:hAnsi="Times New Roman"/>
          <w:sz w:val="24"/>
          <w:szCs w:val="24"/>
        </w:rPr>
        <w:t>e</w:t>
      </w:r>
      <w:r w:rsidR="001A025C">
        <w:rPr>
          <w:rFonts w:ascii="Times New Roman" w:hAnsi="Times New Roman"/>
          <w:sz w:val="24"/>
          <w:szCs w:val="24"/>
        </w:rPr>
        <w:t>r</w:t>
      </w:r>
      <w:r w:rsidR="00E67995">
        <w:rPr>
          <w:rFonts w:ascii="Times New Roman" w:hAnsi="Times New Roman"/>
          <w:sz w:val="24"/>
          <w:szCs w:val="24"/>
        </w:rPr>
        <w:t xml:space="preserve">sentase 50% </w:t>
      </w:r>
      <w:r w:rsidR="00E67995" w:rsidRPr="003F54F8">
        <w:rPr>
          <w:rFonts w:ascii="Times New Roman" w:hAnsi="Times New Roman"/>
          <w:sz w:val="24"/>
          <w:szCs w:val="24"/>
        </w:rPr>
        <w:t>kategori meningkat 6 siswa</w:t>
      </w:r>
      <w:r w:rsidR="001A025C">
        <w:rPr>
          <w:rFonts w:ascii="Times New Roman" w:hAnsi="Times New Roman"/>
          <w:sz w:val="24"/>
          <w:szCs w:val="24"/>
        </w:rPr>
        <w:t xml:space="preserve"> p</w:t>
      </w:r>
      <w:r w:rsidR="00E67995">
        <w:rPr>
          <w:rFonts w:ascii="Times New Roman" w:hAnsi="Times New Roman"/>
          <w:sz w:val="24"/>
          <w:szCs w:val="24"/>
        </w:rPr>
        <w:t>e</w:t>
      </w:r>
      <w:r w:rsidR="001A025C">
        <w:rPr>
          <w:rFonts w:ascii="Times New Roman" w:hAnsi="Times New Roman"/>
          <w:sz w:val="24"/>
          <w:szCs w:val="24"/>
        </w:rPr>
        <w:t>r</w:t>
      </w:r>
      <w:r w:rsidR="00E67995">
        <w:rPr>
          <w:rFonts w:ascii="Times New Roman" w:hAnsi="Times New Roman"/>
          <w:sz w:val="24"/>
          <w:szCs w:val="24"/>
        </w:rPr>
        <w:t>sentase 40%</w:t>
      </w:r>
      <w:r w:rsidR="00E67995" w:rsidRPr="003F54F8">
        <w:rPr>
          <w:rFonts w:ascii="Times New Roman" w:hAnsi="Times New Roman"/>
          <w:sz w:val="24"/>
          <w:szCs w:val="24"/>
        </w:rPr>
        <w:t xml:space="preserve">. siklus II </w:t>
      </w:r>
      <w:r w:rsidR="00A44E9A">
        <w:rPr>
          <w:rFonts w:ascii="Times New Roman" w:hAnsi="Times New Roman"/>
          <w:sz w:val="24"/>
          <w:szCs w:val="24"/>
        </w:rPr>
        <w:t xml:space="preserve">terlihat </w:t>
      </w:r>
      <w:r w:rsidR="00E67995" w:rsidRPr="003F54F8">
        <w:rPr>
          <w:rFonts w:ascii="Times New Roman" w:hAnsi="Times New Roman"/>
          <w:sz w:val="24"/>
          <w:szCs w:val="24"/>
        </w:rPr>
        <w:t>aktif sedang 3 siswa</w:t>
      </w:r>
      <w:r w:rsidR="00E67995">
        <w:rPr>
          <w:rFonts w:ascii="Times New Roman" w:hAnsi="Times New Roman"/>
          <w:sz w:val="24"/>
          <w:szCs w:val="24"/>
        </w:rPr>
        <w:t xml:space="preserve"> presentase 20%</w:t>
      </w:r>
      <w:r w:rsidR="00E67995" w:rsidRPr="003F54F8">
        <w:rPr>
          <w:rFonts w:ascii="Times New Roman" w:hAnsi="Times New Roman"/>
          <w:sz w:val="24"/>
          <w:szCs w:val="24"/>
        </w:rPr>
        <w:t xml:space="preserve">, </w:t>
      </w:r>
      <w:r w:rsidR="00A44E9A">
        <w:rPr>
          <w:rFonts w:ascii="Times New Roman" w:hAnsi="Times New Roman"/>
          <w:sz w:val="24"/>
          <w:szCs w:val="24"/>
        </w:rPr>
        <w:t xml:space="preserve">tinggi </w:t>
      </w:r>
      <w:r w:rsidR="00E67995" w:rsidRPr="003F54F8">
        <w:rPr>
          <w:rFonts w:ascii="Times New Roman" w:hAnsi="Times New Roman"/>
          <w:sz w:val="24"/>
          <w:szCs w:val="24"/>
        </w:rPr>
        <w:t xml:space="preserve">11 </w:t>
      </w:r>
      <w:r w:rsidR="00E67995">
        <w:rPr>
          <w:rFonts w:ascii="Times New Roman" w:hAnsi="Times New Roman"/>
          <w:sz w:val="24"/>
          <w:szCs w:val="24"/>
        </w:rPr>
        <w:t>presentase 80%. Hasil belajar</w:t>
      </w:r>
      <w:r w:rsidR="009E2766">
        <w:rPr>
          <w:rFonts w:ascii="Times New Roman" w:hAnsi="Times New Roman" w:cs="Times New Roman"/>
          <w:sz w:val="24"/>
          <w:szCs w:val="24"/>
        </w:rPr>
        <w:t xml:space="preserve"> siswa yang melampaui KKM </w:t>
      </w:r>
      <w:r w:rsidR="00A44E9A">
        <w:rPr>
          <w:rFonts w:ascii="Times New Roman" w:hAnsi="Times New Roman"/>
          <w:sz w:val="24"/>
          <w:szCs w:val="24"/>
        </w:rPr>
        <w:t>14 siswa</w:t>
      </w:r>
      <w:r w:rsidR="009E2766">
        <w:rPr>
          <w:rFonts w:ascii="Times New Roman" w:hAnsi="Times New Roman"/>
          <w:sz w:val="24"/>
          <w:szCs w:val="24"/>
        </w:rPr>
        <w:t xml:space="preserve"> kondisi awal 4</w:t>
      </w:r>
      <w:r w:rsidR="009E2766" w:rsidRPr="003F54F8">
        <w:rPr>
          <w:rFonts w:ascii="Times New Roman" w:hAnsi="Times New Roman"/>
          <w:sz w:val="24"/>
          <w:szCs w:val="24"/>
        </w:rPr>
        <w:t xml:space="preserve"> siswa</w:t>
      </w:r>
      <w:r w:rsidR="001A025C">
        <w:rPr>
          <w:rFonts w:ascii="Times New Roman" w:hAnsi="Times New Roman"/>
          <w:sz w:val="24"/>
          <w:szCs w:val="24"/>
        </w:rPr>
        <w:t xml:space="preserve"> yang tuntas p</w:t>
      </w:r>
      <w:r w:rsidR="009E2766">
        <w:rPr>
          <w:rFonts w:ascii="Times New Roman" w:hAnsi="Times New Roman"/>
          <w:sz w:val="24"/>
          <w:szCs w:val="24"/>
        </w:rPr>
        <w:t>e</w:t>
      </w:r>
      <w:r w:rsidR="001A025C">
        <w:rPr>
          <w:rFonts w:ascii="Times New Roman" w:hAnsi="Times New Roman"/>
          <w:sz w:val="24"/>
          <w:szCs w:val="24"/>
        </w:rPr>
        <w:t>r</w:t>
      </w:r>
      <w:r w:rsidR="009E2766">
        <w:rPr>
          <w:rFonts w:ascii="Times New Roman" w:hAnsi="Times New Roman"/>
          <w:sz w:val="24"/>
          <w:szCs w:val="24"/>
        </w:rPr>
        <w:t>sentase 28%</w:t>
      </w:r>
      <w:r w:rsidR="001A025C">
        <w:rPr>
          <w:rFonts w:ascii="Times New Roman" w:hAnsi="Times New Roman"/>
          <w:sz w:val="24"/>
          <w:szCs w:val="24"/>
        </w:rPr>
        <w:t>,</w:t>
      </w:r>
      <w:r w:rsidR="009E2766">
        <w:rPr>
          <w:rFonts w:ascii="Times New Roman" w:hAnsi="Times New Roman"/>
          <w:sz w:val="24"/>
          <w:szCs w:val="24"/>
        </w:rPr>
        <w:t xml:space="preserve"> 10 siswa ketuntasan 72</w:t>
      </w:r>
      <w:r w:rsidR="009E2766" w:rsidRPr="003F54F8">
        <w:rPr>
          <w:rFonts w:ascii="Times New Roman" w:hAnsi="Times New Roman"/>
          <w:sz w:val="24"/>
          <w:szCs w:val="24"/>
        </w:rPr>
        <w:t>%</w:t>
      </w:r>
      <w:r w:rsidR="009E2766">
        <w:rPr>
          <w:rFonts w:ascii="Times New Roman" w:hAnsi="Times New Roman"/>
          <w:sz w:val="24"/>
          <w:szCs w:val="24"/>
        </w:rPr>
        <w:t xml:space="preserve"> tidak tuntas rata-rata 52</w:t>
      </w:r>
      <w:r w:rsidR="009E2766" w:rsidRPr="003F54F8">
        <w:rPr>
          <w:rFonts w:ascii="Times New Roman" w:hAnsi="Times New Roman"/>
          <w:sz w:val="24"/>
          <w:szCs w:val="24"/>
        </w:rPr>
        <w:t>. Siklus</w:t>
      </w:r>
      <w:r w:rsidR="009E2766">
        <w:rPr>
          <w:rFonts w:ascii="Times New Roman" w:hAnsi="Times New Roman"/>
          <w:sz w:val="24"/>
          <w:szCs w:val="24"/>
        </w:rPr>
        <w:t xml:space="preserve"> I</w:t>
      </w:r>
      <w:r w:rsidR="006A78B8">
        <w:rPr>
          <w:rFonts w:ascii="Times New Roman" w:hAnsi="Times New Roman"/>
          <w:sz w:val="24"/>
          <w:szCs w:val="24"/>
        </w:rPr>
        <w:t xml:space="preserve"> ada</w:t>
      </w:r>
      <w:r w:rsidR="009E2766">
        <w:rPr>
          <w:rFonts w:ascii="Times New Roman" w:hAnsi="Times New Roman"/>
          <w:sz w:val="24"/>
          <w:szCs w:val="24"/>
        </w:rPr>
        <w:t xml:space="preserve"> 5</w:t>
      </w:r>
      <w:r w:rsidR="009E2766" w:rsidRPr="003F54F8">
        <w:rPr>
          <w:rFonts w:ascii="Times New Roman" w:hAnsi="Times New Roman"/>
          <w:sz w:val="24"/>
          <w:szCs w:val="24"/>
        </w:rPr>
        <w:t xml:space="preserve"> siswa yang</w:t>
      </w:r>
      <w:r w:rsidR="009E2766">
        <w:rPr>
          <w:rFonts w:ascii="Times New Roman" w:hAnsi="Times New Roman"/>
          <w:sz w:val="24"/>
          <w:szCs w:val="24"/>
        </w:rPr>
        <w:t xml:space="preserve"> tuntas </w:t>
      </w:r>
      <w:r w:rsidR="006A78B8">
        <w:rPr>
          <w:rFonts w:ascii="Times New Roman" w:hAnsi="Times New Roman"/>
          <w:sz w:val="24"/>
          <w:szCs w:val="24"/>
        </w:rPr>
        <w:t xml:space="preserve">dengan </w:t>
      </w:r>
      <w:r w:rsidR="009E2766">
        <w:rPr>
          <w:rFonts w:ascii="Times New Roman" w:hAnsi="Times New Roman"/>
          <w:sz w:val="24"/>
          <w:szCs w:val="24"/>
        </w:rPr>
        <w:t>persentase 36</w:t>
      </w:r>
      <w:r w:rsidR="009E2766" w:rsidRPr="003F54F8">
        <w:rPr>
          <w:rFonts w:ascii="Times New Roman" w:hAnsi="Times New Roman"/>
          <w:sz w:val="24"/>
          <w:szCs w:val="24"/>
        </w:rPr>
        <w:t>%</w:t>
      </w:r>
      <w:r w:rsidR="006A78B8">
        <w:rPr>
          <w:rFonts w:ascii="Times New Roman" w:hAnsi="Times New Roman"/>
          <w:sz w:val="24"/>
          <w:szCs w:val="24"/>
        </w:rPr>
        <w:t xml:space="preserve"> tidak tuntas 9 per</w:t>
      </w:r>
      <w:r w:rsidR="009E2766">
        <w:rPr>
          <w:rFonts w:ascii="Times New Roman" w:hAnsi="Times New Roman"/>
          <w:sz w:val="24"/>
          <w:szCs w:val="24"/>
        </w:rPr>
        <w:t>sentase 64% rata-rata 58</w:t>
      </w:r>
      <w:r w:rsidR="009E2766" w:rsidRPr="003F54F8">
        <w:rPr>
          <w:rFonts w:ascii="Times New Roman" w:hAnsi="Times New Roman"/>
          <w:sz w:val="24"/>
          <w:szCs w:val="24"/>
        </w:rPr>
        <w:t xml:space="preserve">. Siklus II </w:t>
      </w:r>
      <w:r w:rsidR="001A025C">
        <w:rPr>
          <w:rFonts w:ascii="Times New Roman" w:hAnsi="Times New Roman"/>
          <w:sz w:val="24"/>
          <w:szCs w:val="24"/>
        </w:rPr>
        <w:t xml:space="preserve"> 12 siswa tuntas dengan p</w:t>
      </w:r>
      <w:r w:rsidR="009E2766">
        <w:rPr>
          <w:rFonts w:ascii="Times New Roman" w:hAnsi="Times New Roman"/>
          <w:sz w:val="24"/>
          <w:szCs w:val="24"/>
        </w:rPr>
        <w:t>e</w:t>
      </w:r>
      <w:r w:rsidR="006A78B8">
        <w:rPr>
          <w:rFonts w:ascii="Times New Roman" w:hAnsi="Times New Roman"/>
          <w:sz w:val="24"/>
          <w:szCs w:val="24"/>
        </w:rPr>
        <w:t>rsentase 86% tidak tuntas 2 p</w:t>
      </w:r>
      <w:r w:rsidR="009E2766">
        <w:rPr>
          <w:rFonts w:ascii="Times New Roman" w:hAnsi="Times New Roman"/>
          <w:sz w:val="24"/>
          <w:szCs w:val="24"/>
        </w:rPr>
        <w:t>e</w:t>
      </w:r>
      <w:r w:rsidR="006A78B8">
        <w:rPr>
          <w:rFonts w:ascii="Times New Roman" w:hAnsi="Times New Roman"/>
          <w:sz w:val="24"/>
          <w:szCs w:val="24"/>
        </w:rPr>
        <w:t>r</w:t>
      </w:r>
      <w:r w:rsidR="009E2766">
        <w:rPr>
          <w:rFonts w:ascii="Times New Roman" w:hAnsi="Times New Roman"/>
          <w:sz w:val="24"/>
          <w:szCs w:val="24"/>
        </w:rPr>
        <w:t>sentase 14% rata-rata meningkatkan 77.</w:t>
      </w:r>
      <w:r w:rsidR="00E67995">
        <w:rPr>
          <w:rFonts w:ascii="Times New Roman" w:hAnsi="Times New Roman"/>
          <w:sz w:val="24"/>
          <w:szCs w:val="24"/>
        </w:rPr>
        <w:t xml:space="preserve"> Guru sebaiknya menggunakan model pembelajaran </w:t>
      </w:r>
      <w:r w:rsidR="00E67995" w:rsidRPr="00E67995">
        <w:rPr>
          <w:rFonts w:ascii="Times New Roman" w:hAnsi="Times New Roman"/>
          <w:i/>
          <w:sz w:val="24"/>
          <w:szCs w:val="24"/>
        </w:rPr>
        <w:t>Visual Auditory Kinesthetic</w:t>
      </w:r>
      <w:r w:rsidR="00E67995">
        <w:rPr>
          <w:rFonts w:ascii="Times New Roman" w:hAnsi="Times New Roman"/>
          <w:sz w:val="24"/>
          <w:szCs w:val="24"/>
        </w:rPr>
        <w:t xml:space="preserve"> untuk menyelenggarakan pembelajaran yang aktif. </w:t>
      </w:r>
    </w:p>
    <w:p w:rsidR="00EA6D08" w:rsidRPr="004C6FA0" w:rsidRDefault="008A5241" w:rsidP="006E72A8">
      <w:pPr>
        <w:spacing w:line="240" w:lineRule="auto"/>
        <w:rPr>
          <w:rFonts w:ascii="Times New Roman" w:hAnsi="Times New Roman" w:cs="Times New Roman"/>
          <w:sz w:val="24"/>
        </w:rPr>
      </w:pPr>
      <w:r w:rsidRPr="004C6FA0">
        <w:rPr>
          <w:rFonts w:ascii="Times New Roman" w:hAnsi="Times New Roman" w:cs="Times New Roman"/>
          <w:sz w:val="24"/>
        </w:rPr>
        <w:t xml:space="preserve">Kata kunci: Keaktifan, Hasil Belajar, Matematika, </w:t>
      </w:r>
      <w:r w:rsidRPr="004C6FA0">
        <w:rPr>
          <w:rFonts w:ascii="Times New Roman" w:hAnsi="Times New Roman" w:cs="Times New Roman"/>
          <w:i/>
          <w:sz w:val="24"/>
        </w:rPr>
        <w:t>VAK ( Visual Auditory Kinesthetic)</w:t>
      </w:r>
    </w:p>
    <w:commentRangeEnd w:id="5"/>
    <w:p w:rsidR="008B5DB6" w:rsidRDefault="00E57DCC" w:rsidP="006E72A8">
      <w:pPr>
        <w:spacing w:line="240" w:lineRule="auto"/>
        <w:ind w:firstLine="567"/>
        <w:jc w:val="both"/>
        <w:rPr>
          <w:rFonts w:ascii="Times New Roman" w:hAnsi="Times New Roman"/>
          <w:sz w:val="24"/>
          <w:szCs w:val="24"/>
        </w:rPr>
        <w:sectPr w:rsidR="008B5DB6" w:rsidSect="00CD5ED3">
          <w:pgSz w:w="11906" w:h="16838"/>
          <w:pgMar w:top="1440" w:right="1440" w:bottom="1440" w:left="1440" w:header="708" w:footer="708" w:gutter="0"/>
          <w:cols w:space="708"/>
          <w:docGrid w:linePitch="360"/>
        </w:sectPr>
      </w:pPr>
      <w:r>
        <w:rPr>
          <w:rStyle w:val="CommentReference"/>
        </w:rPr>
        <w:commentReference w:id="5"/>
      </w:r>
    </w:p>
    <w:p w:rsidR="008A5241" w:rsidRPr="006E72A8" w:rsidRDefault="008A5241" w:rsidP="006E72A8">
      <w:pPr>
        <w:spacing w:line="276" w:lineRule="auto"/>
        <w:ind w:firstLine="567"/>
        <w:jc w:val="both"/>
        <w:rPr>
          <w:rFonts w:ascii="Times New Roman" w:hAnsi="Times New Roman" w:cs="Times New Roman"/>
        </w:rPr>
      </w:pPr>
      <w:commentRangeStart w:id="6"/>
      <w:r w:rsidRPr="006E72A8">
        <w:rPr>
          <w:rFonts w:ascii="Times New Roman" w:hAnsi="Times New Roman" w:cs="Times New Roman"/>
        </w:rPr>
        <w:lastRenderedPageBreak/>
        <w:t xml:space="preserve">Permendikbud RI Nomor 57 tahun 2014 tentang Kurikulum 2013 sekolah Dasar/Madrasah dilakukan dengan pendekatan pembelajaran tematik terpadu. Pembelajaran </w:t>
      </w:r>
      <w:r w:rsidRPr="006E72A8">
        <w:rPr>
          <w:rFonts w:ascii="Times New Roman" w:hAnsi="Times New Roman" w:cs="Times New Roman"/>
        </w:rPr>
        <w:lastRenderedPageBreak/>
        <w:t>tematik merupakan pembelajaran dengan mengintegrasikan/ memadukan beberapa mata pelajaran menjadi satu.</w:t>
      </w:r>
      <w:r w:rsidR="00507F16" w:rsidRPr="006E72A8">
        <w:rPr>
          <w:rFonts w:ascii="Times New Roman" w:hAnsi="Times New Roman" w:cs="Times New Roman"/>
        </w:rPr>
        <w:t xml:space="preserve">Permendikbud Nomor 24 tahun 2016 Tentang KI KD Kurikulum </w:t>
      </w:r>
      <w:r w:rsidR="00507F16" w:rsidRPr="006E72A8">
        <w:rPr>
          <w:rFonts w:ascii="Times New Roman" w:hAnsi="Times New Roman" w:cs="Times New Roman"/>
        </w:rPr>
        <w:lastRenderedPageBreak/>
        <w:t xml:space="preserve">2013 BAB I Pasal 1(3) menyatakan bahwa pelaksanaan pembelajaran pada Sekolah Dasar/Madrasah Ibtidaiyah (SD/MI) dilakukan dengan pendekatan pembelajaran tematik-terpadu, kecuali untuk mata pelajaran Matematika dan Pendidikan Jasmani Olahraga dan Kesehatan (PJOK) sebagai mata pelajaran yang berdiri sendiri untuk kelas IV, V dan VI.Matematika merupakan ilmu universal meliputi ide, gagasan, dan konsep abstrak yang tidak bisa dilepaskan dari kehidupan manusia sehari-hari. Menurut Wahyudi, perkembangan matematika berbanding lurus dengan perkembangan sains dan teknologi (dalam Kusumawati dan Mawardi 2016).Pembelajaran pada kurikulum 2013 perlu pembentukan karakter siswa. Pembentukan karakter ini di istilahkan dengan 4C </w:t>
      </w:r>
      <w:r w:rsidR="00507F16" w:rsidRPr="006E72A8">
        <w:rPr>
          <w:rFonts w:ascii="Times New Roman" w:hAnsi="Times New Roman" w:cs="Times New Roman"/>
          <w:i/>
        </w:rPr>
        <w:t>(Communication, Collaboration, Critical Thinking and Problem Solving, dan Creativity and Innovation )</w:t>
      </w:r>
      <w:r w:rsidR="00507F16" w:rsidRPr="006E72A8">
        <w:rPr>
          <w:rFonts w:ascii="Times New Roman" w:hAnsi="Times New Roman" w:cs="Times New Roman"/>
        </w:rPr>
        <w:t xml:space="preserve"> dan HOTS</w:t>
      </w:r>
      <w:r w:rsidR="00507F16" w:rsidRPr="006E72A8">
        <w:rPr>
          <w:rFonts w:ascii="Times New Roman" w:hAnsi="Times New Roman" w:cs="Times New Roman"/>
          <w:i/>
        </w:rPr>
        <w:t xml:space="preserve"> (Higher Order Thingking Skill) Brookhart </w:t>
      </w:r>
      <w:r w:rsidR="00507F16" w:rsidRPr="006E72A8">
        <w:rPr>
          <w:rFonts w:ascii="Times New Roman" w:hAnsi="Times New Roman" w:cs="Times New Roman"/>
        </w:rPr>
        <w:t>(2010:5).</w:t>
      </w:r>
    </w:p>
    <w:p w:rsidR="00507F16" w:rsidRPr="006E72A8" w:rsidRDefault="00507F16" w:rsidP="006E72A8">
      <w:pPr>
        <w:spacing w:line="276" w:lineRule="auto"/>
        <w:ind w:firstLine="567"/>
        <w:jc w:val="both"/>
        <w:rPr>
          <w:rFonts w:ascii="Times New Roman" w:hAnsi="Times New Roman" w:cs="Times New Roman"/>
        </w:rPr>
      </w:pPr>
      <w:r w:rsidRPr="006E72A8">
        <w:rPr>
          <w:rFonts w:ascii="Times New Roman" w:hAnsi="Times New Roman" w:cs="Times New Roman"/>
        </w:rPr>
        <w:t>Mengungkapkan bahwa antusias untuk belajar juga belum terlihat pada saat pembelajaran berlangsung dan hasil  belajar matematika  siswa ternyata  menunjukan  nilai  rendah  yaitu  di bawah Kriteria  Ketuntasan  Minimal  (65). Jumlah 14 siswa  hasilnya  dapat  dideskripsikan sebagai  berikut:  nilai  terendah  31,  nilai tertinggi  88  dan  nilai rata-ratanya  59,38 siswa yang memperoleh nilai di atas KKM (65) baru 5 siswa. Melalui pembelajaran model VAK (Visual, Auditory, Kinesthetic) dapat meningkatkan keaktifan dan hasil belajar siswa dengan mengkombinasi tiga gaya belajar. Model pembelajaran VAK (</w:t>
      </w:r>
      <w:r w:rsidRPr="006E72A8">
        <w:rPr>
          <w:rFonts w:ascii="Times New Roman" w:hAnsi="Times New Roman" w:cs="Times New Roman"/>
          <w:i/>
        </w:rPr>
        <w:t>Visual, Auditory, Kinethetic),</w:t>
      </w:r>
      <w:r w:rsidRPr="006E72A8">
        <w:rPr>
          <w:rFonts w:ascii="Times New Roman" w:hAnsi="Times New Roman" w:cs="Times New Roman"/>
        </w:rPr>
        <w:t xml:space="preserve"> difokuskan pada pemberian pengalaman belajar secara langsung dan menyenangkan. Menurut (Sugiyono, 2007 dalam Priyatno, 2008: 78) pengalaman belajar secara langsung yaitu cara belajar dengan melihat </w:t>
      </w:r>
      <w:r w:rsidRPr="006E72A8">
        <w:rPr>
          <w:rFonts w:ascii="Times New Roman" w:hAnsi="Times New Roman" w:cs="Times New Roman"/>
          <w:i/>
        </w:rPr>
        <w:t xml:space="preserve">(Visual), </w:t>
      </w:r>
      <w:r w:rsidRPr="006E72A8">
        <w:rPr>
          <w:rFonts w:ascii="Times New Roman" w:hAnsi="Times New Roman" w:cs="Times New Roman"/>
        </w:rPr>
        <w:t xml:space="preserve">belajar dengan mendengarkan </w:t>
      </w:r>
      <w:r w:rsidRPr="006E72A8">
        <w:rPr>
          <w:rFonts w:ascii="Times New Roman" w:hAnsi="Times New Roman" w:cs="Times New Roman"/>
          <w:i/>
        </w:rPr>
        <w:t>(Auditory),</w:t>
      </w:r>
      <w:r w:rsidRPr="006E72A8">
        <w:rPr>
          <w:rFonts w:ascii="Times New Roman" w:hAnsi="Times New Roman" w:cs="Times New Roman"/>
        </w:rPr>
        <w:t xml:space="preserve"> dan belajar dengan gerak (</w:t>
      </w:r>
      <w:r w:rsidRPr="006E72A8">
        <w:rPr>
          <w:rFonts w:ascii="Times New Roman" w:hAnsi="Times New Roman" w:cs="Times New Roman"/>
          <w:i/>
        </w:rPr>
        <w:t>Kinesthetic).</w:t>
      </w:r>
    </w:p>
    <w:p w:rsidR="00986065" w:rsidRPr="006E72A8" w:rsidRDefault="00986065" w:rsidP="006E72A8">
      <w:pPr>
        <w:spacing w:line="276" w:lineRule="auto"/>
        <w:ind w:firstLine="567"/>
        <w:jc w:val="both"/>
        <w:rPr>
          <w:rFonts w:ascii="Times New Roman" w:hAnsi="Times New Roman" w:cs="Times New Roman"/>
        </w:rPr>
      </w:pPr>
      <w:r w:rsidRPr="006E72A8">
        <w:rPr>
          <w:rFonts w:ascii="Times New Roman" w:hAnsi="Times New Roman" w:cs="Times New Roman"/>
        </w:rPr>
        <w:t xml:space="preserve">Hasil Penelitian </w:t>
      </w:r>
      <w:r w:rsidR="003C5DE7" w:rsidRPr="006E72A8">
        <w:rPr>
          <w:rFonts w:ascii="Times New Roman" w:hAnsi="Times New Roman" w:cs="Times New Roman"/>
        </w:rPr>
        <w:t>dilakukan oleh Pradana Royki (2013) dengan judul “Penggunaan model pembelajaran VAK (</w:t>
      </w:r>
      <w:r w:rsidR="003C5DE7" w:rsidRPr="006E72A8">
        <w:rPr>
          <w:rFonts w:ascii="Times New Roman" w:hAnsi="Times New Roman" w:cs="Times New Roman"/>
          <w:i/>
        </w:rPr>
        <w:t xml:space="preserve">Visual, Auditori, </w:t>
      </w:r>
      <w:r w:rsidR="003C5DE7" w:rsidRPr="006E72A8">
        <w:rPr>
          <w:rFonts w:ascii="Times New Roman" w:hAnsi="Times New Roman" w:cs="Times New Roman"/>
          <w:i/>
        </w:rPr>
        <w:lastRenderedPageBreak/>
        <w:t>Kinesthetic)</w:t>
      </w:r>
      <w:r w:rsidR="003C5DE7" w:rsidRPr="006E72A8">
        <w:rPr>
          <w:rFonts w:ascii="Times New Roman" w:hAnsi="Times New Roman" w:cs="Times New Roman"/>
        </w:rPr>
        <w:t xml:space="preserve"> dapat meningkatkan hasil belajar pada siswa kelas 5 SDN Salatiga 02 Kecamatan Sidorejo Kota Salatiga Semester 2 Tahun Pelajaran 2012/2013”. Hasil penelitian menunjukkan bahwa ada peningkatan hasil belajar mata pelajaran IPS dengan menggunaan model pembelajaran VAK (Visual, Auditori, Kinesthetic) yang dapat meningkatkan hasil belajar IPS pada siswa kelas 5 SDN Salatiga 02 Kecamatan Sidorejo Kota Salatiga Semester 2 Tahun Pelajaran 2012/2013. Hal ini dibuktikan dengan peningkatan ketuntasan belajar siswa dari pra siklus sebanyak 71% menjadi 88% pada siklus 1, dan meningkat menjadi 96% pada siklus 2</w:t>
      </w:r>
      <w:r w:rsidRPr="006E72A8">
        <w:rPr>
          <w:rFonts w:ascii="Times New Roman" w:hAnsi="Times New Roman" w:cs="Times New Roman"/>
        </w:rPr>
        <w:t xml:space="preserve"> .Hapsari, Freyda Dwi (2016) juga melakukan penelitian bertujuan yaitu  dengan judul “Meningkatkan motivasi belajar Matematika dengan menggunakan model pembelajaran Visual Auditory Kinestethic (VAK) yang dilakukan pada siswa kelas V SD 1 Pedes Sedayu Bantul tahun ajaran 2015/2016”. Hasil dari penelitian ini adalah penerapan model pembelajaran Visual Auditory Kinestethic (VAK) dapat meningkatkan motivasi belajar siswa dalam pembelajaran Matematika di kelas V SD 1 Pedes Sedayu Bantul tahun ajaran 2015/2016. Hal ini berdasarkan data yang diperoleh dengan peningkatan motivasi belajar siswa pada pra siklus persentase siswa yang termotivasi mencapai 17,85%, kemudian pada pelaksanaan siklus I persentase siswa yang termotivasi meningkat menjadi 71,42%, pada pelaksanaan siklus II persentase siswa yang termotivasi meningkat menjadi 73,07% dan pada pelaksanaan siklus III persentase siswa yang termotivasi meningkat menjadi 85,18%.</w:t>
      </w:r>
    </w:p>
    <w:commentRangeEnd w:id="6"/>
    <w:p w:rsidR="00FB1135" w:rsidRPr="006E72A8" w:rsidRDefault="003C479F" w:rsidP="006E72A8">
      <w:pPr>
        <w:spacing w:line="276" w:lineRule="auto"/>
        <w:jc w:val="both"/>
        <w:rPr>
          <w:rFonts w:ascii="Times New Roman" w:hAnsi="Times New Roman" w:cs="Times New Roman"/>
          <w:b/>
        </w:rPr>
      </w:pPr>
      <w:r>
        <w:rPr>
          <w:rStyle w:val="CommentReference"/>
        </w:rPr>
        <w:commentReference w:id="6"/>
      </w:r>
      <w:commentRangeStart w:id="7"/>
      <w:r w:rsidR="00FB1135" w:rsidRPr="006E72A8">
        <w:rPr>
          <w:rFonts w:ascii="Times New Roman" w:hAnsi="Times New Roman" w:cs="Times New Roman"/>
          <w:b/>
        </w:rPr>
        <w:t>METODE</w:t>
      </w:r>
    </w:p>
    <w:p w:rsidR="004B0D50" w:rsidRPr="006E72A8" w:rsidRDefault="003C5DE7" w:rsidP="006E72A8">
      <w:pPr>
        <w:spacing w:line="276" w:lineRule="auto"/>
        <w:ind w:firstLine="567"/>
        <w:jc w:val="both"/>
        <w:rPr>
          <w:rFonts w:ascii="Times New Roman" w:hAnsi="Times New Roman" w:cs="Times New Roman"/>
        </w:rPr>
      </w:pPr>
      <w:r w:rsidRPr="006E72A8">
        <w:rPr>
          <w:rFonts w:ascii="Times New Roman" w:hAnsi="Times New Roman" w:cs="Times New Roman"/>
        </w:rPr>
        <w:t xml:space="preserve">Menurut Nurhasanah  (2010)  pembelajaran dengan  model  pembelajaran </w:t>
      </w:r>
      <w:r w:rsidRPr="006E72A8">
        <w:rPr>
          <w:rFonts w:ascii="Times New Roman" w:hAnsi="Times New Roman" w:cs="Times New Roman"/>
          <w:i/>
        </w:rPr>
        <w:t>Visualization,  Auditory  and  Kinesthetic</w:t>
      </w:r>
      <w:r w:rsidRPr="006E72A8">
        <w:rPr>
          <w:rFonts w:ascii="Times New Roman" w:hAnsi="Times New Roman" w:cs="Times New Roman"/>
        </w:rPr>
        <w:t xml:space="preserve">  (VAK) adalah  suatu  pembelajaran  yang memanfaatkan  proses gaya  belajar  setiap  individu  dengan  tujuan  agar  semua  kebiasaan belajar siswa akan terpenuhi. Sugiyanto (2008: 101) model pembelajaran </w:t>
      </w:r>
      <w:r w:rsidRPr="006E72A8">
        <w:rPr>
          <w:rFonts w:ascii="Times New Roman" w:hAnsi="Times New Roman" w:cs="Times New Roman"/>
          <w:i/>
        </w:rPr>
        <w:t xml:space="preserve">Visual Auditory Kinesthetic </w:t>
      </w:r>
      <w:r w:rsidRPr="006E72A8">
        <w:rPr>
          <w:rFonts w:ascii="Times New Roman" w:hAnsi="Times New Roman" w:cs="Times New Roman"/>
        </w:rPr>
        <w:t xml:space="preserve"> (VAK)  adalah  </w:t>
      </w:r>
      <w:r w:rsidRPr="006E72A8">
        <w:rPr>
          <w:rFonts w:ascii="Times New Roman" w:hAnsi="Times New Roman" w:cs="Times New Roman"/>
        </w:rPr>
        <w:lastRenderedPageBreak/>
        <w:t xml:space="preserve">model  pembelajaran  yang  mengkombinasikan ketiga  gaya  belajar  (melihat,  mendengar,  dan  bergerak)  setiap  individu  dengan cara  memanfaatkan  potensi  yang  telah  dimiliki  dengan  melatih  dan mengembangkannya,  agar  semua  kebiasaan  belajar  siswa  terpenuhi. Menurut Herdian dalam Aris Shoimin (2014: 226).         Kesimpulan model  pembelajaran </w:t>
      </w:r>
      <w:r w:rsidRPr="006E72A8">
        <w:rPr>
          <w:rFonts w:ascii="Times New Roman" w:hAnsi="Times New Roman" w:cs="Times New Roman"/>
          <w:i/>
        </w:rPr>
        <w:t>Visualization,  Auditory  and  Kinesthetic</w:t>
      </w:r>
      <w:r w:rsidRPr="006E72A8">
        <w:rPr>
          <w:rFonts w:ascii="Times New Roman" w:hAnsi="Times New Roman" w:cs="Times New Roman"/>
        </w:rPr>
        <w:t xml:space="preserve">  (VAK) adalah  model  pembelajaran  yang  mengkombinasikan  ketiga  gaya  belajar  (melihat,  mendengar,  dan  bergerak).  Setiap  individu  dengan  cara  memanfaatkan  potensi  yang  telah  dimiliki  dengan  melatih  dan mengembangkannya, agar semua kebiasaan proses pembelajaran terpenuhi.  </w:t>
      </w:r>
      <w:r w:rsidR="004B0D50" w:rsidRPr="006E72A8">
        <w:rPr>
          <w:rFonts w:ascii="Times New Roman" w:hAnsi="Times New Roman" w:cs="Times New Roman"/>
        </w:rPr>
        <w:t xml:space="preserve">Sintaks model </w:t>
      </w:r>
      <w:r w:rsidR="004B0D50" w:rsidRPr="006E72A8">
        <w:rPr>
          <w:rFonts w:ascii="Times New Roman" w:hAnsi="Times New Roman" w:cs="Times New Roman"/>
          <w:i/>
        </w:rPr>
        <w:t>Visual, Auditory, Kinesthetic</w:t>
      </w:r>
      <w:r w:rsidR="004B0D50" w:rsidRPr="006E72A8">
        <w:rPr>
          <w:rFonts w:ascii="Times New Roman" w:hAnsi="Times New Roman" w:cs="Times New Roman"/>
        </w:rPr>
        <w:t xml:space="preserve"> (VAK) adalah Persiapan, Penyampaian, Pelatihan dan Penampilan hasil.</w:t>
      </w:r>
    </w:p>
    <w:p w:rsidR="003C5DE7" w:rsidRPr="006E72A8" w:rsidRDefault="003C5DE7" w:rsidP="006E72A8">
      <w:pPr>
        <w:spacing w:line="276" w:lineRule="auto"/>
        <w:ind w:firstLine="567"/>
        <w:jc w:val="both"/>
        <w:rPr>
          <w:rFonts w:ascii="Times New Roman" w:hAnsi="Times New Roman" w:cs="Times New Roman"/>
        </w:rPr>
      </w:pPr>
      <w:r w:rsidRPr="006E72A8">
        <w:rPr>
          <w:rFonts w:ascii="Times New Roman" w:hAnsi="Times New Roman" w:cs="Times New Roman"/>
        </w:rPr>
        <w:t>Rochman Natawijaya dalam Depdiknas (2005 :31) menyatakan bahwa belajar aktif adalah sistem belajar mengajar yang menekankan keaktifan siswa secara fisik, mental intelektual dan emosional guna memperoleh hasil belajar berupa perpaduan antara aspek kognitif, afektif dan psikomotor. Menurut Sardirman (2001:98) menyatakan bahwa aktivitas belajar adalah kegiatan fisik maupun mental, yaitu berbuat dan berpikir suatu rangkaian yang tidak dapat dipisahkan. Keaktifan siswa dalam pembelajaran merangsang dan mengembangkan bakat yang dimiliki siswa berfikir kritis, dan dapat memecahkan permasalahan-permasalahan dalam kehidupan sehari-hari (Martinis Yamin, 2007: 77).Berdasarkan pendapat  para ahli diatas bahwa belajar aktif adalah sistem belajar yang menekankan keaktifan siswa secara fisik, intelektual, dan emosional. Kegiatan belajar aktif juga dipengaruhi oleh aspek kognitif, afektif dan psikomotor. Aktivitas kegiatan belajar sangatlah penting untuk merangsang dan mengembangkan bakat yang dimiliki oleh siswa dengan betfikir kritis dan dapat memecahkan permasalahan didalam kehidupan sehari-hari.</w:t>
      </w:r>
    </w:p>
    <w:p w:rsidR="004B0D50" w:rsidRPr="006E72A8" w:rsidRDefault="003C5DE7" w:rsidP="006E72A8">
      <w:pPr>
        <w:spacing w:line="276" w:lineRule="auto"/>
        <w:ind w:firstLine="567"/>
        <w:jc w:val="both"/>
        <w:rPr>
          <w:rFonts w:ascii="Times New Roman" w:hAnsi="Times New Roman" w:cs="Times New Roman"/>
        </w:rPr>
      </w:pPr>
      <w:r w:rsidRPr="006E72A8">
        <w:rPr>
          <w:rFonts w:ascii="Times New Roman" w:hAnsi="Times New Roman" w:cs="Times New Roman"/>
        </w:rPr>
        <w:lastRenderedPageBreak/>
        <w:t>Hasil belajar adalah kemampuan-kemampuan yang dimiliki siswa setelah ia menerima pengalaman belajarnya (Sudjana, 2005: 22). Hasil belajar diperoleh siswa secara menyeluruh (komprehensif) yang mencakup ranah kognitif, ranah afektif, dan ranah psikomotorik (Sudjana, 2005: 57).Mekanisme penilaian hasil belajar dalam Permendikbud nomor 23 tahun 2016 diawali dengan perancangan strategi penilaian yang dilakukan oleh pendidik. Penilaian hasil belajar meliputi aspek sikap (afektif), aspek pengetahuan (kognitif), dan aspek keterampilan (psikomotorik). Berdasarkan uraian tentang hasil belajar, dapat disimpulkan bahwa hasil belajar adalah perubahan perilaku dan kemampuan siswa yang diperoleh melalui kegiatan pembelajaran. Perubahan perilaku dan kemampuan siswa meliputi 3 aspek yaitu aspek afektif (sikap), kognitif (pengetahuan), dan psikomotorik (keterampilan).</w:t>
      </w:r>
    </w:p>
    <w:p w:rsidR="003C5DE7" w:rsidRPr="006E72A8" w:rsidRDefault="003C5DE7" w:rsidP="006E72A8">
      <w:pPr>
        <w:spacing w:line="276" w:lineRule="auto"/>
        <w:ind w:firstLine="567"/>
        <w:jc w:val="both"/>
        <w:rPr>
          <w:rFonts w:ascii="Times New Roman" w:hAnsi="Times New Roman" w:cs="Times New Roman"/>
        </w:rPr>
      </w:pPr>
      <w:r w:rsidRPr="006E72A8">
        <w:rPr>
          <w:rFonts w:ascii="Times New Roman" w:hAnsi="Times New Roman" w:cs="Times New Roman"/>
        </w:rPr>
        <w:t>Hubungan antara model VAK  den</w:t>
      </w:r>
      <w:r w:rsidR="004B0D50" w:rsidRPr="006E72A8">
        <w:rPr>
          <w:rFonts w:ascii="Times New Roman" w:hAnsi="Times New Roman" w:cs="Times New Roman"/>
        </w:rPr>
        <w:t xml:space="preserve">gan Keaktifan dan Hasil belajar. </w:t>
      </w:r>
      <w:r w:rsidRPr="006E72A8">
        <w:rPr>
          <w:rFonts w:ascii="Times New Roman" w:hAnsi="Times New Roman" w:cs="Times New Roman"/>
        </w:rPr>
        <w:t xml:space="preserve">Model pembelajaran VAK </w:t>
      </w:r>
      <w:r w:rsidRPr="006E72A8">
        <w:rPr>
          <w:rFonts w:ascii="Times New Roman" w:hAnsi="Times New Roman" w:cs="Times New Roman"/>
          <w:i/>
        </w:rPr>
        <w:t>(Visual, Auditory, Kinesthetic )</w:t>
      </w:r>
      <w:r w:rsidRPr="006E72A8">
        <w:rPr>
          <w:rFonts w:ascii="Times New Roman" w:hAnsi="Times New Roman" w:cs="Times New Roman"/>
        </w:rPr>
        <w:t xml:space="preserve"> yang melibatkan tiga gaya belajar. Siswa diminta untuk mempersiapkan pembelajaran dengan antusias, maka oleh itu, guru perlu kreatif untuk menyiapkan pembelajaran sesuai dengan karakter siswa. Proses pembelajaran berdampak pada siswa yang lebih aktif maka guru perlu motivasi untuk siswa agar semangat mengikuti pembelajaran yang kan berdampak pula pada hasil belajar siswa. Peneliti menginginkan siswa lebih aktif untuk mengikuti proses pembelajaran berlangsung dengan aktivitas siswa masing-masing. Siswa apakah mampu mencatat yang sudah diamati dan dipahami, siswa harus mampu menyelesaikan masalah dengan kerja kelompok yang telah diberikan. Siswa harus berpartipasi dan bekerja sama dalam kelompok. Selanjutnya siswa mempresentasikan hasil kerjanya. Kelompok lain mendengarkan, mengemukakan pendapat, memberikan gagasan dan menanggapi presentasi dari kelompok lain. Kegiatan belajar aktif juga dipengaruhi oleh aspek kognitif, </w:t>
      </w:r>
      <w:r w:rsidRPr="006E72A8">
        <w:rPr>
          <w:rFonts w:ascii="Times New Roman" w:hAnsi="Times New Roman" w:cs="Times New Roman"/>
        </w:rPr>
        <w:lastRenderedPageBreak/>
        <w:t>afektif dan psikomotor. Aktivitas kegiatan belajar sangatlah penting untuk merangsang dan mengembangkan bakat yang dimiliki oleh siswa dengan berfikir kritis dan dapat memecahkan permasalahan didalam kehidupan sehari-hari. Belajar aktif adalah sistem belajar yang menekankan keaktifan siswa secara fisik, intelektual, dan emosional. Belajar terlibat aktif perlu menerapkan tiga gaya belajar yaitu melalui mengamati, pendengaran dan bergerak/berbuat.</w:t>
      </w:r>
    </w:p>
    <w:p w:rsidR="00507F16" w:rsidRPr="006E72A8" w:rsidRDefault="00FB1135" w:rsidP="006E72A8">
      <w:pPr>
        <w:spacing w:line="276" w:lineRule="auto"/>
        <w:ind w:firstLine="567"/>
        <w:jc w:val="both"/>
        <w:rPr>
          <w:rFonts w:ascii="Times New Roman" w:hAnsi="Times New Roman" w:cs="Times New Roman"/>
        </w:rPr>
      </w:pPr>
      <w:r w:rsidRPr="006E72A8">
        <w:rPr>
          <w:rFonts w:ascii="Times New Roman" w:hAnsi="Times New Roman" w:cs="Times New Roman"/>
        </w:rPr>
        <w:t>Penelitian ini dilakukan dengan menggunakan penelitian tindakan kelas (PTK). Penelitian tindakan kelas menurut  Tampubolon (2014: 19) adalah penelitian yang dilakukan oleh pendidik/calon pendidik di dalam kelasnya sendiri secara kolaboratif/partisipatif untuk memperbaiki kinerja pendidik menyangkut kualitas proses pembelajaran, dan meningkatkan hasil belajar peserta didik, baik dari aspek akademik maupun nonakademik, melalui tindakan reflektif dalam bentuk siklus. Penelitian tindakan kelas dibagi menjadi empat kegiatan yaitu: (1) rencana tindakan, (2) pelaksanaa tindakan, (3) pengamatan, dan (4) refleksi. Semua kegiatan tersebut dipandang sebagai satu siklus dan dilakukan dalam siklus yang berulang (Kemmis dan Mc Taggart dalam Suharsimi, 2006:17).Penellitian tindakan kelas ini dilaksanakan pada semester 2 tahun ajaran 2017/2018. Subjek penelitian ini adalah siswa kelas 4 SDN Bener 01, bertempatan di jalan Soekarno Hatta Kelurahan Bener Kecamatan Tengaran Kota Semarang.Teknik pengumpulan data yang digunakan dalam penelitian ini untuk mengukur kemampuan keaktifan dan hasil belajar siswa pada mata pelajaran matematika kelas IV SDN Bener 1. Instrumen pengumpulan data pada penelitian ini terdiri dari lembar observasi untuk mengukur kegiatan guru, keaktifan dan hasil belajar siswa, dan butir soal tes digunakan untuk mengukur keaktifan dan hasil belajar siswa.Pengisian lembar observasi ini dengan cara memberikan tanda</w:t>
      </w:r>
      <w:r w:rsidR="00AC7C17" w:rsidRPr="006E72A8">
        <w:rPr>
          <w:rFonts w:ascii="Times New Roman" w:hAnsi="Times New Roman" w:cs="Times New Roman"/>
        </w:rPr>
        <w:t xml:space="preserve"> ceklist (√</w:t>
      </w:r>
      <w:r w:rsidRPr="006E72A8">
        <w:rPr>
          <w:rFonts w:ascii="Times New Roman" w:hAnsi="Times New Roman" w:cs="Times New Roman"/>
        </w:rPr>
        <w:t xml:space="preserve">) pada kolom jawaban yang tersedia sesuai dengan hasil </w:t>
      </w:r>
      <w:r w:rsidRPr="006E72A8">
        <w:rPr>
          <w:rFonts w:ascii="Times New Roman" w:hAnsi="Times New Roman" w:cs="Times New Roman"/>
        </w:rPr>
        <w:lastRenderedPageBreak/>
        <w:t>yang diamati oleh observer terhadap keterlaksanaan sintaks VAK pada setiap pertemuan. Lembar observasi keterlaksanaan sintaks VAK menggunakan skala Guttman sehingga hanya terdapat dua pilihan jawaban yaitu “Ya” atau “Tidak”.</w:t>
      </w:r>
      <w:r w:rsidR="00AC7C17" w:rsidRPr="006E72A8">
        <w:rPr>
          <w:rFonts w:ascii="Times New Roman" w:hAnsi="Times New Roman" w:cs="Times New Roman"/>
        </w:rPr>
        <w:t xml:space="preserve">Teknik analisis data yang digunakan pada penelitian ini yaitu dengan kuantitatif dan kualitatif. </w:t>
      </w:r>
    </w:p>
    <w:commentRangeEnd w:id="7"/>
    <w:p w:rsidR="00AC7C17" w:rsidRPr="006E72A8" w:rsidRDefault="00655417" w:rsidP="006E72A8">
      <w:pPr>
        <w:spacing w:line="276" w:lineRule="auto"/>
        <w:jc w:val="both"/>
        <w:rPr>
          <w:rFonts w:ascii="Times New Roman" w:hAnsi="Times New Roman" w:cs="Times New Roman"/>
          <w:b/>
        </w:rPr>
      </w:pPr>
      <w:r>
        <w:rPr>
          <w:rStyle w:val="CommentReference"/>
        </w:rPr>
        <w:commentReference w:id="7"/>
      </w:r>
      <w:commentRangeStart w:id="8"/>
      <w:r w:rsidR="00AC7C17" w:rsidRPr="006E72A8">
        <w:rPr>
          <w:rFonts w:ascii="Times New Roman" w:hAnsi="Times New Roman" w:cs="Times New Roman"/>
          <w:b/>
        </w:rPr>
        <w:t>PEMBAHASAN</w:t>
      </w:r>
    </w:p>
    <w:p w:rsidR="00AC7C17" w:rsidRPr="006E72A8" w:rsidRDefault="00AC7C17" w:rsidP="006E72A8">
      <w:pPr>
        <w:spacing w:after="200" w:line="276" w:lineRule="auto"/>
        <w:ind w:firstLine="426"/>
        <w:contextualSpacing/>
        <w:jc w:val="both"/>
        <w:rPr>
          <w:rFonts w:ascii="Times New Roman" w:eastAsia="Times New Roman" w:hAnsi="Times New Roman" w:cs="Times New Roman"/>
          <w:lang w:eastAsia="id-ID"/>
        </w:rPr>
      </w:pPr>
      <w:r w:rsidRPr="006E72A8">
        <w:rPr>
          <w:rFonts w:ascii="Times New Roman" w:eastAsia="Times New Roman" w:hAnsi="Times New Roman" w:cs="Times New Roman"/>
          <w:lang w:eastAsia="id-ID"/>
        </w:rPr>
        <w:t xml:space="preserve">Pembelajaran sebelumnya tidak menerapkan model yang melibatkan siswa aktif. pembelajaran dengan model pembelajaran VAK dikarenakan keaktifan belajar siswa rendah. Selanjutnya dengan menggunakan model pembelajaran VAK keaktifan belajar siswa meningkat. Berikut merupakan perbandingan keaktifan belajar siswa sebelum dan sesudah mengunakan model pembelajaran  VAK. </w:t>
      </w:r>
    </w:p>
    <w:p w:rsidR="00AC7C17" w:rsidRPr="006E72A8" w:rsidRDefault="00AC7C17" w:rsidP="006E72A8">
      <w:pPr>
        <w:spacing w:after="200" w:line="276" w:lineRule="auto"/>
        <w:ind w:firstLine="720"/>
        <w:contextualSpacing/>
        <w:jc w:val="center"/>
        <w:rPr>
          <w:rFonts w:ascii="Times New Roman" w:eastAsia="Times New Roman" w:hAnsi="Times New Roman" w:cs="Times New Roman"/>
          <w:lang w:eastAsia="id-ID"/>
        </w:rPr>
      </w:pPr>
    </w:p>
    <w:p w:rsidR="00AC7C17" w:rsidRPr="006E72A8" w:rsidRDefault="008B5DB6" w:rsidP="006E72A8">
      <w:pPr>
        <w:spacing w:line="276" w:lineRule="auto"/>
        <w:ind w:firstLine="426"/>
        <w:jc w:val="both"/>
        <w:rPr>
          <w:rFonts w:ascii="Times New Roman" w:eastAsia="Times New Roman" w:hAnsi="Times New Roman" w:cs="Times New Roman"/>
          <w:lang w:eastAsia="id-ID"/>
        </w:rPr>
      </w:pPr>
      <w:r w:rsidRPr="006E72A8">
        <w:rPr>
          <w:rFonts w:ascii="Times New Roman" w:eastAsia="Times New Roman" w:hAnsi="Times New Roman" w:cs="Times New Roman"/>
          <w:lang w:eastAsia="id-ID"/>
        </w:rPr>
        <w:t>M</w:t>
      </w:r>
      <w:r w:rsidR="00AC7C17" w:rsidRPr="006E72A8">
        <w:rPr>
          <w:rFonts w:ascii="Times New Roman" w:eastAsia="Times New Roman" w:hAnsi="Times New Roman" w:cs="Times New Roman"/>
          <w:lang w:eastAsia="id-ID"/>
        </w:rPr>
        <w:t>enunjukkan bahwa keaktifan siswa pada kondisi awal ada 6 siswa yang memiliki kategori rendah, sedang berjumlah 7 siswa sedangkan untuk keaktifan yang tinggi hanya 1 siswa saja. Kemudian pada siklus I pada kategoeri rendah menurun hanya 1 siswa, selanjutnya kategori sedang 7 siswa untuk kategori meningkat menjadi 6 siswa. selanjutnya keaktifan pada siklus II tidak ada yang terihat tidak aktif kemudian pada kategori sedang 3 siswa, kemudian meningkat keaktifan sebanyak 11 yang terdapat kategori tinggi. Hal tersebut menunjukkan bahwa ada peningkatan keaktifan belajar matematika dari siklus 1 sampai siklus II setelah dilakukan model pembelajaran VAK.</w:t>
      </w:r>
    </w:p>
    <w:p w:rsidR="00CD5ED3" w:rsidRPr="006E72A8" w:rsidRDefault="00CD5ED3" w:rsidP="006E72A8">
      <w:pPr>
        <w:pStyle w:val="ListParagraph"/>
        <w:ind w:left="0" w:firstLine="567"/>
        <w:jc w:val="both"/>
        <w:rPr>
          <w:rFonts w:ascii="Times New Roman" w:hAnsi="Times New Roman"/>
        </w:rPr>
      </w:pPr>
      <w:r w:rsidRPr="006E72A8">
        <w:rPr>
          <w:rFonts w:ascii="Times New Roman" w:hAnsi="Times New Roman"/>
        </w:rPr>
        <w:t xml:space="preserve">Setiap akhir siklus diadakan tes akhir untuk memantapkan siswa dalam menyerap materi yang sudah dipelajari selama siklus. Hasil tes siklus I diharapkan lebih dari 65 % mendapatkan nilai melampaui KKM yang sudah ditentukan yaitu 65. Jadi data nilai hasil belajar siklus I adalah sebagai berikut. </w:t>
      </w:r>
    </w:p>
    <w:p w:rsidR="00CD5ED3" w:rsidRPr="006E72A8" w:rsidRDefault="00CD5ED3" w:rsidP="006E72A8">
      <w:pPr>
        <w:pStyle w:val="ListParagraph"/>
        <w:ind w:left="142" w:hanging="142"/>
        <w:jc w:val="center"/>
        <w:rPr>
          <w:rFonts w:ascii="Times New Roman" w:hAnsi="Times New Roman"/>
          <w:b/>
        </w:rPr>
      </w:pPr>
    </w:p>
    <w:p w:rsidR="00CD5ED3" w:rsidRPr="006E72A8" w:rsidRDefault="00CD5ED3" w:rsidP="006E72A8">
      <w:pPr>
        <w:spacing w:after="200" w:line="276" w:lineRule="auto"/>
        <w:ind w:firstLine="426"/>
        <w:contextualSpacing/>
        <w:jc w:val="both"/>
        <w:rPr>
          <w:rFonts w:ascii="Times New Roman" w:eastAsia="Times New Roman" w:hAnsi="Times New Roman" w:cs="Times New Roman"/>
          <w:lang w:eastAsia="id-ID"/>
        </w:rPr>
      </w:pPr>
    </w:p>
    <w:p w:rsidR="00CD5ED3" w:rsidRPr="006E72A8" w:rsidRDefault="00CD5ED3" w:rsidP="006E72A8">
      <w:pPr>
        <w:tabs>
          <w:tab w:val="left" w:pos="426"/>
        </w:tabs>
        <w:spacing w:line="276" w:lineRule="auto"/>
        <w:ind w:firstLine="567"/>
        <w:jc w:val="both"/>
        <w:rPr>
          <w:rFonts w:ascii="Times New Roman" w:hAnsi="Times New Roman" w:cs="Times New Roman"/>
        </w:rPr>
      </w:pPr>
      <w:r w:rsidRPr="006E72A8">
        <w:rPr>
          <w:rFonts w:ascii="Times New Roman" w:hAnsi="Times New Roman" w:cs="Times New Roman"/>
        </w:rPr>
        <w:lastRenderedPageBreak/>
        <w:t>Berdasarkan tabel tersebut yang menjawab soal pada indikator menjelaskan tentang data diri dalam bentuk tabel pada siklus I terdapat 3 siswa yang menjawab pada tingkat tinggi yaitu 21%, selanjutnya 7 siswa pada tingkat sedang dengan persentase 50% sedangkan tingkat rendah ada banyak 4 siswa dan berpresentase 29 %.</w:t>
      </w:r>
    </w:p>
    <w:p w:rsidR="000D29C9" w:rsidRPr="00BD3E80" w:rsidRDefault="000D29C9" w:rsidP="00BD3E80">
      <w:pPr>
        <w:tabs>
          <w:tab w:val="left" w:pos="426"/>
        </w:tabs>
        <w:spacing w:line="276" w:lineRule="auto"/>
        <w:ind w:firstLine="567"/>
        <w:jc w:val="center"/>
        <w:rPr>
          <w:rFonts w:ascii="Times New Roman" w:hAnsi="Times New Roman" w:cs="Times New Roman"/>
          <w:b/>
        </w:rPr>
      </w:pPr>
      <w:r w:rsidRPr="006E72A8">
        <w:rPr>
          <w:rFonts w:ascii="Times New Roman" w:hAnsi="Times New Roman" w:cs="Times New Roman"/>
          <w:b/>
        </w:rPr>
        <w:t>Tabel 1</w:t>
      </w:r>
      <w:r w:rsidR="00BD3E80">
        <w:rPr>
          <w:rFonts w:ascii="Times New Roman" w:hAnsi="Times New Roman" w:cs="Times New Roman"/>
          <w:b/>
        </w:rPr>
        <w:t xml:space="preserve">. </w:t>
      </w:r>
      <w:r w:rsidRPr="006E72A8">
        <w:rPr>
          <w:rFonts w:ascii="Times New Roman" w:hAnsi="Times New Roman"/>
          <w:b/>
        </w:rPr>
        <w:t>Skor keaktifan siklus I siswa kelas 4 SD Negeri Bener 01</w:t>
      </w:r>
    </w:p>
    <w:tbl>
      <w:tblPr>
        <w:tblStyle w:val="TableGrid"/>
        <w:tblW w:w="4481" w:type="dxa"/>
        <w:jc w:val="center"/>
        <w:tblInd w:w="116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485"/>
        <w:gridCol w:w="889"/>
        <w:gridCol w:w="887"/>
        <w:gridCol w:w="1084"/>
        <w:gridCol w:w="1145"/>
      </w:tblGrid>
      <w:tr w:rsidR="000D29C9" w:rsidRPr="006E72A8" w:rsidTr="005B74D6">
        <w:trPr>
          <w:trHeight w:val="77"/>
          <w:jc w:val="center"/>
        </w:trPr>
        <w:tc>
          <w:tcPr>
            <w:tcW w:w="485"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No</w:t>
            </w:r>
          </w:p>
        </w:tc>
        <w:tc>
          <w:tcPr>
            <w:tcW w:w="889"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Nilai</w:t>
            </w:r>
          </w:p>
        </w:tc>
        <w:tc>
          <w:tcPr>
            <w:tcW w:w="887" w:type="dxa"/>
          </w:tcPr>
          <w:p w:rsidR="000D29C9" w:rsidRPr="006E72A8" w:rsidRDefault="000D29C9" w:rsidP="006E72A8">
            <w:pPr>
              <w:pStyle w:val="ListParagraph"/>
              <w:spacing w:after="0"/>
              <w:ind w:left="-343" w:firstLine="141"/>
              <w:jc w:val="center"/>
              <w:rPr>
                <w:rFonts w:ascii="Times New Roman" w:hAnsi="Times New Roman"/>
              </w:rPr>
            </w:pPr>
            <w:r w:rsidRPr="006E72A8">
              <w:rPr>
                <w:rFonts w:ascii="Times New Roman" w:hAnsi="Times New Roman"/>
              </w:rPr>
              <w:t>Keterangan</w:t>
            </w:r>
          </w:p>
        </w:tc>
        <w:tc>
          <w:tcPr>
            <w:tcW w:w="1084"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Frekuensi</w:t>
            </w:r>
          </w:p>
        </w:tc>
        <w:tc>
          <w:tcPr>
            <w:tcW w:w="1136"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Persentase</w:t>
            </w:r>
          </w:p>
        </w:tc>
      </w:tr>
      <w:tr w:rsidR="000D29C9" w:rsidRPr="006E72A8" w:rsidTr="005B74D6">
        <w:trPr>
          <w:trHeight w:val="77"/>
          <w:jc w:val="center"/>
        </w:trPr>
        <w:tc>
          <w:tcPr>
            <w:tcW w:w="485"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1</w:t>
            </w:r>
          </w:p>
        </w:tc>
        <w:tc>
          <w:tcPr>
            <w:tcW w:w="889"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Rendah</w:t>
            </w:r>
          </w:p>
        </w:tc>
        <w:tc>
          <w:tcPr>
            <w:tcW w:w="887"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20-46</w:t>
            </w:r>
          </w:p>
        </w:tc>
        <w:tc>
          <w:tcPr>
            <w:tcW w:w="1084"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1</w:t>
            </w:r>
          </w:p>
        </w:tc>
        <w:tc>
          <w:tcPr>
            <w:tcW w:w="1136"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7%</w:t>
            </w:r>
          </w:p>
        </w:tc>
      </w:tr>
      <w:tr w:rsidR="000D29C9" w:rsidRPr="006E72A8" w:rsidTr="005B74D6">
        <w:trPr>
          <w:trHeight w:val="77"/>
          <w:jc w:val="center"/>
        </w:trPr>
        <w:tc>
          <w:tcPr>
            <w:tcW w:w="485"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2</w:t>
            </w:r>
          </w:p>
        </w:tc>
        <w:tc>
          <w:tcPr>
            <w:tcW w:w="889"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Sedang</w:t>
            </w:r>
          </w:p>
        </w:tc>
        <w:tc>
          <w:tcPr>
            <w:tcW w:w="887"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47-73</w:t>
            </w:r>
          </w:p>
        </w:tc>
        <w:tc>
          <w:tcPr>
            <w:tcW w:w="1084"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7</w:t>
            </w:r>
          </w:p>
        </w:tc>
        <w:tc>
          <w:tcPr>
            <w:tcW w:w="1136"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50%</w:t>
            </w:r>
          </w:p>
        </w:tc>
      </w:tr>
      <w:tr w:rsidR="000D29C9" w:rsidRPr="006E72A8" w:rsidTr="005B74D6">
        <w:trPr>
          <w:trHeight w:val="77"/>
          <w:jc w:val="center"/>
        </w:trPr>
        <w:tc>
          <w:tcPr>
            <w:tcW w:w="485"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3</w:t>
            </w:r>
          </w:p>
        </w:tc>
        <w:tc>
          <w:tcPr>
            <w:tcW w:w="889"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Tinggi</w:t>
            </w:r>
          </w:p>
        </w:tc>
        <w:tc>
          <w:tcPr>
            <w:tcW w:w="887"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74-100</w:t>
            </w:r>
          </w:p>
        </w:tc>
        <w:tc>
          <w:tcPr>
            <w:tcW w:w="1084"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6</w:t>
            </w:r>
          </w:p>
        </w:tc>
        <w:tc>
          <w:tcPr>
            <w:tcW w:w="1136" w:type="dxa"/>
          </w:tcPr>
          <w:p w:rsidR="000D29C9" w:rsidRPr="006E72A8" w:rsidRDefault="000D29C9" w:rsidP="006E72A8">
            <w:pPr>
              <w:pStyle w:val="ListParagraph"/>
              <w:spacing w:after="0"/>
              <w:ind w:left="0"/>
              <w:jc w:val="center"/>
              <w:rPr>
                <w:rFonts w:ascii="Times New Roman" w:hAnsi="Times New Roman"/>
              </w:rPr>
            </w:pPr>
            <w:r w:rsidRPr="006E72A8">
              <w:rPr>
                <w:rFonts w:ascii="Times New Roman" w:hAnsi="Times New Roman"/>
              </w:rPr>
              <w:t>43%</w:t>
            </w:r>
          </w:p>
        </w:tc>
      </w:tr>
    </w:tbl>
    <w:p w:rsidR="000D29C9" w:rsidRPr="006E72A8" w:rsidRDefault="000D29C9" w:rsidP="006E72A8">
      <w:pPr>
        <w:pStyle w:val="ListParagraph"/>
        <w:ind w:left="0" w:firstLine="567"/>
        <w:jc w:val="both"/>
        <w:rPr>
          <w:rFonts w:ascii="Times New Roman" w:hAnsi="Times New Roman"/>
        </w:rPr>
      </w:pPr>
      <w:r w:rsidRPr="006E72A8">
        <w:rPr>
          <w:rFonts w:ascii="Times New Roman" w:hAnsi="Times New Roman"/>
        </w:rPr>
        <w:t xml:space="preserve">Berdasarkan tabel diatas dapat dilihat bahwa hasil keaktifan belajar siklus I siswa yang mempunyai skor pada interval 20-6 yang berkategori rendah berjumlah 1 siswa, sedangkan pada interval siswa yang berkategori sedang pada rentang 47-73 yang berjumlah 7 siswa. kemudian pada interval yang memiliki rentang 74-100 berkategori tinggi yang berjumlah 6 siswa. Hal ini membuktikan bahwa pada siklus I dengan menerapkan model pembelajaran </w:t>
      </w:r>
      <w:r w:rsidRPr="006E72A8">
        <w:rPr>
          <w:rFonts w:ascii="Times New Roman" w:hAnsi="Times New Roman"/>
          <w:i/>
        </w:rPr>
        <w:t>VAK</w:t>
      </w:r>
      <w:r w:rsidRPr="006E72A8">
        <w:rPr>
          <w:rFonts w:ascii="Times New Roman" w:hAnsi="Times New Roman"/>
        </w:rPr>
        <w:t xml:space="preserve"> dapat meningkatkan keaktifan siswa. Jika hasil skor keaktifan belajar siklus I disajikan dalan bentuk diagram sebagai berikut:</w:t>
      </w:r>
    </w:p>
    <w:p w:rsidR="004C3868" w:rsidRPr="00BD3E80" w:rsidRDefault="000D29C9" w:rsidP="00BD3E80">
      <w:pPr>
        <w:pStyle w:val="ListParagraph"/>
        <w:ind w:left="0"/>
        <w:jc w:val="both"/>
        <w:rPr>
          <w:rFonts w:ascii="Times New Roman" w:hAnsi="Times New Roman"/>
        </w:rPr>
      </w:pPr>
      <w:r w:rsidRPr="006E72A8">
        <w:rPr>
          <w:rFonts w:ascii="Times New Roman" w:hAnsi="Times New Roman"/>
          <w:noProof/>
          <w:lang w:val="en-US" w:eastAsia="en-US"/>
        </w:rPr>
        <w:drawing>
          <wp:inline distT="0" distB="0" distL="0" distR="0">
            <wp:extent cx="2419350" cy="2314222"/>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C3868" w:rsidRPr="006E72A8">
        <w:rPr>
          <w:rFonts w:ascii="Times New Roman" w:hAnsi="Times New Roman"/>
          <w:b/>
          <w:color w:val="000000" w:themeColor="text1"/>
        </w:rPr>
        <w:t>Gambar 1</w:t>
      </w:r>
      <w:r w:rsidR="00BD3E80">
        <w:rPr>
          <w:rFonts w:ascii="Times New Roman" w:hAnsi="Times New Roman"/>
          <w:b/>
          <w:color w:val="000000" w:themeColor="text1"/>
        </w:rPr>
        <w:t xml:space="preserve">. </w:t>
      </w:r>
      <w:r w:rsidR="004C3868" w:rsidRPr="00BD3E80">
        <w:rPr>
          <w:rFonts w:ascii="Times New Roman" w:hAnsi="Times New Roman"/>
          <w:b/>
          <w:color w:val="000000" w:themeColor="text1"/>
        </w:rPr>
        <w:t xml:space="preserve">Keaktifan Belajar Siswa dengan Penerapan </w:t>
      </w:r>
      <w:r w:rsidR="004C3868" w:rsidRPr="00BD3E80">
        <w:rPr>
          <w:rFonts w:ascii="Times New Roman" w:hAnsi="Times New Roman"/>
          <w:b/>
          <w:i/>
          <w:color w:val="000000" w:themeColor="text1"/>
        </w:rPr>
        <w:t xml:space="preserve">VAK </w:t>
      </w:r>
      <w:r w:rsidR="004C3868" w:rsidRPr="00BD3E80">
        <w:rPr>
          <w:rFonts w:ascii="Times New Roman" w:hAnsi="Times New Roman"/>
          <w:b/>
          <w:color w:val="000000" w:themeColor="text1"/>
        </w:rPr>
        <w:t>pada Siklus I</w:t>
      </w:r>
    </w:p>
    <w:p w:rsidR="005B74D6" w:rsidRPr="00BD3E80" w:rsidRDefault="005B74D6" w:rsidP="00BD3E80">
      <w:pPr>
        <w:spacing w:after="0" w:line="276" w:lineRule="auto"/>
        <w:ind w:firstLine="567"/>
        <w:jc w:val="both"/>
        <w:rPr>
          <w:rFonts w:ascii="Times New Roman" w:hAnsi="Times New Roman" w:cs="Times New Roman"/>
        </w:rPr>
      </w:pPr>
      <w:r w:rsidRPr="006E72A8">
        <w:rPr>
          <w:rFonts w:ascii="Times New Roman" w:hAnsi="Times New Roman" w:cs="Times New Roman"/>
        </w:rPr>
        <w:t xml:space="preserve">Data hasil belajar siswa pada mata pelajaran Matematika kelas 4 diperoleh dari tes </w:t>
      </w:r>
      <w:r w:rsidRPr="006E72A8">
        <w:rPr>
          <w:rFonts w:ascii="Times New Roman" w:hAnsi="Times New Roman" w:cs="Times New Roman"/>
        </w:rPr>
        <w:lastRenderedPageBreak/>
        <w:t>akhir setiap siklus. Hasil belajar ranah kognitif  pada mata pelajaran Matematika didiskripsikan dengan persentase ketuntasan hasil belajar ranah kognitif siswa pada siklus I seperti pada tabel berikut:</w:t>
      </w:r>
    </w:p>
    <w:p w:rsidR="005B74D6" w:rsidRPr="006E72A8" w:rsidRDefault="006A78B8" w:rsidP="006E72A8">
      <w:pPr>
        <w:pStyle w:val="ListParagraph"/>
        <w:tabs>
          <w:tab w:val="left" w:pos="317"/>
        </w:tabs>
        <w:spacing w:after="0"/>
        <w:ind w:left="0"/>
        <w:jc w:val="center"/>
        <w:rPr>
          <w:rFonts w:ascii="Times New Roman" w:hAnsi="Times New Roman"/>
          <w:b/>
        </w:rPr>
      </w:pPr>
      <w:r>
        <w:rPr>
          <w:rFonts w:ascii="Times New Roman" w:hAnsi="Times New Roman"/>
          <w:b/>
        </w:rPr>
        <w:t>Tabel 2</w:t>
      </w:r>
      <w:r w:rsidR="00BD3E80">
        <w:rPr>
          <w:rFonts w:ascii="Times New Roman" w:hAnsi="Times New Roman"/>
          <w:b/>
        </w:rPr>
        <w:t xml:space="preserve">. </w:t>
      </w:r>
      <w:r w:rsidR="005B74D6" w:rsidRPr="006E72A8">
        <w:rPr>
          <w:rFonts w:ascii="Times New Roman" w:hAnsi="Times New Roman"/>
          <w:b/>
        </w:rPr>
        <w:t>Hasil Belajar Kognitif Siswa Mata Pelajaran Matematika</w:t>
      </w:r>
    </w:p>
    <w:p w:rsidR="005B74D6" w:rsidRPr="006E72A8" w:rsidRDefault="005B74D6" w:rsidP="006E72A8">
      <w:pPr>
        <w:pStyle w:val="ListParagraph"/>
        <w:tabs>
          <w:tab w:val="left" w:pos="317"/>
        </w:tabs>
        <w:spacing w:after="0"/>
        <w:ind w:left="0"/>
        <w:jc w:val="center"/>
        <w:rPr>
          <w:rFonts w:ascii="Times New Roman" w:hAnsi="Times New Roman"/>
          <w:b/>
        </w:rPr>
      </w:pPr>
      <w:r w:rsidRPr="006E72A8">
        <w:rPr>
          <w:rFonts w:ascii="Times New Roman" w:hAnsi="Times New Roman"/>
          <w:b/>
        </w:rPr>
        <w:t>Siklus I Siswa Kelas IV SD Negeri Bener 01 Semester II Tahun Pelajaran 2017/2018</w:t>
      </w:r>
    </w:p>
    <w:tbl>
      <w:tblPr>
        <w:tblStyle w:val="TableGrid"/>
        <w:tblW w:w="0" w:type="auto"/>
        <w:jc w:val="center"/>
        <w:tblInd w:w="284" w:type="dxa"/>
        <w:tblBorders>
          <w:left w:val="none" w:sz="0" w:space="0" w:color="auto"/>
          <w:right w:val="none" w:sz="0" w:space="0" w:color="auto"/>
          <w:insideH w:val="none" w:sz="0" w:space="0" w:color="auto"/>
          <w:insideV w:val="none" w:sz="0" w:space="0" w:color="auto"/>
        </w:tblBorders>
        <w:tblLook w:val="04A0"/>
      </w:tblPr>
      <w:tblGrid>
        <w:gridCol w:w="812"/>
        <w:gridCol w:w="1090"/>
        <w:gridCol w:w="977"/>
        <w:gridCol w:w="1224"/>
      </w:tblGrid>
      <w:tr w:rsidR="005B74D6" w:rsidRPr="006E72A8" w:rsidTr="00A77DD6">
        <w:trPr>
          <w:jc w:val="center"/>
        </w:trPr>
        <w:tc>
          <w:tcPr>
            <w:tcW w:w="1564" w:type="dxa"/>
            <w:vMerge w:val="restart"/>
            <w:tcBorders>
              <w:top w:val="single" w:sz="4" w:space="0" w:color="000000" w:themeColor="text1"/>
              <w:bottom w:val="nil"/>
            </w:tcBorders>
            <w:vAlign w:val="center"/>
          </w:tcPr>
          <w:p w:rsidR="005B74D6" w:rsidRPr="006E72A8" w:rsidRDefault="005B74D6"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Nilai</w:t>
            </w:r>
          </w:p>
        </w:tc>
        <w:tc>
          <w:tcPr>
            <w:tcW w:w="1590" w:type="dxa"/>
            <w:vMerge w:val="restart"/>
            <w:tcBorders>
              <w:top w:val="single" w:sz="4" w:space="0" w:color="000000" w:themeColor="text1"/>
              <w:bottom w:val="nil"/>
            </w:tcBorders>
            <w:vAlign w:val="center"/>
          </w:tcPr>
          <w:p w:rsidR="005B74D6" w:rsidRPr="006E72A8" w:rsidRDefault="005B74D6"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Kategori</w:t>
            </w:r>
          </w:p>
        </w:tc>
        <w:tc>
          <w:tcPr>
            <w:tcW w:w="3183" w:type="dxa"/>
            <w:gridSpan w:val="2"/>
            <w:tcBorders>
              <w:top w:val="single" w:sz="4" w:space="0" w:color="000000" w:themeColor="text1"/>
              <w:bottom w:val="nil"/>
            </w:tcBorders>
          </w:tcPr>
          <w:p w:rsidR="005B74D6" w:rsidRPr="006E72A8" w:rsidRDefault="005B74D6"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Jumlah Siswa</w:t>
            </w:r>
          </w:p>
        </w:tc>
      </w:tr>
      <w:tr w:rsidR="005B74D6" w:rsidRPr="006E72A8" w:rsidTr="00A77DD6">
        <w:trPr>
          <w:jc w:val="center"/>
        </w:trPr>
        <w:tc>
          <w:tcPr>
            <w:tcW w:w="1564" w:type="dxa"/>
            <w:vMerge/>
            <w:tcBorders>
              <w:top w:val="nil"/>
              <w:bottom w:val="single" w:sz="4" w:space="0" w:color="000000" w:themeColor="text1"/>
            </w:tcBorders>
          </w:tcPr>
          <w:p w:rsidR="005B74D6" w:rsidRPr="006E72A8" w:rsidRDefault="005B74D6" w:rsidP="006E72A8">
            <w:pPr>
              <w:pStyle w:val="ListParagraph"/>
              <w:ind w:left="0"/>
              <w:jc w:val="center"/>
              <w:rPr>
                <w:rFonts w:ascii="Times New Roman" w:hAnsi="Times New Roman"/>
                <w:color w:val="000000" w:themeColor="text1"/>
              </w:rPr>
            </w:pPr>
          </w:p>
        </w:tc>
        <w:tc>
          <w:tcPr>
            <w:tcW w:w="1590" w:type="dxa"/>
            <w:vMerge/>
            <w:tcBorders>
              <w:top w:val="nil"/>
              <w:bottom w:val="single" w:sz="4" w:space="0" w:color="000000" w:themeColor="text1"/>
            </w:tcBorders>
            <w:vAlign w:val="center"/>
          </w:tcPr>
          <w:p w:rsidR="005B74D6" w:rsidRPr="006E72A8" w:rsidRDefault="005B74D6" w:rsidP="006E72A8">
            <w:pPr>
              <w:pStyle w:val="ListParagraph"/>
              <w:ind w:left="0"/>
              <w:jc w:val="center"/>
              <w:rPr>
                <w:rFonts w:ascii="Times New Roman" w:hAnsi="Times New Roman"/>
                <w:color w:val="000000" w:themeColor="text1"/>
              </w:rPr>
            </w:pPr>
          </w:p>
        </w:tc>
        <w:tc>
          <w:tcPr>
            <w:tcW w:w="1580" w:type="dxa"/>
            <w:tcBorders>
              <w:top w:val="nil"/>
              <w:bottom w:val="single" w:sz="4" w:space="0" w:color="000000" w:themeColor="text1"/>
            </w:tcBorders>
          </w:tcPr>
          <w:p w:rsidR="005B74D6" w:rsidRPr="006E72A8" w:rsidRDefault="005B74D6"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Jumlah</w:t>
            </w:r>
          </w:p>
        </w:tc>
        <w:tc>
          <w:tcPr>
            <w:tcW w:w="1603" w:type="dxa"/>
            <w:tcBorders>
              <w:top w:val="nil"/>
              <w:bottom w:val="single" w:sz="4" w:space="0" w:color="000000" w:themeColor="text1"/>
            </w:tcBorders>
          </w:tcPr>
          <w:p w:rsidR="005B74D6" w:rsidRPr="006E72A8" w:rsidRDefault="005B74D6"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Persentase</w:t>
            </w:r>
          </w:p>
        </w:tc>
      </w:tr>
      <w:tr w:rsidR="005B74D6" w:rsidRPr="006E72A8" w:rsidTr="00A77DD6">
        <w:trPr>
          <w:jc w:val="center"/>
        </w:trPr>
        <w:tc>
          <w:tcPr>
            <w:tcW w:w="3154" w:type="dxa"/>
            <w:gridSpan w:val="2"/>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rPr>
                <w:rFonts w:ascii="Times New Roman" w:hAnsi="Times New Roman"/>
              </w:rPr>
            </w:pPr>
            <w:r w:rsidRPr="006E72A8">
              <w:rPr>
                <w:rFonts w:ascii="Times New Roman" w:hAnsi="Times New Roman"/>
              </w:rPr>
              <w:t xml:space="preserve">≥ 65                   Tuntas </w:t>
            </w:r>
          </w:p>
        </w:tc>
        <w:tc>
          <w:tcPr>
            <w:tcW w:w="1580" w:type="dxa"/>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jc w:val="center"/>
              <w:rPr>
                <w:rFonts w:ascii="Times New Roman" w:hAnsi="Times New Roman"/>
              </w:rPr>
            </w:pPr>
            <w:r w:rsidRPr="006E72A8">
              <w:rPr>
                <w:rFonts w:ascii="Times New Roman" w:hAnsi="Times New Roman"/>
              </w:rPr>
              <w:t>4</w:t>
            </w:r>
          </w:p>
        </w:tc>
        <w:tc>
          <w:tcPr>
            <w:tcW w:w="1603" w:type="dxa"/>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jc w:val="center"/>
              <w:rPr>
                <w:rFonts w:ascii="Times New Roman" w:hAnsi="Times New Roman"/>
              </w:rPr>
            </w:pPr>
            <w:r w:rsidRPr="006E72A8">
              <w:rPr>
                <w:rFonts w:ascii="Times New Roman" w:hAnsi="Times New Roman"/>
              </w:rPr>
              <w:t>29 %</w:t>
            </w:r>
          </w:p>
        </w:tc>
      </w:tr>
      <w:tr w:rsidR="005B74D6" w:rsidRPr="006E72A8" w:rsidTr="00A77DD6">
        <w:trPr>
          <w:jc w:val="center"/>
        </w:trPr>
        <w:tc>
          <w:tcPr>
            <w:tcW w:w="3154" w:type="dxa"/>
            <w:gridSpan w:val="2"/>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rPr>
                <w:rFonts w:ascii="Times New Roman" w:hAnsi="Times New Roman"/>
              </w:rPr>
            </w:pPr>
            <w:r w:rsidRPr="006E72A8">
              <w:rPr>
                <w:rFonts w:ascii="Times New Roman" w:hAnsi="Times New Roman"/>
              </w:rPr>
              <w:t>&lt; 65              Tidak Tuntas</w:t>
            </w:r>
          </w:p>
        </w:tc>
        <w:tc>
          <w:tcPr>
            <w:tcW w:w="1580" w:type="dxa"/>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jc w:val="center"/>
              <w:rPr>
                <w:rFonts w:ascii="Times New Roman" w:hAnsi="Times New Roman"/>
              </w:rPr>
            </w:pPr>
            <w:r w:rsidRPr="006E72A8">
              <w:rPr>
                <w:rFonts w:ascii="Times New Roman" w:hAnsi="Times New Roman"/>
              </w:rPr>
              <w:t>10</w:t>
            </w:r>
          </w:p>
        </w:tc>
        <w:tc>
          <w:tcPr>
            <w:tcW w:w="1603" w:type="dxa"/>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jc w:val="center"/>
              <w:rPr>
                <w:rFonts w:ascii="Times New Roman" w:hAnsi="Times New Roman"/>
              </w:rPr>
            </w:pPr>
            <w:r w:rsidRPr="006E72A8">
              <w:rPr>
                <w:rFonts w:ascii="Times New Roman" w:hAnsi="Times New Roman"/>
              </w:rPr>
              <w:t>71 %</w:t>
            </w:r>
          </w:p>
        </w:tc>
      </w:tr>
      <w:tr w:rsidR="005B74D6" w:rsidRPr="006E72A8" w:rsidTr="00A77DD6">
        <w:trPr>
          <w:jc w:val="center"/>
        </w:trPr>
        <w:tc>
          <w:tcPr>
            <w:tcW w:w="3154" w:type="dxa"/>
            <w:gridSpan w:val="2"/>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jc w:val="center"/>
              <w:rPr>
                <w:rFonts w:ascii="Times New Roman" w:hAnsi="Times New Roman"/>
              </w:rPr>
            </w:pPr>
            <w:r w:rsidRPr="006E72A8">
              <w:rPr>
                <w:rFonts w:ascii="Times New Roman" w:hAnsi="Times New Roman"/>
              </w:rPr>
              <w:t>Jumlah</w:t>
            </w:r>
          </w:p>
        </w:tc>
        <w:tc>
          <w:tcPr>
            <w:tcW w:w="1580" w:type="dxa"/>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jc w:val="center"/>
              <w:rPr>
                <w:rFonts w:ascii="Times New Roman" w:hAnsi="Times New Roman"/>
              </w:rPr>
            </w:pPr>
            <w:r w:rsidRPr="006E72A8">
              <w:rPr>
                <w:rFonts w:ascii="Times New Roman" w:hAnsi="Times New Roman"/>
              </w:rPr>
              <w:t>14</w:t>
            </w:r>
          </w:p>
        </w:tc>
        <w:tc>
          <w:tcPr>
            <w:tcW w:w="1603" w:type="dxa"/>
            <w:tcBorders>
              <w:top w:val="single" w:sz="4" w:space="0" w:color="000000" w:themeColor="text1"/>
              <w:bottom w:val="single" w:sz="4" w:space="0" w:color="000000" w:themeColor="text1"/>
            </w:tcBorders>
          </w:tcPr>
          <w:p w:rsidR="005B74D6" w:rsidRPr="006E72A8" w:rsidRDefault="005B74D6" w:rsidP="006E72A8">
            <w:pPr>
              <w:pStyle w:val="ListParagraph"/>
              <w:spacing w:after="0"/>
              <w:ind w:left="0"/>
              <w:jc w:val="center"/>
              <w:rPr>
                <w:rFonts w:ascii="Times New Roman" w:hAnsi="Times New Roman"/>
              </w:rPr>
            </w:pPr>
            <w:r w:rsidRPr="006E72A8">
              <w:rPr>
                <w:rFonts w:ascii="Times New Roman" w:hAnsi="Times New Roman"/>
              </w:rPr>
              <w:t>100%</w:t>
            </w:r>
          </w:p>
        </w:tc>
      </w:tr>
    </w:tbl>
    <w:p w:rsidR="005B74D6" w:rsidRPr="006E72A8" w:rsidRDefault="005B74D6" w:rsidP="006E72A8">
      <w:pPr>
        <w:spacing w:line="276" w:lineRule="auto"/>
        <w:ind w:firstLine="567"/>
        <w:jc w:val="both"/>
        <w:rPr>
          <w:rFonts w:ascii="Times New Roman" w:hAnsi="Times New Roman" w:cs="Times New Roman"/>
          <w:color w:val="000000" w:themeColor="text1"/>
        </w:rPr>
      </w:pPr>
      <w:r w:rsidRPr="006E72A8">
        <w:rPr>
          <w:rFonts w:ascii="Times New Roman" w:hAnsi="Times New Roman" w:cs="Times New Roman"/>
          <w:color w:val="000000" w:themeColor="text1"/>
        </w:rPr>
        <w:tab/>
        <w:t xml:space="preserve">Berdasarkan tabel ketuntasan hasil belajar siswa kognitif pada mata pelajaran matematika pada siklus I, dapat dilihat bahwa siswa yang sudah tuntas sejumlah 4 siswa dengan persentase 29% sedangkan siswa yang belum tuntas sejumlah 10 siswa dengan persentase sejumlah 71%. Hasil belajar siswa kognitif pada siklus I dapat dilihat lebih jelas dalam diagram berikut ini.  </w:t>
      </w:r>
    </w:p>
    <w:p w:rsidR="005B74D6" w:rsidRPr="00BD3E80" w:rsidRDefault="005B74D6" w:rsidP="00BD3E80">
      <w:pPr>
        <w:spacing w:line="276" w:lineRule="auto"/>
        <w:ind w:firstLine="142"/>
        <w:jc w:val="both"/>
        <w:rPr>
          <w:rFonts w:ascii="Times New Roman" w:hAnsi="Times New Roman" w:cs="Times New Roman"/>
          <w:noProof/>
          <w:color w:val="000000" w:themeColor="text1"/>
          <w:lang w:eastAsia="id-ID"/>
        </w:rPr>
      </w:pPr>
      <w:r w:rsidRPr="006E72A8">
        <w:rPr>
          <w:rFonts w:ascii="Times New Roman" w:hAnsi="Times New Roman" w:cs="Times New Roman"/>
          <w:noProof/>
          <w:color w:val="000000" w:themeColor="text1"/>
          <w:lang w:val="en-US"/>
        </w:rPr>
        <w:drawing>
          <wp:inline distT="0" distB="0" distL="0" distR="0">
            <wp:extent cx="2423160" cy="2136766"/>
            <wp:effectExtent l="19050" t="0" r="15240" b="0"/>
            <wp:docPr id="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E72A8">
        <w:rPr>
          <w:rFonts w:ascii="Times New Roman" w:hAnsi="Times New Roman" w:cs="Times New Roman"/>
          <w:b/>
          <w:color w:val="000000" w:themeColor="text1"/>
        </w:rPr>
        <w:t>Gambar 2</w:t>
      </w:r>
      <w:r w:rsidR="00BD3E80">
        <w:rPr>
          <w:rFonts w:ascii="Times New Roman" w:hAnsi="Times New Roman" w:cs="Times New Roman"/>
          <w:b/>
          <w:color w:val="000000" w:themeColor="text1"/>
        </w:rPr>
        <w:t xml:space="preserve">. </w:t>
      </w:r>
      <w:r w:rsidRPr="006E72A8">
        <w:rPr>
          <w:rFonts w:ascii="Times New Roman" w:hAnsi="Times New Roman"/>
          <w:b/>
          <w:color w:val="000000" w:themeColor="text1"/>
        </w:rPr>
        <w:t xml:space="preserve">Diagram Hasil Belajar </w:t>
      </w:r>
      <w:r w:rsidRPr="006E72A8">
        <w:rPr>
          <w:rFonts w:ascii="Times New Roman" w:hAnsi="Times New Roman"/>
          <w:b/>
        </w:rPr>
        <w:t>Hasil Belajar Siswa Kognitif Mata Pelajaran Matematika Siklus I</w:t>
      </w:r>
    </w:p>
    <w:p w:rsidR="008F6A92" w:rsidRPr="006E72A8" w:rsidRDefault="008F6A92" w:rsidP="006E72A8">
      <w:pPr>
        <w:pStyle w:val="ListParagraph"/>
        <w:ind w:left="0"/>
        <w:jc w:val="both"/>
        <w:rPr>
          <w:rFonts w:ascii="Times New Roman" w:hAnsi="Times New Roman"/>
          <w:b/>
        </w:rPr>
      </w:pPr>
      <w:r w:rsidRPr="006E72A8">
        <w:rPr>
          <w:rFonts w:ascii="Times New Roman" w:hAnsi="Times New Roman"/>
          <w:b/>
        </w:rPr>
        <w:t xml:space="preserve">a.  Keaktifan belajar siswa </w:t>
      </w:r>
    </w:p>
    <w:p w:rsidR="00BD3E80" w:rsidRDefault="008F6A92" w:rsidP="00BD3E80">
      <w:pPr>
        <w:pStyle w:val="ListParagraph"/>
        <w:ind w:left="0" w:firstLine="426"/>
        <w:jc w:val="both"/>
        <w:rPr>
          <w:rFonts w:ascii="Times New Roman" w:hAnsi="Times New Roman"/>
        </w:rPr>
      </w:pPr>
      <w:r w:rsidRPr="006E72A8">
        <w:rPr>
          <w:rFonts w:ascii="Times New Roman" w:hAnsi="Times New Roman"/>
        </w:rPr>
        <w:t xml:space="preserve">Pelaksanaan pembelajaran siklus II digunakan pula lembar observasi guna mengetahui keaktifan siswa pada saat pembelajaran berlangsung. Pengukuran </w:t>
      </w:r>
      <w:r w:rsidRPr="006E72A8">
        <w:rPr>
          <w:rFonts w:ascii="Times New Roman" w:hAnsi="Times New Roman"/>
        </w:rPr>
        <w:lastRenderedPageBreak/>
        <w:t>keaktifan pada siklus II dilakukan untuk mengetahui bahwa siswa lebih meningkatkan keaktifannya. Apabila keaktifan belajar siswa siklus II disajikan dalam bentuk tabel sebagai berikut:</w:t>
      </w:r>
    </w:p>
    <w:p w:rsidR="008F6A92" w:rsidRPr="00BD3E80" w:rsidRDefault="008F6A92" w:rsidP="00BD3E80">
      <w:pPr>
        <w:pStyle w:val="ListParagraph"/>
        <w:ind w:left="0" w:firstLine="426"/>
        <w:jc w:val="both"/>
        <w:rPr>
          <w:rFonts w:ascii="Times New Roman" w:hAnsi="Times New Roman"/>
        </w:rPr>
      </w:pPr>
      <w:r w:rsidRPr="006E72A8">
        <w:rPr>
          <w:rFonts w:ascii="Times New Roman" w:hAnsi="Times New Roman"/>
          <w:b/>
        </w:rPr>
        <w:t>Tabel 3</w:t>
      </w:r>
      <w:r w:rsidR="00BD3E80">
        <w:rPr>
          <w:rFonts w:ascii="Times New Roman" w:hAnsi="Times New Roman"/>
        </w:rPr>
        <w:t xml:space="preserve">. </w:t>
      </w:r>
      <w:r w:rsidRPr="006E72A8">
        <w:rPr>
          <w:rFonts w:ascii="Times New Roman" w:hAnsi="Times New Roman"/>
          <w:b/>
        </w:rPr>
        <w:t>Skor keaktifan siklus II</w:t>
      </w:r>
    </w:p>
    <w:tbl>
      <w:tblPr>
        <w:tblStyle w:val="TableGrid"/>
        <w:tblW w:w="4641" w:type="dxa"/>
        <w:jc w:val="center"/>
        <w:tblInd w:w="160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485"/>
        <w:gridCol w:w="889"/>
        <w:gridCol w:w="1230"/>
        <w:gridCol w:w="1084"/>
        <w:gridCol w:w="1145"/>
      </w:tblGrid>
      <w:tr w:rsidR="008F6A92" w:rsidRPr="006E72A8" w:rsidTr="00BD3E80">
        <w:trPr>
          <w:trHeight w:val="72"/>
          <w:jc w:val="center"/>
        </w:trPr>
        <w:tc>
          <w:tcPr>
            <w:tcW w:w="485"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No</w:t>
            </w:r>
          </w:p>
        </w:tc>
        <w:tc>
          <w:tcPr>
            <w:tcW w:w="697"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Nilai</w:t>
            </w:r>
          </w:p>
        </w:tc>
        <w:tc>
          <w:tcPr>
            <w:tcW w:w="1230"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Keterangan</w:t>
            </w:r>
          </w:p>
        </w:tc>
        <w:tc>
          <w:tcPr>
            <w:tcW w:w="1084"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Frekuensi</w:t>
            </w:r>
          </w:p>
        </w:tc>
        <w:tc>
          <w:tcPr>
            <w:tcW w:w="1145"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Persentase</w:t>
            </w:r>
          </w:p>
        </w:tc>
      </w:tr>
      <w:tr w:rsidR="008F6A92" w:rsidRPr="006E72A8" w:rsidTr="00BD3E80">
        <w:trPr>
          <w:trHeight w:val="72"/>
          <w:jc w:val="center"/>
        </w:trPr>
        <w:tc>
          <w:tcPr>
            <w:tcW w:w="485"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w:t>
            </w:r>
          </w:p>
        </w:tc>
        <w:tc>
          <w:tcPr>
            <w:tcW w:w="697"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Rendah</w:t>
            </w:r>
          </w:p>
        </w:tc>
        <w:tc>
          <w:tcPr>
            <w:tcW w:w="1230"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20-46</w:t>
            </w:r>
          </w:p>
        </w:tc>
        <w:tc>
          <w:tcPr>
            <w:tcW w:w="1084"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0</w:t>
            </w:r>
          </w:p>
        </w:tc>
        <w:tc>
          <w:tcPr>
            <w:tcW w:w="1145"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0%</w:t>
            </w:r>
          </w:p>
        </w:tc>
      </w:tr>
      <w:tr w:rsidR="008F6A92" w:rsidRPr="006E72A8" w:rsidTr="00BD3E80">
        <w:trPr>
          <w:trHeight w:val="72"/>
          <w:jc w:val="center"/>
        </w:trPr>
        <w:tc>
          <w:tcPr>
            <w:tcW w:w="485"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2</w:t>
            </w:r>
          </w:p>
        </w:tc>
        <w:tc>
          <w:tcPr>
            <w:tcW w:w="697"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Sedang</w:t>
            </w:r>
          </w:p>
        </w:tc>
        <w:tc>
          <w:tcPr>
            <w:tcW w:w="1230"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47-73</w:t>
            </w:r>
          </w:p>
        </w:tc>
        <w:tc>
          <w:tcPr>
            <w:tcW w:w="1084"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3</w:t>
            </w:r>
          </w:p>
        </w:tc>
        <w:tc>
          <w:tcPr>
            <w:tcW w:w="1145"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20%</w:t>
            </w:r>
          </w:p>
        </w:tc>
      </w:tr>
      <w:tr w:rsidR="008F6A92" w:rsidRPr="006E72A8" w:rsidTr="00BD3E80">
        <w:trPr>
          <w:trHeight w:val="72"/>
          <w:jc w:val="center"/>
        </w:trPr>
        <w:tc>
          <w:tcPr>
            <w:tcW w:w="485"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3</w:t>
            </w:r>
          </w:p>
        </w:tc>
        <w:tc>
          <w:tcPr>
            <w:tcW w:w="697"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Tinggi</w:t>
            </w:r>
          </w:p>
        </w:tc>
        <w:tc>
          <w:tcPr>
            <w:tcW w:w="1230"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74-100</w:t>
            </w:r>
          </w:p>
        </w:tc>
        <w:tc>
          <w:tcPr>
            <w:tcW w:w="1084"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11</w:t>
            </w:r>
          </w:p>
        </w:tc>
        <w:tc>
          <w:tcPr>
            <w:tcW w:w="1145"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80 %</w:t>
            </w:r>
          </w:p>
        </w:tc>
      </w:tr>
    </w:tbl>
    <w:p w:rsidR="008F6A92" w:rsidRPr="006E72A8" w:rsidRDefault="008F6A92" w:rsidP="006E72A8">
      <w:pPr>
        <w:pStyle w:val="ListParagraph"/>
        <w:spacing w:after="0"/>
        <w:ind w:left="0"/>
        <w:jc w:val="center"/>
        <w:rPr>
          <w:rFonts w:ascii="Times New Roman" w:hAnsi="Times New Roman"/>
        </w:rPr>
      </w:pPr>
    </w:p>
    <w:p w:rsidR="008F6A92" w:rsidRPr="006E72A8" w:rsidRDefault="008F6A92" w:rsidP="006E72A8">
      <w:pPr>
        <w:pStyle w:val="ListParagraph"/>
        <w:ind w:left="0" w:firstLine="567"/>
        <w:jc w:val="both"/>
        <w:rPr>
          <w:rFonts w:ascii="Times New Roman" w:hAnsi="Times New Roman"/>
        </w:rPr>
      </w:pPr>
      <w:r w:rsidRPr="006E72A8">
        <w:rPr>
          <w:rFonts w:ascii="Times New Roman" w:hAnsi="Times New Roman"/>
        </w:rPr>
        <w:t xml:space="preserve">Berdasarkan tabel diatas dapat dilihat bahwa siswa yang mempunyai skor interval 74-100 yang dikategorikan nilai yang tinggi ada 11 siswa sedangkan siswa dikategorikan sedang pada nilai 47-73 sebanyak 3 siswa. Selanjutnya pada kategori rendah tidak ada semua siswa memiliki keaktifan yang tinggi. Hal ini membuktikan bahwa menerapkan model </w:t>
      </w:r>
      <w:r w:rsidRPr="006E72A8">
        <w:rPr>
          <w:rFonts w:ascii="Times New Roman" w:hAnsi="Times New Roman"/>
          <w:i/>
        </w:rPr>
        <w:t>VAK</w:t>
      </w:r>
      <w:r w:rsidRPr="006E72A8">
        <w:rPr>
          <w:rFonts w:ascii="Times New Roman" w:hAnsi="Times New Roman"/>
        </w:rPr>
        <w:t xml:space="preserve"> berhasil membuat siswa lebih aktif dalam proses pembelajaran berlangsung. Jika hasil skor keaktifan belajar siklus II dalam bentuk diagram batang sebagai berikut:</w:t>
      </w:r>
    </w:p>
    <w:p w:rsidR="008F6A92" w:rsidRPr="006E72A8" w:rsidRDefault="008F6A92" w:rsidP="006E72A8">
      <w:pPr>
        <w:pStyle w:val="ListParagraph"/>
        <w:ind w:left="0"/>
        <w:jc w:val="center"/>
        <w:rPr>
          <w:rFonts w:ascii="Times New Roman" w:hAnsi="Times New Roman"/>
          <w:b/>
          <w:color w:val="000000" w:themeColor="text1"/>
        </w:rPr>
      </w:pPr>
      <w:r w:rsidRPr="006E72A8">
        <w:rPr>
          <w:rFonts w:ascii="Times New Roman" w:hAnsi="Times New Roman"/>
          <w:noProof/>
          <w:lang w:val="en-US" w:eastAsia="en-US"/>
        </w:rPr>
        <w:drawing>
          <wp:inline distT="0" distB="0" distL="0" distR="0">
            <wp:extent cx="2667706" cy="2573867"/>
            <wp:effectExtent l="19050" t="0" r="18344"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6A92" w:rsidRPr="006E72A8" w:rsidRDefault="008F6A92" w:rsidP="00BD3E80">
      <w:pPr>
        <w:pStyle w:val="ListParagraph"/>
        <w:ind w:left="284"/>
        <w:jc w:val="center"/>
        <w:rPr>
          <w:rFonts w:ascii="Times New Roman" w:hAnsi="Times New Roman"/>
          <w:b/>
          <w:color w:val="000000" w:themeColor="text1"/>
        </w:rPr>
      </w:pPr>
      <w:r w:rsidRPr="006E72A8">
        <w:rPr>
          <w:rFonts w:ascii="Times New Roman" w:hAnsi="Times New Roman"/>
          <w:b/>
          <w:color w:val="000000" w:themeColor="text1"/>
        </w:rPr>
        <w:t>Gambar 3</w:t>
      </w:r>
      <w:r w:rsidR="00BD3E80">
        <w:rPr>
          <w:rFonts w:ascii="Times New Roman" w:hAnsi="Times New Roman"/>
          <w:b/>
          <w:color w:val="000000" w:themeColor="text1"/>
        </w:rPr>
        <w:t>.</w:t>
      </w:r>
      <w:r w:rsidRPr="006E72A8">
        <w:rPr>
          <w:rFonts w:ascii="Times New Roman" w:hAnsi="Times New Roman"/>
          <w:b/>
          <w:color w:val="000000" w:themeColor="text1"/>
        </w:rPr>
        <w:t xml:space="preserve"> Keaktifan Belajar Siswa dengan Penerapan </w:t>
      </w:r>
      <w:r w:rsidRPr="006E72A8">
        <w:rPr>
          <w:rFonts w:ascii="Times New Roman" w:hAnsi="Times New Roman"/>
          <w:b/>
          <w:i/>
          <w:color w:val="000000" w:themeColor="text1"/>
        </w:rPr>
        <w:t xml:space="preserve">VAK </w:t>
      </w:r>
      <w:r w:rsidRPr="006E72A8">
        <w:rPr>
          <w:rFonts w:ascii="Times New Roman" w:hAnsi="Times New Roman"/>
          <w:b/>
          <w:color w:val="000000" w:themeColor="text1"/>
        </w:rPr>
        <w:t>pada Siklus II</w:t>
      </w:r>
    </w:p>
    <w:p w:rsidR="008F6A92" w:rsidRPr="006E72A8" w:rsidRDefault="008F6A92" w:rsidP="006E72A8">
      <w:pPr>
        <w:pStyle w:val="ListParagraph"/>
        <w:spacing w:after="0"/>
        <w:ind w:left="0"/>
        <w:jc w:val="both"/>
        <w:rPr>
          <w:rFonts w:ascii="Times New Roman" w:hAnsi="Times New Roman"/>
          <w:b/>
        </w:rPr>
      </w:pPr>
      <w:r w:rsidRPr="006E72A8">
        <w:rPr>
          <w:rFonts w:ascii="Times New Roman" w:hAnsi="Times New Roman"/>
          <w:b/>
        </w:rPr>
        <w:t>b. Hasil belajar</w:t>
      </w:r>
    </w:p>
    <w:p w:rsidR="008F6A92" w:rsidRPr="006E72A8" w:rsidRDefault="008F6A92" w:rsidP="006E72A8">
      <w:pPr>
        <w:spacing w:after="0" w:line="276" w:lineRule="auto"/>
        <w:ind w:firstLine="567"/>
        <w:jc w:val="both"/>
        <w:rPr>
          <w:rFonts w:ascii="Times New Roman" w:hAnsi="Times New Roman" w:cs="Times New Roman"/>
        </w:rPr>
      </w:pPr>
      <w:r w:rsidRPr="006E72A8">
        <w:rPr>
          <w:rFonts w:ascii="Times New Roman" w:hAnsi="Times New Roman" w:cs="Times New Roman"/>
        </w:rPr>
        <w:t>Data hasil belajar ranah kognitif siswa pada mata pelajaran matematika kelas 4 diperoleh dari tes akhir setiap siklus.  Hasil belajar ranah kognitif  pada siklus II dapat diperoleh persentase ketuntasan pada tabel berikut:</w:t>
      </w:r>
    </w:p>
    <w:p w:rsidR="008F6A92" w:rsidRPr="006E72A8" w:rsidRDefault="00BD3E80" w:rsidP="006E72A8">
      <w:pPr>
        <w:pStyle w:val="ListParagraph"/>
        <w:tabs>
          <w:tab w:val="left" w:pos="317"/>
        </w:tabs>
        <w:spacing w:after="0"/>
        <w:ind w:left="0"/>
        <w:jc w:val="center"/>
        <w:rPr>
          <w:rFonts w:ascii="Times New Roman" w:hAnsi="Times New Roman"/>
          <w:b/>
        </w:rPr>
      </w:pPr>
      <w:r>
        <w:rPr>
          <w:rFonts w:ascii="Times New Roman" w:hAnsi="Times New Roman"/>
          <w:b/>
        </w:rPr>
        <w:lastRenderedPageBreak/>
        <w:t xml:space="preserve">Tabel  4. </w:t>
      </w:r>
      <w:r w:rsidR="008F6A92" w:rsidRPr="006E72A8">
        <w:rPr>
          <w:rFonts w:ascii="Times New Roman" w:hAnsi="Times New Roman"/>
          <w:b/>
        </w:rPr>
        <w:t>Hasil Belajar Kognitif Siswa Mata Pelajaran MatematikaSiklus II Siswa Kelas IV SD Ne</w:t>
      </w:r>
      <w:r>
        <w:rPr>
          <w:rFonts w:ascii="Times New Roman" w:hAnsi="Times New Roman"/>
          <w:b/>
        </w:rPr>
        <w:t xml:space="preserve">geri Bener 01 Semester II Tahun </w:t>
      </w:r>
      <w:r w:rsidR="008F6A92" w:rsidRPr="006E72A8">
        <w:rPr>
          <w:rFonts w:ascii="Times New Roman" w:hAnsi="Times New Roman"/>
          <w:b/>
        </w:rPr>
        <w:t>Pelajaran 2017/2018</w:t>
      </w:r>
    </w:p>
    <w:tbl>
      <w:tblPr>
        <w:tblStyle w:val="TableGrid"/>
        <w:tblW w:w="3804" w:type="dxa"/>
        <w:jc w:val="center"/>
        <w:tblInd w:w="547" w:type="dxa"/>
        <w:tblBorders>
          <w:left w:val="none" w:sz="0" w:space="0" w:color="auto"/>
          <w:right w:val="none" w:sz="0" w:space="0" w:color="auto"/>
          <w:insideH w:val="none" w:sz="0" w:space="0" w:color="auto"/>
          <w:insideV w:val="none" w:sz="0" w:space="0" w:color="auto"/>
        </w:tblBorders>
        <w:tblLook w:val="04A0"/>
      </w:tblPr>
      <w:tblGrid>
        <w:gridCol w:w="656"/>
        <w:gridCol w:w="986"/>
        <w:gridCol w:w="852"/>
        <w:gridCol w:w="1310"/>
      </w:tblGrid>
      <w:tr w:rsidR="008F6A92" w:rsidRPr="006E72A8" w:rsidTr="002B7D78">
        <w:trPr>
          <w:jc w:val="center"/>
        </w:trPr>
        <w:tc>
          <w:tcPr>
            <w:tcW w:w="654" w:type="dxa"/>
            <w:vMerge w:val="restart"/>
            <w:tcBorders>
              <w:top w:val="single" w:sz="4" w:space="0" w:color="000000" w:themeColor="text1"/>
              <w:bottom w:val="nil"/>
            </w:tcBorders>
            <w:vAlign w:val="center"/>
          </w:tcPr>
          <w:p w:rsidR="008F6A92" w:rsidRPr="006E72A8" w:rsidRDefault="008F6A92"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Nilai</w:t>
            </w:r>
          </w:p>
        </w:tc>
        <w:tc>
          <w:tcPr>
            <w:tcW w:w="983" w:type="dxa"/>
            <w:vMerge w:val="restart"/>
            <w:tcBorders>
              <w:top w:val="single" w:sz="4" w:space="0" w:color="000000" w:themeColor="text1"/>
              <w:bottom w:val="nil"/>
            </w:tcBorders>
            <w:vAlign w:val="center"/>
          </w:tcPr>
          <w:p w:rsidR="008F6A92" w:rsidRPr="006E72A8" w:rsidRDefault="008F6A92"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Kategori</w:t>
            </w:r>
          </w:p>
        </w:tc>
        <w:tc>
          <w:tcPr>
            <w:tcW w:w="2167" w:type="dxa"/>
            <w:gridSpan w:val="2"/>
            <w:tcBorders>
              <w:top w:val="single" w:sz="4" w:space="0" w:color="000000" w:themeColor="text1"/>
              <w:bottom w:val="nil"/>
            </w:tcBorders>
          </w:tcPr>
          <w:p w:rsidR="008F6A92" w:rsidRPr="006E72A8" w:rsidRDefault="008F6A92"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Jumlah Siswa</w:t>
            </w:r>
          </w:p>
        </w:tc>
      </w:tr>
      <w:tr w:rsidR="008F6A92" w:rsidRPr="006E72A8" w:rsidTr="002B7D78">
        <w:trPr>
          <w:jc w:val="center"/>
        </w:trPr>
        <w:tc>
          <w:tcPr>
            <w:tcW w:w="654" w:type="dxa"/>
            <w:vMerge/>
            <w:tcBorders>
              <w:top w:val="nil"/>
              <w:bottom w:val="single" w:sz="4" w:space="0" w:color="000000" w:themeColor="text1"/>
            </w:tcBorders>
          </w:tcPr>
          <w:p w:rsidR="008F6A92" w:rsidRPr="006E72A8" w:rsidRDefault="008F6A92" w:rsidP="006E72A8">
            <w:pPr>
              <w:pStyle w:val="ListParagraph"/>
              <w:ind w:left="0"/>
              <w:jc w:val="center"/>
              <w:rPr>
                <w:rFonts w:ascii="Times New Roman" w:hAnsi="Times New Roman"/>
                <w:color w:val="000000" w:themeColor="text1"/>
              </w:rPr>
            </w:pPr>
          </w:p>
        </w:tc>
        <w:tc>
          <w:tcPr>
            <w:tcW w:w="983" w:type="dxa"/>
            <w:vMerge/>
            <w:tcBorders>
              <w:top w:val="nil"/>
              <w:bottom w:val="single" w:sz="4" w:space="0" w:color="000000" w:themeColor="text1"/>
            </w:tcBorders>
            <w:vAlign w:val="center"/>
          </w:tcPr>
          <w:p w:rsidR="008F6A92" w:rsidRPr="006E72A8" w:rsidRDefault="008F6A92" w:rsidP="006E72A8">
            <w:pPr>
              <w:pStyle w:val="ListParagraph"/>
              <w:ind w:left="0"/>
              <w:jc w:val="center"/>
              <w:rPr>
                <w:rFonts w:ascii="Times New Roman" w:hAnsi="Times New Roman"/>
                <w:color w:val="000000" w:themeColor="text1"/>
              </w:rPr>
            </w:pPr>
          </w:p>
        </w:tc>
        <w:tc>
          <w:tcPr>
            <w:tcW w:w="849" w:type="dxa"/>
            <w:tcBorders>
              <w:top w:val="nil"/>
              <w:bottom w:val="single" w:sz="4" w:space="0" w:color="000000" w:themeColor="text1"/>
            </w:tcBorders>
          </w:tcPr>
          <w:p w:rsidR="008F6A92" w:rsidRPr="006E72A8" w:rsidRDefault="008F6A92"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Jumlah</w:t>
            </w:r>
          </w:p>
        </w:tc>
        <w:tc>
          <w:tcPr>
            <w:tcW w:w="1318" w:type="dxa"/>
            <w:tcBorders>
              <w:top w:val="nil"/>
              <w:bottom w:val="single" w:sz="4" w:space="0" w:color="000000" w:themeColor="text1"/>
            </w:tcBorders>
          </w:tcPr>
          <w:p w:rsidR="008F6A92" w:rsidRPr="006E72A8" w:rsidRDefault="008F6A92" w:rsidP="006E72A8">
            <w:pPr>
              <w:pStyle w:val="ListParagraph"/>
              <w:ind w:left="0"/>
              <w:jc w:val="center"/>
              <w:rPr>
                <w:rFonts w:ascii="Times New Roman" w:hAnsi="Times New Roman"/>
                <w:color w:val="000000" w:themeColor="text1"/>
              </w:rPr>
            </w:pPr>
            <w:r w:rsidRPr="006E72A8">
              <w:rPr>
                <w:rFonts w:ascii="Times New Roman" w:hAnsi="Times New Roman"/>
                <w:color w:val="000000" w:themeColor="text1"/>
              </w:rPr>
              <w:t>Presentase</w:t>
            </w:r>
          </w:p>
        </w:tc>
      </w:tr>
      <w:tr w:rsidR="008F6A92" w:rsidRPr="006E72A8" w:rsidTr="002B7D78">
        <w:trPr>
          <w:jc w:val="center"/>
        </w:trPr>
        <w:tc>
          <w:tcPr>
            <w:tcW w:w="1637" w:type="dxa"/>
            <w:gridSpan w:val="2"/>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0"/>
              <w:rPr>
                <w:rFonts w:ascii="Times New Roman" w:hAnsi="Times New Roman"/>
              </w:rPr>
            </w:pPr>
            <w:r w:rsidRPr="006E72A8">
              <w:rPr>
                <w:rFonts w:ascii="Times New Roman" w:hAnsi="Times New Roman"/>
              </w:rPr>
              <w:t xml:space="preserve">≥ 65                   Tuntas </w:t>
            </w:r>
          </w:p>
        </w:tc>
        <w:tc>
          <w:tcPr>
            <w:tcW w:w="849" w:type="dxa"/>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448" w:firstLine="448"/>
              <w:jc w:val="center"/>
              <w:rPr>
                <w:rFonts w:ascii="Times New Roman" w:hAnsi="Times New Roman"/>
              </w:rPr>
            </w:pPr>
            <w:r w:rsidRPr="006E72A8">
              <w:rPr>
                <w:rFonts w:ascii="Times New Roman" w:hAnsi="Times New Roman"/>
              </w:rPr>
              <w:t>12</w:t>
            </w:r>
          </w:p>
        </w:tc>
        <w:tc>
          <w:tcPr>
            <w:tcW w:w="1318" w:type="dxa"/>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86 %</w:t>
            </w:r>
          </w:p>
        </w:tc>
      </w:tr>
      <w:tr w:rsidR="008F6A92" w:rsidRPr="006E72A8" w:rsidTr="002B7D78">
        <w:trPr>
          <w:jc w:val="center"/>
        </w:trPr>
        <w:tc>
          <w:tcPr>
            <w:tcW w:w="1637" w:type="dxa"/>
            <w:gridSpan w:val="2"/>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0"/>
              <w:rPr>
                <w:rFonts w:ascii="Times New Roman" w:hAnsi="Times New Roman"/>
              </w:rPr>
            </w:pPr>
            <w:r w:rsidRPr="006E72A8">
              <w:rPr>
                <w:rFonts w:ascii="Times New Roman" w:hAnsi="Times New Roman"/>
              </w:rPr>
              <w:t>&lt; 65              Tidak Tuntas</w:t>
            </w:r>
          </w:p>
        </w:tc>
        <w:tc>
          <w:tcPr>
            <w:tcW w:w="849" w:type="dxa"/>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2</w:t>
            </w:r>
          </w:p>
        </w:tc>
        <w:tc>
          <w:tcPr>
            <w:tcW w:w="1318" w:type="dxa"/>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14 %</w:t>
            </w:r>
          </w:p>
        </w:tc>
      </w:tr>
      <w:tr w:rsidR="008F6A92" w:rsidRPr="006E72A8" w:rsidTr="002B7D78">
        <w:trPr>
          <w:jc w:val="center"/>
        </w:trPr>
        <w:tc>
          <w:tcPr>
            <w:tcW w:w="1637" w:type="dxa"/>
            <w:gridSpan w:val="2"/>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Jumlah</w:t>
            </w:r>
          </w:p>
        </w:tc>
        <w:tc>
          <w:tcPr>
            <w:tcW w:w="849" w:type="dxa"/>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14</w:t>
            </w:r>
          </w:p>
        </w:tc>
        <w:tc>
          <w:tcPr>
            <w:tcW w:w="1318" w:type="dxa"/>
            <w:tcBorders>
              <w:top w:val="single" w:sz="4" w:space="0" w:color="000000" w:themeColor="text1"/>
              <w:bottom w:val="single" w:sz="4" w:space="0" w:color="000000" w:themeColor="text1"/>
            </w:tcBorders>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100%</w:t>
            </w:r>
          </w:p>
        </w:tc>
      </w:tr>
    </w:tbl>
    <w:p w:rsidR="008F6A92" w:rsidRPr="006E72A8" w:rsidRDefault="008F6A92" w:rsidP="006E72A8">
      <w:pPr>
        <w:spacing w:line="276" w:lineRule="auto"/>
        <w:ind w:firstLine="567"/>
        <w:jc w:val="both"/>
        <w:rPr>
          <w:rFonts w:ascii="Times New Roman" w:hAnsi="Times New Roman" w:cs="Times New Roman"/>
          <w:color w:val="000000" w:themeColor="text1"/>
        </w:rPr>
      </w:pPr>
      <w:r w:rsidRPr="006E72A8">
        <w:rPr>
          <w:rFonts w:ascii="Times New Roman" w:hAnsi="Times New Roman" w:cs="Times New Roman"/>
          <w:color w:val="000000" w:themeColor="text1"/>
        </w:rPr>
        <w:t>Berdasarkan tabel ketuntasan hasil belajar siswa kognitif pada mata pelajaran matematika pada siklus II, dapat dilihat bahwa siswa yang sudah tuntas tuntas sejumlah 12 siswa atau dalam presentase sejumlah 86% dan siswa yang belum tuntas sejumlah 2 siswa atau dalam presentase sejumlah 14%. Hasil belajar siswa pada siklus II dapat dilihat lebih jelas dalam diagram berikut ini:</w:t>
      </w:r>
    </w:p>
    <w:p w:rsidR="008F6A92" w:rsidRPr="006E72A8" w:rsidRDefault="008F6A92" w:rsidP="006E72A8">
      <w:pPr>
        <w:spacing w:line="276" w:lineRule="auto"/>
        <w:ind w:firstLine="567"/>
        <w:jc w:val="center"/>
        <w:rPr>
          <w:rFonts w:ascii="Times New Roman" w:hAnsi="Times New Roman" w:cs="Times New Roman"/>
          <w:color w:val="000000" w:themeColor="text1"/>
        </w:rPr>
      </w:pPr>
      <w:r w:rsidRPr="006E72A8">
        <w:rPr>
          <w:rFonts w:ascii="Times New Roman" w:hAnsi="Times New Roman" w:cs="Times New Roman"/>
          <w:noProof/>
          <w:color w:val="000000" w:themeColor="text1"/>
          <w:lang w:val="en-US"/>
        </w:rPr>
        <w:drawing>
          <wp:inline distT="0" distB="0" distL="0" distR="0">
            <wp:extent cx="2311259" cy="1880164"/>
            <wp:effectExtent l="19050" t="0" r="12841" b="5786"/>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6A92" w:rsidRPr="006E72A8" w:rsidRDefault="008F6A92" w:rsidP="00BD3E80">
      <w:pPr>
        <w:spacing w:after="0" w:line="276" w:lineRule="auto"/>
        <w:ind w:firstLine="567"/>
        <w:jc w:val="center"/>
        <w:rPr>
          <w:rFonts w:ascii="Times New Roman" w:hAnsi="Times New Roman" w:cs="Times New Roman"/>
          <w:b/>
          <w:color w:val="000000" w:themeColor="text1"/>
        </w:rPr>
      </w:pPr>
      <w:r w:rsidRPr="006E72A8">
        <w:rPr>
          <w:rFonts w:ascii="Times New Roman" w:hAnsi="Times New Roman" w:cs="Times New Roman"/>
          <w:b/>
          <w:color w:val="000000" w:themeColor="text1"/>
        </w:rPr>
        <w:t>Gambar 4</w:t>
      </w:r>
      <w:r w:rsidR="00BD3E80">
        <w:rPr>
          <w:rFonts w:ascii="Times New Roman" w:hAnsi="Times New Roman" w:cs="Times New Roman"/>
          <w:b/>
          <w:color w:val="000000" w:themeColor="text1"/>
        </w:rPr>
        <w:t>.</w:t>
      </w:r>
      <w:r w:rsidRPr="006E72A8">
        <w:rPr>
          <w:rFonts w:ascii="Times New Roman" w:hAnsi="Times New Roman" w:cs="Times New Roman"/>
          <w:b/>
          <w:color w:val="000000" w:themeColor="text1"/>
        </w:rPr>
        <w:t xml:space="preserve"> Hasil Belajar </w:t>
      </w:r>
      <w:r w:rsidR="00BD3E80">
        <w:rPr>
          <w:rFonts w:ascii="Times New Roman" w:hAnsi="Times New Roman" w:cs="Times New Roman"/>
          <w:b/>
        </w:rPr>
        <w:t xml:space="preserve">Hasil </w:t>
      </w:r>
      <w:r w:rsidRPr="006E72A8">
        <w:rPr>
          <w:rFonts w:ascii="Times New Roman" w:hAnsi="Times New Roman" w:cs="Times New Roman"/>
          <w:b/>
        </w:rPr>
        <w:t>Belajar Siswa Kognitif Mata Pelajaran Matematika Siklus II</w:t>
      </w:r>
    </w:p>
    <w:p w:rsidR="004C3868" w:rsidRPr="006E72A8" w:rsidRDefault="004C3868" w:rsidP="00BD3E80">
      <w:pPr>
        <w:pStyle w:val="ListParagraph"/>
        <w:spacing w:after="0"/>
        <w:ind w:left="0"/>
        <w:jc w:val="center"/>
        <w:rPr>
          <w:rFonts w:ascii="Times New Roman" w:hAnsi="Times New Roman"/>
          <w:b/>
        </w:rPr>
      </w:pPr>
    </w:p>
    <w:p w:rsidR="008F6A92" w:rsidRPr="006E72A8" w:rsidRDefault="008F6A92" w:rsidP="006E72A8">
      <w:pPr>
        <w:pStyle w:val="ListParagraph"/>
        <w:ind w:left="0"/>
        <w:jc w:val="both"/>
        <w:rPr>
          <w:rFonts w:ascii="Times New Roman" w:hAnsi="Times New Roman"/>
          <w:b/>
        </w:rPr>
      </w:pPr>
      <w:r w:rsidRPr="006E72A8">
        <w:rPr>
          <w:rFonts w:ascii="Times New Roman" w:hAnsi="Times New Roman"/>
          <w:b/>
        </w:rPr>
        <w:t>Hasil Analisis Data</w:t>
      </w:r>
    </w:p>
    <w:p w:rsidR="008F6A92" w:rsidRPr="006E72A8" w:rsidRDefault="008F6A92" w:rsidP="006E72A8">
      <w:pPr>
        <w:pStyle w:val="ListParagraph"/>
        <w:ind w:left="0" w:firstLine="567"/>
        <w:jc w:val="both"/>
        <w:rPr>
          <w:rFonts w:ascii="Times New Roman" w:hAnsi="Times New Roman"/>
        </w:rPr>
      </w:pPr>
      <w:r w:rsidRPr="006E72A8">
        <w:rPr>
          <w:rFonts w:ascii="Times New Roman" w:hAnsi="Times New Roman"/>
        </w:rPr>
        <w:t xml:space="preserve"> Penelitian ini akan dipaparkan analisis ketuntasan dan perbandingan hasil penelitian, antara lain perbandingan keaktifan dan hasil belajar. perbandingan hasil penelitian digunakan untuk mengetahui tidaknya peningkatan setelah dilakukan pembelajaran dengan menggunakan model </w:t>
      </w:r>
      <w:r w:rsidRPr="006E72A8">
        <w:rPr>
          <w:rFonts w:ascii="Times New Roman" w:hAnsi="Times New Roman"/>
          <w:i/>
        </w:rPr>
        <w:t>VAK</w:t>
      </w:r>
      <w:r w:rsidRPr="006E72A8">
        <w:rPr>
          <w:rFonts w:ascii="Times New Roman" w:hAnsi="Times New Roman"/>
        </w:rPr>
        <w:t>. Adapun hasil ketuntasan dan perbandingan adalah sebagai berikut.</w:t>
      </w:r>
    </w:p>
    <w:p w:rsidR="008F6A92" w:rsidRPr="006E72A8" w:rsidRDefault="008F6A92" w:rsidP="006E72A8">
      <w:pPr>
        <w:pStyle w:val="ListParagraph"/>
        <w:ind w:left="0"/>
        <w:jc w:val="both"/>
        <w:rPr>
          <w:rFonts w:ascii="Times New Roman" w:hAnsi="Times New Roman"/>
          <w:b/>
        </w:rPr>
      </w:pPr>
      <w:r w:rsidRPr="006E72A8">
        <w:rPr>
          <w:rFonts w:ascii="Times New Roman" w:hAnsi="Times New Roman"/>
          <w:b/>
        </w:rPr>
        <w:t>Hasil Analisis Penelitian</w:t>
      </w:r>
    </w:p>
    <w:p w:rsidR="008F6A92" w:rsidRPr="006E72A8" w:rsidRDefault="008F6A92" w:rsidP="006E72A8">
      <w:pPr>
        <w:pStyle w:val="ListParagraph"/>
        <w:ind w:left="0"/>
        <w:jc w:val="both"/>
        <w:rPr>
          <w:rFonts w:ascii="Times New Roman" w:hAnsi="Times New Roman"/>
          <w:b/>
        </w:rPr>
      </w:pPr>
      <w:r w:rsidRPr="006E72A8">
        <w:rPr>
          <w:rFonts w:ascii="Times New Roman" w:hAnsi="Times New Roman"/>
          <w:b/>
        </w:rPr>
        <w:lastRenderedPageBreak/>
        <w:t>a. Keaktifan belajar</w:t>
      </w:r>
    </w:p>
    <w:p w:rsidR="008F6A92" w:rsidRPr="006E72A8" w:rsidRDefault="008F6A92" w:rsidP="006E72A8">
      <w:pPr>
        <w:pStyle w:val="ListParagraph"/>
        <w:ind w:left="0" w:firstLine="426"/>
        <w:jc w:val="both"/>
        <w:rPr>
          <w:rFonts w:ascii="Times New Roman" w:hAnsi="Times New Roman"/>
        </w:rPr>
      </w:pPr>
      <w:r w:rsidRPr="006E72A8">
        <w:rPr>
          <w:rFonts w:ascii="Times New Roman" w:hAnsi="Times New Roman"/>
        </w:rPr>
        <w:t xml:space="preserve">Pembelajaran sebelumnya tidak menerapkan model </w:t>
      </w:r>
      <w:r w:rsidRPr="006E72A8">
        <w:rPr>
          <w:rFonts w:ascii="Times New Roman" w:hAnsi="Times New Roman"/>
          <w:i/>
        </w:rPr>
        <w:t>VAK</w:t>
      </w:r>
      <w:r w:rsidRPr="006E72A8">
        <w:rPr>
          <w:rFonts w:ascii="Times New Roman" w:hAnsi="Times New Roman"/>
        </w:rPr>
        <w:t xml:space="preserve"> menunjukkan  keaktifan belajar siswa yang rendah. Selanjutnya dengan menggunakan model pembelajaran </w:t>
      </w:r>
      <w:r w:rsidRPr="006E72A8">
        <w:rPr>
          <w:rFonts w:ascii="Times New Roman" w:hAnsi="Times New Roman"/>
          <w:i/>
        </w:rPr>
        <w:t xml:space="preserve">VAK </w:t>
      </w:r>
      <w:r w:rsidRPr="006E72A8">
        <w:rPr>
          <w:rFonts w:ascii="Times New Roman" w:hAnsi="Times New Roman"/>
        </w:rPr>
        <w:t xml:space="preserve">keaktifan belajar siswa kian meningkat menjadi lebih baik. Perbandingan keaktifan belajar siswa sebelum dan sesudah mengunakan model pembelajaran  </w:t>
      </w:r>
      <w:r w:rsidRPr="006E72A8">
        <w:rPr>
          <w:rFonts w:ascii="Times New Roman" w:hAnsi="Times New Roman"/>
          <w:i/>
        </w:rPr>
        <w:t>VAK</w:t>
      </w:r>
      <w:r w:rsidRPr="006E72A8">
        <w:rPr>
          <w:rFonts w:ascii="Times New Roman" w:hAnsi="Times New Roman"/>
        </w:rPr>
        <w:t xml:space="preserve"> adalah sebagai berikut:</w:t>
      </w:r>
    </w:p>
    <w:p w:rsidR="008F6A92" w:rsidRPr="00BD3E80" w:rsidRDefault="00BD3E80" w:rsidP="00BD3E80">
      <w:pPr>
        <w:pStyle w:val="ListParagraph"/>
        <w:ind w:left="0" w:firstLine="426"/>
        <w:jc w:val="center"/>
        <w:rPr>
          <w:rFonts w:ascii="Times New Roman" w:hAnsi="Times New Roman"/>
        </w:rPr>
      </w:pPr>
      <w:r>
        <w:rPr>
          <w:rFonts w:ascii="Times New Roman" w:hAnsi="Times New Roman"/>
          <w:b/>
        </w:rPr>
        <w:t xml:space="preserve">Tabel </w:t>
      </w:r>
      <w:r w:rsidR="008F6A92" w:rsidRPr="006E72A8">
        <w:rPr>
          <w:rFonts w:ascii="Times New Roman" w:hAnsi="Times New Roman"/>
          <w:b/>
        </w:rPr>
        <w:t>4</w:t>
      </w:r>
      <w:r>
        <w:rPr>
          <w:rFonts w:ascii="Times New Roman" w:hAnsi="Times New Roman"/>
        </w:rPr>
        <w:t xml:space="preserve">. </w:t>
      </w:r>
      <w:r w:rsidR="008F6A92" w:rsidRPr="006E72A8">
        <w:rPr>
          <w:rFonts w:ascii="Times New Roman" w:hAnsi="Times New Roman"/>
          <w:b/>
        </w:rPr>
        <w:t>Perbandingan Skor Keaktifan Belajar Kondisi Awal, Siklus I dan Siklus II Siswa Kelas 4 SDN Bener 01 Kecamatan Tengaran Kabupaten Semarang Semester II Tahun Pelajaran 2017/2018</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366"/>
        <w:gridCol w:w="462"/>
        <w:gridCol w:w="646"/>
        <w:gridCol w:w="571"/>
        <w:gridCol w:w="400"/>
        <w:gridCol w:w="571"/>
        <w:gridCol w:w="400"/>
        <w:gridCol w:w="571"/>
        <w:gridCol w:w="400"/>
      </w:tblGrid>
      <w:tr w:rsidR="008F6A92" w:rsidRPr="006E72A8" w:rsidTr="00A77DD6">
        <w:trPr>
          <w:trHeight w:val="262"/>
        </w:trPr>
        <w:tc>
          <w:tcPr>
            <w:tcW w:w="727" w:type="dxa"/>
            <w:vMerge w:val="restart"/>
          </w:tcPr>
          <w:p w:rsidR="008F6A92" w:rsidRPr="006E72A8" w:rsidRDefault="008F6A92" w:rsidP="006E72A8">
            <w:pPr>
              <w:pStyle w:val="ListParagraph"/>
              <w:spacing w:after="0"/>
              <w:ind w:left="0"/>
              <w:jc w:val="center"/>
              <w:rPr>
                <w:rFonts w:ascii="Times New Roman" w:hAnsi="Times New Roman"/>
              </w:rPr>
            </w:pPr>
          </w:p>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No</w:t>
            </w:r>
          </w:p>
        </w:tc>
        <w:tc>
          <w:tcPr>
            <w:tcW w:w="963" w:type="dxa"/>
            <w:vMerge w:val="restart"/>
          </w:tcPr>
          <w:p w:rsidR="008F6A92" w:rsidRPr="006E72A8" w:rsidRDefault="008F6A92" w:rsidP="006E72A8">
            <w:pPr>
              <w:pStyle w:val="ListParagraph"/>
              <w:spacing w:after="0"/>
              <w:ind w:left="0"/>
              <w:jc w:val="center"/>
              <w:rPr>
                <w:rFonts w:ascii="Times New Roman" w:hAnsi="Times New Roman"/>
              </w:rPr>
            </w:pPr>
          </w:p>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Nilai</w:t>
            </w:r>
          </w:p>
        </w:tc>
        <w:tc>
          <w:tcPr>
            <w:tcW w:w="1120" w:type="dxa"/>
            <w:vMerge w:val="restart"/>
          </w:tcPr>
          <w:p w:rsidR="008F6A92" w:rsidRPr="006E72A8" w:rsidRDefault="008F6A92" w:rsidP="006E72A8">
            <w:pPr>
              <w:pStyle w:val="ListParagraph"/>
              <w:spacing w:after="0"/>
              <w:ind w:left="0"/>
              <w:jc w:val="center"/>
              <w:rPr>
                <w:rFonts w:ascii="Times New Roman" w:hAnsi="Times New Roman"/>
              </w:rPr>
            </w:pPr>
          </w:p>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Kategori</w:t>
            </w:r>
          </w:p>
        </w:tc>
        <w:tc>
          <w:tcPr>
            <w:tcW w:w="1695" w:type="dxa"/>
            <w:gridSpan w:val="2"/>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Kondisi Awal</w:t>
            </w:r>
          </w:p>
        </w:tc>
        <w:tc>
          <w:tcPr>
            <w:tcW w:w="1695" w:type="dxa"/>
            <w:gridSpan w:val="2"/>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Siklus I</w:t>
            </w:r>
          </w:p>
        </w:tc>
        <w:tc>
          <w:tcPr>
            <w:tcW w:w="1695" w:type="dxa"/>
            <w:gridSpan w:val="2"/>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Siklus II</w:t>
            </w:r>
          </w:p>
        </w:tc>
      </w:tr>
      <w:tr w:rsidR="008F6A92" w:rsidRPr="006E72A8" w:rsidTr="00A77DD6">
        <w:trPr>
          <w:trHeight w:val="262"/>
        </w:trPr>
        <w:tc>
          <w:tcPr>
            <w:tcW w:w="727" w:type="dxa"/>
            <w:vMerge/>
          </w:tcPr>
          <w:p w:rsidR="008F6A92" w:rsidRPr="006E72A8" w:rsidRDefault="008F6A92" w:rsidP="006E72A8">
            <w:pPr>
              <w:pStyle w:val="ListParagraph"/>
              <w:spacing w:after="0"/>
              <w:ind w:left="0"/>
              <w:jc w:val="center"/>
              <w:rPr>
                <w:rFonts w:ascii="Times New Roman" w:hAnsi="Times New Roman"/>
              </w:rPr>
            </w:pPr>
          </w:p>
        </w:tc>
        <w:tc>
          <w:tcPr>
            <w:tcW w:w="963" w:type="dxa"/>
            <w:vMerge/>
          </w:tcPr>
          <w:p w:rsidR="008F6A92" w:rsidRPr="006E72A8" w:rsidRDefault="008F6A92" w:rsidP="006E72A8">
            <w:pPr>
              <w:pStyle w:val="ListParagraph"/>
              <w:spacing w:after="0"/>
              <w:ind w:left="0"/>
              <w:jc w:val="center"/>
              <w:rPr>
                <w:rFonts w:ascii="Times New Roman" w:hAnsi="Times New Roman"/>
              </w:rPr>
            </w:pPr>
          </w:p>
        </w:tc>
        <w:tc>
          <w:tcPr>
            <w:tcW w:w="1120" w:type="dxa"/>
            <w:vMerge/>
          </w:tcPr>
          <w:p w:rsidR="008F6A92" w:rsidRPr="006E72A8" w:rsidRDefault="008F6A92" w:rsidP="006E72A8">
            <w:pPr>
              <w:pStyle w:val="ListParagraph"/>
              <w:spacing w:after="0"/>
              <w:ind w:left="0"/>
              <w:jc w:val="center"/>
              <w:rPr>
                <w:rFonts w:ascii="Times New Roman" w:hAnsi="Times New Roman"/>
              </w:rPr>
            </w:pPr>
          </w:p>
        </w:tc>
        <w:tc>
          <w:tcPr>
            <w:tcW w:w="971"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Jumlah</w:t>
            </w:r>
          </w:p>
        </w:tc>
        <w:tc>
          <w:tcPr>
            <w:tcW w:w="723"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Jumlah</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Jumlah</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w:t>
            </w:r>
          </w:p>
        </w:tc>
      </w:tr>
      <w:tr w:rsidR="008F6A92" w:rsidRPr="006E72A8" w:rsidTr="00A77DD6">
        <w:trPr>
          <w:trHeight w:val="262"/>
        </w:trPr>
        <w:tc>
          <w:tcPr>
            <w:tcW w:w="727"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w:t>
            </w:r>
          </w:p>
        </w:tc>
        <w:tc>
          <w:tcPr>
            <w:tcW w:w="963"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 xml:space="preserve">20 </w:t>
            </w:r>
            <w:r w:rsidR="001F6B1B">
              <w:rPr>
                <w:rFonts w:ascii="Times New Roman" w:hAnsi="Times New Roman"/>
              </w:rPr>
              <w:t>–</w:t>
            </w:r>
            <w:r w:rsidRPr="006E72A8">
              <w:rPr>
                <w:rFonts w:ascii="Times New Roman" w:hAnsi="Times New Roman"/>
              </w:rPr>
              <w:t xml:space="preserve"> 46</w:t>
            </w:r>
          </w:p>
        </w:tc>
        <w:tc>
          <w:tcPr>
            <w:tcW w:w="1120"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Rendah</w:t>
            </w:r>
          </w:p>
        </w:tc>
        <w:tc>
          <w:tcPr>
            <w:tcW w:w="971"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6</w:t>
            </w:r>
          </w:p>
        </w:tc>
        <w:tc>
          <w:tcPr>
            <w:tcW w:w="723"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43</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7</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0</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0</w:t>
            </w:r>
          </w:p>
        </w:tc>
      </w:tr>
      <w:tr w:rsidR="008F6A92" w:rsidRPr="006E72A8" w:rsidTr="00A77DD6">
        <w:trPr>
          <w:trHeight w:val="246"/>
        </w:trPr>
        <w:tc>
          <w:tcPr>
            <w:tcW w:w="727"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2</w:t>
            </w:r>
          </w:p>
        </w:tc>
        <w:tc>
          <w:tcPr>
            <w:tcW w:w="963"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 xml:space="preserve">47 </w:t>
            </w:r>
            <w:r w:rsidR="001F6B1B">
              <w:rPr>
                <w:rFonts w:ascii="Times New Roman" w:hAnsi="Times New Roman"/>
              </w:rPr>
              <w:t>–</w:t>
            </w:r>
            <w:r w:rsidRPr="006E72A8">
              <w:rPr>
                <w:rFonts w:ascii="Times New Roman" w:hAnsi="Times New Roman"/>
              </w:rPr>
              <w:t xml:space="preserve"> 73</w:t>
            </w:r>
          </w:p>
        </w:tc>
        <w:tc>
          <w:tcPr>
            <w:tcW w:w="1120"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Sedang</w:t>
            </w:r>
          </w:p>
        </w:tc>
        <w:tc>
          <w:tcPr>
            <w:tcW w:w="971"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7</w:t>
            </w:r>
          </w:p>
        </w:tc>
        <w:tc>
          <w:tcPr>
            <w:tcW w:w="723"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50</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7</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50</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3</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20</w:t>
            </w:r>
          </w:p>
        </w:tc>
      </w:tr>
      <w:tr w:rsidR="008F6A92" w:rsidRPr="006E72A8" w:rsidTr="00A77DD6">
        <w:trPr>
          <w:trHeight w:val="262"/>
        </w:trPr>
        <w:tc>
          <w:tcPr>
            <w:tcW w:w="727"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3</w:t>
            </w:r>
          </w:p>
        </w:tc>
        <w:tc>
          <w:tcPr>
            <w:tcW w:w="963"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 xml:space="preserve">74 </w:t>
            </w:r>
            <w:r w:rsidR="001F6B1B">
              <w:rPr>
                <w:rFonts w:ascii="Times New Roman" w:hAnsi="Times New Roman"/>
              </w:rPr>
              <w:t>–</w:t>
            </w:r>
            <w:r w:rsidRPr="006E72A8">
              <w:rPr>
                <w:rFonts w:ascii="Times New Roman" w:hAnsi="Times New Roman"/>
              </w:rPr>
              <w:t xml:space="preserve"> 100</w:t>
            </w:r>
          </w:p>
        </w:tc>
        <w:tc>
          <w:tcPr>
            <w:tcW w:w="1120"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Tinggi</w:t>
            </w:r>
          </w:p>
        </w:tc>
        <w:tc>
          <w:tcPr>
            <w:tcW w:w="971"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w:t>
            </w:r>
          </w:p>
        </w:tc>
        <w:tc>
          <w:tcPr>
            <w:tcW w:w="723"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7</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6</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43</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11</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80</w:t>
            </w:r>
          </w:p>
        </w:tc>
      </w:tr>
      <w:tr w:rsidR="008F6A92" w:rsidRPr="006E72A8" w:rsidTr="00A77DD6">
        <w:trPr>
          <w:trHeight w:val="136"/>
        </w:trPr>
        <w:tc>
          <w:tcPr>
            <w:tcW w:w="2811" w:type="dxa"/>
            <w:gridSpan w:val="3"/>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Jumlah</w:t>
            </w:r>
          </w:p>
        </w:tc>
        <w:tc>
          <w:tcPr>
            <w:tcW w:w="971"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14</w:t>
            </w:r>
          </w:p>
        </w:tc>
        <w:tc>
          <w:tcPr>
            <w:tcW w:w="723"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100</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14</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100</w:t>
            </w:r>
          </w:p>
        </w:tc>
        <w:tc>
          <w:tcPr>
            <w:tcW w:w="92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14</w:t>
            </w:r>
          </w:p>
        </w:tc>
        <w:tc>
          <w:tcPr>
            <w:tcW w:w="772" w:type="dxa"/>
          </w:tcPr>
          <w:p w:rsidR="008F6A92" w:rsidRPr="006E72A8" w:rsidRDefault="008F6A92" w:rsidP="006E72A8">
            <w:pPr>
              <w:pStyle w:val="ListParagraph"/>
              <w:spacing w:after="0"/>
              <w:ind w:left="0"/>
              <w:jc w:val="center"/>
              <w:rPr>
                <w:rFonts w:ascii="Times New Roman" w:hAnsi="Times New Roman"/>
              </w:rPr>
            </w:pPr>
            <w:r w:rsidRPr="006E72A8">
              <w:rPr>
                <w:rFonts w:ascii="Times New Roman" w:hAnsi="Times New Roman"/>
              </w:rPr>
              <w:t>100</w:t>
            </w:r>
          </w:p>
        </w:tc>
      </w:tr>
    </w:tbl>
    <w:p w:rsidR="008F6A92" w:rsidRPr="006E72A8" w:rsidRDefault="008F6A92" w:rsidP="006E72A8">
      <w:pPr>
        <w:pStyle w:val="ListParagraph"/>
        <w:spacing w:after="0"/>
        <w:ind w:left="0" w:firstLine="720"/>
        <w:jc w:val="center"/>
        <w:rPr>
          <w:rFonts w:ascii="Times New Roman" w:hAnsi="Times New Roman"/>
        </w:rPr>
      </w:pPr>
    </w:p>
    <w:p w:rsidR="008F6A92" w:rsidRPr="006E72A8" w:rsidRDefault="008F6A92" w:rsidP="006E72A8">
      <w:pPr>
        <w:pStyle w:val="ListParagraph"/>
        <w:ind w:left="0" w:firstLine="426"/>
        <w:jc w:val="both"/>
        <w:rPr>
          <w:rFonts w:ascii="Times New Roman" w:hAnsi="Times New Roman"/>
        </w:rPr>
      </w:pPr>
      <w:r w:rsidRPr="006E72A8">
        <w:rPr>
          <w:rFonts w:ascii="Times New Roman" w:hAnsi="Times New Roman"/>
        </w:rPr>
        <w:t xml:space="preserve">Dari tabel 38 diatas menunjukkan bahwa keaktifan siswa pada kondisi awal ada 6 siswa yang memiliki kategori rendah dengan presentase 43%, sedang berjumlah 7 persentase 50% sedangkan untuk keaktifan yang tinggi hanya 1 siswa presentase 7%. Kemudian pada siklus I pada kategoeri rendah menurun hanya 1 siswa dengan persentase 7%, selanjutnya kategori sedang 7 siswa berpersentase 50% untuk kategori meningkat menjadi 6 siswa persentase 43%. selanjutnya keaktifan pada siklus II tidak ada yang terlihat tidak aktif kemudian pada kategori sedang 3 </w:t>
      </w:r>
      <w:r w:rsidRPr="006E72A8">
        <w:rPr>
          <w:rFonts w:ascii="Times New Roman" w:hAnsi="Times New Roman"/>
        </w:rPr>
        <w:lastRenderedPageBreak/>
        <w:t xml:space="preserve">siswa persentase 20%, kemudian meningkat keaktifan sebanyak 11 dengan persentase 80% yang terdapat kategori tinggi. Hal tersebut menunjukkan bahwa ada peningkatan keaktifan belajar matematika dari siklus 1 sampai siklus II setelah dilakukan model pembelajaran </w:t>
      </w:r>
      <w:r w:rsidRPr="006E72A8">
        <w:rPr>
          <w:rFonts w:ascii="Times New Roman" w:hAnsi="Times New Roman"/>
          <w:i/>
        </w:rPr>
        <w:t>VAK.</w:t>
      </w:r>
      <w:r w:rsidRPr="006E72A8">
        <w:rPr>
          <w:rFonts w:ascii="Times New Roman" w:hAnsi="Times New Roman"/>
        </w:rPr>
        <w:t xml:space="preserve"> Data perbandingan keaktifan pada tabel di atas dapat digambarkan dengan diagram berikut:</w:t>
      </w:r>
    </w:p>
    <w:p w:rsidR="008F6A92" w:rsidRPr="006E72A8" w:rsidRDefault="008F6A92" w:rsidP="006E72A8">
      <w:pPr>
        <w:pStyle w:val="ListParagraph"/>
        <w:ind w:left="0"/>
        <w:rPr>
          <w:rFonts w:ascii="Times New Roman" w:hAnsi="Times New Roman"/>
        </w:rPr>
      </w:pPr>
      <w:r w:rsidRPr="006E72A8">
        <w:rPr>
          <w:rFonts w:ascii="Times New Roman" w:hAnsi="Times New Roman"/>
          <w:noProof/>
          <w:lang w:val="en-US" w:eastAsia="en-US"/>
        </w:rPr>
        <w:drawing>
          <wp:inline distT="0" distB="0" distL="0" distR="0">
            <wp:extent cx="2519539" cy="2517422"/>
            <wp:effectExtent l="19050" t="0" r="14111"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6A92" w:rsidRPr="006E72A8" w:rsidRDefault="008F6A92" w:rsidP="006E72A8">
      <w:pPr>
        <w:pStyle w:val="ListParagraph"/>
        <w:ind w:left="0"/>
        <w:jc w:val="center"/>
        <w:rPr>
          <w:rFonts w:ascii="Times New Roman" w:hAnsi="Times New Roman"/>
          <w:b/>
        </w:rPr>
      </w:pPr>
      <w:r w:rsidRPr="006E72A8">
        <w:rPr>
          <w:rFonts w:ascii="Times New Roman" w:hAnsi="Times New Roman"/>
          <w:b/>
        </w:rPr>
        <w:t>Gambar 5</w:t>
      </w:r>
      <w:r w:rsidR="00BD3E80">
        <w:rPr>
          <w:rFonts w:ascii="Times New Roman" w:hAnsi="Times New Roman"/>
          <w:b/>
        </w:rPr>
        <w:t>.</w:t>
      </w:r>
      <w:r w:rsidRPr="006E72A8">
        <w:rPr>
          <w:rFonts w:ascii="Times New Roman" w:hAnsi="Times New Roman"/>
          <w:b/>
        </w:rPr>
        <w:t xml:space="preserve"> Perbandingan  Keaktifan Pada Kondisi Awal, Siklus I dan Siklus II</w:t>
      </w:r>
    </w:p>
    <w:p w:rsidR="008F6A92" w:rsidRPr="006E72A8" w:rsidRDefault="008F6A92" w:rsidP="006E72A8">
      <w:pPr>
        <w:pStyle w:val="ListParagraph"/>
        <w:ind w:left="0"/>
        <w:jc w:val="both"/>
        <w:rPr>
          <w:rFonts w:ascii="Times New Roman" w:hAnsi="Times New Roman"/>
          <w:b/>
        </w:rPr>
      </w:pPr>
      <w:r w:rsidRPr="006E72A8">
        <w:rPr>
          <w:rFonts w:ascii="Times New Roman" w:hAnsi="Times New Roman"/>
          <w:b/>
        </w:rPr>
        <w:t>b. Hasil belajar</w:t>
      </w:r>
    </w:p>
    <w:p w:rsidR="008F6A92" w:rsidRPr="00BD3E80" w:rsidRDefault="008F6A92" w:rsidP="00BD3E80">
      <w:pPr>
        <w:spacing w:after="0" w:line="276" w:lineRule="auto"/>
        <w:jc w:val="both"/>
        <w:rPr>
          <w:rFonts w:ascii="Times New Roman" w:hAnsi="Times New Roman" w:cs="Times New Roman"/>
          <w:b/>
        </w:rPr>
      </w:pPr>
      <w:r w:rsidRPr="006E72A8">
        <w:rPr>
          <w:rFonts w:ascii="Times New Roman" w:hAnsi="Times New Roman"/>
        </w:rPr>
        <w:t xml:space="preserve">Berdasarkan data-data yang diperoleh selama peneliti dapat disimpulkan bahwa setelah menerapkan model pembelajaran </w:t>
      </w:r>
      <w:r w:rsidRPr="006E72A8">
        <w:rPr>
          <w:rFonts w:ascii="Times New Roman" w:hAnsi="Times New Roman"/>
          <w:i/>
        </w:rPr>
        <w:t>VAK</w:t>
      </w:r>
      <w:r w:rsidRPr="006E72A8">
        <w:rPr>
          <w:rFonts w:ascii="Times New Roman" w:hAnsi="Times New Roman"/>
        </w:rPr>
        <w:t xml:space="preserve"> terjadi peningkatan hasil belajar dari kondisi awal, siklus I sampai dengan siklus II jika dibandingkan dengan kondisi awal yang menggunakan metode ceramah dan hanya berpusat pada guru. perbandingan hasil belajar dari kondisi awal, siklus I sampai siklus II </w:t>
      </w:r>
      <w:r w:rsidR="00BD3E80">
        <w:rPr>
          <w:rFonts w:ascii="Times New Roman" w:hAnsi="Times New Roman"/>
        </w:rPr>
        <w:t>M</w:t>
      </w:r>
      <w:r w:rsidRPr="006E72A8">
        <w:rPr>
          <w:rFonts w:ascii="Times New Roman" w:hAnsi="Times New Roman"/>
        </w:rPr>
        <w:t xml:space="preserve">enunjukkan pada kondisi awal, jumlah siswa adalah 14 siswa bahwa pada kondisi awal hanya 2 siswa yang tuntas dengan persentase 14%,  sedangkan yang tidak tuntas adalah 12 siswa dengan 86% . Kemudian pada siklus I adalah 10 siswa yang tidak tuntas dengan persentase ketuntasan sebesar 72% sedangkan siswa yang tuntas adalah 4 siswa dengan persentase 28% sedangkan tidak tuntas 10 siswa dengan persentase 72%. Siklus II  adalah 12 siswa yang tuntas dengan persentase 86% sedangkan yang tidak tuntas 2 siswa </w:t>
      </w:r>
      <w:r w:rsidRPr="006E72A8">
        <w:rPr>
          <w:rFonts w:ascii="Times New Roman" w:hAnsi="Times New Roman"/>
        </w:rPr>
        <w:lastRenderedPageBreak/>
        <w:t>denganpersentase 14%. Adapun  nilai tertinggi yang diperoleh pada setiap siklusnya meningkat yang kondisi awal dengan 70, sedangkan siklus I meningkat menjadi 75 dan siklus II meningkat menjadi 92. Secara kesuluruhan apabila dilihat dari indikator keberhasilan kondisi awal belum mencapai ketuntasan pembelajaran, sedangkan siklus I juga belum mengalami ketuntasan pembelajaran akan tetapi sudah melampaui KKM yang dikreteriakan.</w:t>
      </w:r>
    </w:p>
    <w:p w:rsidR="008F6A92" w:rsidRPr="00BD3E80" w:rsidRDefault="008F6A92" w:rsidP="00BD3E80">
      <w:pPr>
        <w:spacing w:after="200" w:line="276" w:lineRule="auto"/>
        <w:rPr>
          <w:rFonts w:ascii="Times New Roman" w:eastAsia="Calibri" w:hAnsi="Times New Roman" w:cs="Times New Roman"/>
        </w:rPr>
      </w:pPr>
    </w:p>
    <w:p w:rsidR="008F6A92" w:rsidRPr="006E72A8" w:rsidRDefault="008F6A92" w:rsidP="006E72A8">
      <w:pPr>
        <w:spacing w:line="276" w:lineRule="auto"/>
        <w:jc w:val="both"/>
        <w:rPr>
          <w:rFonts w:ascii="Times New Roman" w:hAnsi="Times New Roman" w:cs="Times New Roman"/>
          <w:noProof/>
        </w:rPr>
      </w:pPr>
      <w:r w:rsidRPr="006E72A8">
        <w:rPr>
          <w:rFonts w:ascii="Times New Roman" w:hAnsi="Times New Roman" w:cs="Times New Roman"/>
          <w:noProof/>
          <w:lang w:val="en-US"/>
        </w:rPr>
        <w:drawing>
          <wp:inline distT="0" distB="0" distL="0" distR="0">
            <wp:extent cx="2724150" cy="2731911"/>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6A92" w:rsidRPr="006E72A8" w:rsidRDefault="008F6A92" w:rsidP="00BD3E80">
      <w:pPr>
        <w:spacing w:after="0" w:line="276" w:lineRule="auto"/>
        <w:jc w:val="center"/>
        <w:rPr>
          <w:rFonts w:ascii="Times New Roman" w:hAnsi="Times New Roman" w:cs="Times New Roman"/>
          <w:b/>
          <w:color w:val="000000" w:themeColor="text1"/>
        </w:rPr>
      </w:pPr>
      <w:r w:rsidRPr="006E72A8">
        <w:rPr>
          <w:rFonts w:ascii="Times New Roman" w:hAnsi="Times New Roman" w:cs="Times New Roman"/>
          <w:b/>
          <w:color w:val="000000" w:themeColor="text1"/>
        </w:rPr>
        <w:t>Gambar 6</w:t>
      </w:r>
      <w:r w:rsidR="00BD3E80">
        <w:rPr>
          <w:rFonts w:ascii="Times New Roman" w:hAnsi="Times New Roman" w:cs="Times New Roman"/>
          <w:b/>
          <w:color w:val="000000" w:themeColor="text1"/>
        </w:rPr>
        <w:t xml:space="preserve">. </w:t>
      </w:r>
      <w:r w:rsidRPr="006E72A8">
        <w:rPr>
          <w:rFonts w:ascii="Times New Roman" w:hAnsi="Times New Roman" w:cs="Times New Roman"/>
          <w:b/>
        </w:rPr>
        <w:t>Perbandingan Ketuntasan Hasil Belajar Kondisi Awal, Siklus I dan Siklus II Siswa kelas 4 SDN Bener 01 Kecamatan Kabupaten Semarang Semester II Tahun Pelajaran 2017/2018</w:t>
      </w:r>
    </w:p>
    <w:p w:rsidR="008F6A92" w:rsidRPr="006E72A8" w:rsidRDefault="008F6A92" w:rsidP="006E72A8">
      <w:pPr>
        <w:pStyle w:val="ListParagraph"/>
        <w:spacing w:after="0"/>
        <w:ind w:left="0" w:firstLine="567"/>
        <w:jc w:val="both"/>
        <w:rPr>
          <w:rFonts w:ascii="Times New Roman" w:hAnsi="Times New Roman"/>
        </w:rPr>
      </w:pPr>
      <w:r w:rsidRPr="006E72A8">
        <w:rPr>
          <w:rFonts w:ascii="Times New Roman" w:hAnsi="Times New Roman"/>
        </w:rPr>
        <w:t>Berdasarkan diagram diatas dapat dketahui bahwa telah terjadi peningkatan mulai dari kondisi awal, siklus I dan siklus II. Terlihat pada batang berwarna diatas.</w:t>
      </w:r>
    </w:p>
    <w:p w:rsidR="003304E4" w:rsidRPr="006E72A8" w:rsidRDefault="003304E4" w:rsidP="006E72A8">
      <w:pPr>
        <w:pStyle w:val="ListParagraph"/>
        <w:tabs>
          <w:tab w:val="left" w:pos="284"/>
          <w:tab w:val="left" w:pos="567"/>
        </w:tabs>
        <w:ind w:left="0"/>
        <w:jc w:val="both"/>
        <w:rPr>
          <w:rFonts w:ascii="Times New Roman" w:hAnsi="Times New Roman"/>
          <w:b/>
        </w:rPr>
      </w:pPr>
      <w:r w:rsidRPr="006E72A8">
        <w:rPr>
          <w:rFonts w:ascii="Times New Roman" w:hAnsi="Times New Roman"/>
          <w:b/>
        </w:rPr>
        <w:t>Pembahasan Hasil Penelitian</w:t>
      </w:r>
    </w:p>
    <w:p w:rsidR="003304E4" w:rsidRPr="006E72A8" w:rsidRDefault="003304E4" w:rsidP="006E72A8">
      <w:pPr>
        <w:pStyle w:val="ListParagraph"/>
        <w:ind w:left="0" w:firstLine="567"/>
        <w:jc w:val="both"/>
        <w:rPr>
          <w:rFonts w:ascii="Times New Roman" w:hAnsi="Times New Roman"/>
        </w:rPr>
      </w:pPr>
      <w:r w:rsidRPr="006E72A8">
        <w:rPr>
          <w:rFonts w:ascii="Times New Roman" w:hAnsi="Times New Roman"/>
        </w:rPr>
        <w:t xml:space="preserve">Berdasarkan paparan hasil penelitian yang telah dilakukan pada siswa kelas 4 SDN Bener 01 pada mata pelajaran Matematika, maka dapat diketahui ada peningkatan keaktifan dan hasil belajar siswa dengan menggunakan model </w:t>
      </w:r>
      <w:r w:rsidRPr="006E72A8">
        <w:rPr>
          <w:rFonts w:ascii="Times New Roman" w:hAnsi="Times New Roman"/>
          <w:i/>
        </w:rPr>
        <w:t>VAK (Visual, Auditory, Kinestetic).</w:t>
      </w:r>
      <w:r w:rsidRPr="006E72A8">
        <w:rPr>
          <w:rFonts w:ascii="Times New Roman" w:hAnsi="Times New Roman"/>
        </w:rPr>
        <w:t xml:space="preserve"> Jumlah siswa kelas 4 SD Negeri Bener 01 terdiri dari 14 siswa, 11 siswa laki-laki dan 3 siswa perempuan. Karakteristik </w:t>
      </w:r>
      <w:r w:rsidRPr="006E72A8">
        <w:rPr>
          <w:rFonts w:ascii="Times New Roman" w:hAnsi="Times New Roman"/>
        </w:rPr>
        <w:lastRenderedPageBreak/>
        <w:t xml:space="preserve">siswa SD tersebut sangatlah pemalu dan pada peneliti observasi langsung ke SD tersebut ternyata kurang aktif dan antusias dalam menjawab pertanyaan-pertanyaan yang diajukan oleh guru, siswa hanya diam mendengarkan penjelasan guru saja. Hal ini dikarenakan model pembelajaran konvensional yang digunakan oleh guru. Kemudian dengan menerapkan model </w:t>
      </w:r>
      <w:r w:rsidRPr="006E72A8">
        <w:rPr>
          <w:rFonts w:ascii="Times New Roman" w:hAnsi="Times New Roman"/>
          <w:i/>
        </w:rPr>
        <w:t xml:space="preserve">VAK (Visual, Auditory, Kinestetic) </w:t>
      </w:r>
      <w:r w:rsidRPr="006E72A8">
        <w:rPr>
          <w:rFonts w:ascii="Times New Roman" w:hAnsi="Times New Roman"/>
        </w:rPr>
        <w:t xml:space="preserve">ternyata siswa meningkat keaktifannya dikarenakan proses pembelajaran menggunakan model tersebut. Model </w:t>
      </w:r>
      <w:r w:rsidRPr="006E72A8">
        <w:rPr>
          <w:rFonts w:ascii="Times New Roman" w:hAnsi="Times New Roman"/>
          <w:i/>
        </w:rPr>
        <w:t>VAK</w:t>
      </w:r>
      <w:r w:rsidRPr="006E72A8">
        <w:rPr>
          <w:rFonts w:ascii="Times New Roman" w:hAnsi="Times New Roman"/>
        </w:rPr>
        <w:t xml:space="preserve"> memiliki tiga gaya belajar yaitu mengamati, mendengarkan dan bergerak, maka model tersebut sangat cocok untuk meningkatkan keaktifan belajar siswa. </w:t>
      </w:r>
    </w:p>
    <w:p w:rsidR="003304E4" w:rsidRPr="006E72A8" w:rsidRDefault="003304E4" w:rsidP="006E72A8">
      <w:pPr>
        <w:spacing w:line="276" w:lineRule="auto"/>
        <w:ind w:firstLine="567"/>
        <w:jc w:val="both"/>
        <w:rPr>
          <w:rFonts w:ascii="Times New Roman" w:hAnsi="Times New Roman" w:cs="Times New Roman"/>
        </w:rPr>
      </w:pPr>
      <w:r w:rsidRPr="006E72A8">
        <w:rPr>
          <w:rFonts w:ascii="Times New Roman" w:hAnsi="Times New Roman" w:cs="Times New Roman"/>
        </w:rPr>
        <w:t xml:space="preserve">Keaktifan siklus I memiliki nilai rendah 20 - 46 frekuensi 1 siswa dengan persentase 7%, dalam kategori sedang 47- 73 frekuensi 7 presentase 50 %, kategori tinggi 74 – 100 frekuensi 43 %. Sedangkan Hasil belajar siklus I Berdasarkan data hasil belajar siswa kelas 4 pada mata pelajaran Matematika siklus I. Membuktikan bahwa nilai telah tersebar pada setiap kelas. Dari 14 siswa kelas 4 SD Negeri Bener 01 Salatiga, pada kelas 1 terdapat 2 siswa (14,29%) yang mendapat nilai 42-47, kelas 2 terdapat 2 siswa (14,29%) yang mendapat nilai 48-53, kelas 3 terdapat 5 siswa (35,71%) yang mendapat nilai 60-65, kelas 4 terdapat 0 siswa (0%) yang mendapat nilai 0, kelas 5 terdapat 1 siswa (21,43%) yang mendapat nilai 66-71 dan terakhir kelas 6 terdapat 1 siswa (21,43%) yang mendapat nilai 72-77. Siklus I membuktikan </w:t>
      </w:r>
      <w:r w:rsidRPr="006E72A8">
        <w:rPr>
          <w:rFonts w:ascii="Times New Roman" w:hAnsi="Times New Roman" w:cs="Times New Roman"/>
          <w:color w:val="000000" w:themeColor="text1"/>
        </w:rPr>
        <w:t>bahwa siswa yang sudah tuntas sejumlah 5 siswa atau dalam presentase sejumlah 36% dan siswa yang belum tuntas sejumlah 9 siswa atau dalam presentase sejumlah 64%.</w:t>
      </w:r>
    </w:p>
    <w:p w:rsidR="003304E4" w:rsidRPr="006E72A8" w:rsidRDefault="003304E4" w:rsidP="006E72A8">
      <w:pPr>
        <w:spacing w:line="276" w:lineRule="auto"/>
        <w:ind w:firstLine="567"/>
        <w:jc w:val="both"/>
        <w:rPr>
          <w:rFonts w:ascii="Times New Roman" w:hAnsi="Times New Roman" w:cs="Times New Roman"/>
        </w:rPr>
      </w:pPr>
      <w:r w:rsidRPr="006E72A8">
        <w:rPr>
          <w:rFonts w:ascii="Times New Roman" w:hAnsi="Times New Roman" w:cs="Times New Roman"/>
        </w:rPr>
        <w:tab/>
        <w:t xml:space="preserve">Keaktifan siklus II mempunyai skor interval 74-100 yang dikategorikan nilai yang tinggi ada 11 siswa. Sedangkan siswa dikategorikan sedang pada nilai 47-73 sebanyak 3 siswa. Selanjutnya pada kategori rendah tidak ada semua siswa memiliki keaktifan yang tinggi. Sedangkan hasil belajar </w:t>
      </w:r>
      <w:r w:rsidRPr="006E72A8">
        <w:rPr>
          <w:rFonts w:ascii="Times New Roman" w:hAnsi="Times New Roman" w:cs="Times New Roman"/>
        </w:rPr>
        <w:lastRenderedPageBreak/>
        <w:t xml:space="preserve">pada siklus II kelas 4 pada mata pelajaran Matematika siklus II. Membuktikan bahwa nilai telah tersebar pada setiap kelas. </w:t>
      </w:r>
    </w:p>
    <w:p w:rsidR="003304E4" w:rsidRPr="006E72A8" w:rsidRDefault="003304E4" w:rsidP="006E72A8">
      <w:pPr>
        <w:pStyle w:val="ListParagraph"/>
        <w:ind w:left="0" w:firstLine="567"/>
        <w:jc w:val="both"/>
        <w:rPr>
          <w:rFonts w:ascii="Times New Roman" w:hAnsi="Times New Roman"/>
        </w:rPr>
      </w:pPr>
      <w:r w:rsidRPr="006E72A8">
        <w:rPr>
          <w:rFonts w:ascii="Times New Roman" w:hAnsi="Times New Roman"/>
        </w:rPr>
        <w:t>Perbandingan keaktifan menunjukkan siswa pada kondisi awal ada 6 siswa yang memiliki kategori rendah dengan presentase 40%, sedang berjumlah 7 presentase 50% sedangkan untuk keaktifan yang tinggi hanya 1 siswa presentase 7%. Kemudian pada siklus I pada kategori rendah menurun menjadi 1 siswa dengan persentase 7%, selanjutnya kategori sedang 7 siswa dengan persentase 50%. Selanjutnya kategori tinggi meningkat menjadi 6 siswa dengan persentase dengan 40%. Selanjutnya keaktifan pada siklus II tidak ada yang terlihat tidak aktif kemudian pada kategori sedang 3 siswa presentase 20%, selanjutnya meningkat sebanyak 11 siswa dengan persentase 80% yang terdapat kategori tinggi. Hal tersebut menunjukkan bahwa ada peningkatan keaktifan belajar matematika dari kondisi awal, siklus 1 dan siklus II.</w:t>
      </w:r>
    </w:p>
    <w:p w:rsidR="003304E4" w:rsidRPr="006E72A8" w:rsidRDefault="003304E4" w:rsidP="006E72A8">
      <w:pPr>
        <w:pStyle w:val="ListParagraph"/>
        <w:ind w:left="0" w:firstLine="567"/>
        <w:jc w:val="both"/>
        <w:rPr>
          <w:rFonts w:ascii="Times New Roman" w:hAnsi="Times New Roman"/>
        </w:rPr>
      </w:pPr>
      <w:r w:rsidRPr="006E72A8">
        <w:rPr>
          <w:rFonts w:ascii="Times New Roman" w:hAnsi="Times New Roman"/>
        </w:rPr>
        <w:t>Perbandingan hasil belajar kognitif dengan jumlah 14 siswa pada kondisi awal hanya 2 siswa yang tuntas dengan persentase 14%,  sedangkan yang tidak tuntas adalah 12 siswa dengan persentase 86% . Kemudian pada siklus I adalah 10 siswa yang tidak tuntas dengan persentase ketuntasan sebesar 71% sedangkan siswa yang tuntas adalah 4 siswa dengan persentase 29%. Sedangkan siklus II  adalah 12 siswa yang tuntas dengan persentase 86% adapun yang belum tuntas 2 siswa dengan persentase 14%.</w:t>
      </w:r>
    </w:p>
    <w:p w:rsidR="003304E4" w:rsidRPr="006E72A8" w:rsidRDefault="003304E4" w:rsidP="006E72A8">
      <w:pPr>
        <w:pStyle w:val="ListParagraph"/>
        <w:ind w:left="0" w:firstLine="567"/>
        <w:jc w:val="both"/>
        <w:rPr>
          <w:rFonts w:ascii="Times New Roman" w:hAnsi="Times New Roman"/>
        </w:rPr>
      </w:pPr>
      <w:r w:rsidRPr="006E72A8">
        <w:rPr>
          <w:rFonts w:ascii="Times New Roman" w:hAnsi="Times New Roman"/>
        </w:rPr>
        <w:t>Nilai tertinggi yang diperoleh pada setiap siklusnya meningkat kondisi awal dengan nilai 70, sedangkan siklus I meningkat menjadi 75 dan siklus II meningkat menjadi 92. Secara kesuluruhan apabila dilihat dari indikator keberhasilan kondisi awal belum mencapai indikator kinerja. Kemudian siklus I juga belum mencapai indikator kinerja. Sedangkan pada kondisi siklus II mencapai indikator kinerja sebesar 86% maka telah memenuhi kinerja 80%.</w:t>
      </w:r>
    </w:p>
    <w:p w:rsidR="003304E4" w:rsidRPr="006E72A8" w:rsidRDefault="003304E4" w:rsidP="006E72A8">
      <w:pPr>
        <w:pStyle w:val="ListParagraph"/>
        <w:ind w:left="0" w:firstLine="567"/>
        <w:jc w:val="both"/>
        <w:rPr>
          <w:rFonts w:ascii="Times New Roman" w:hAnsi="Times New Roman"/>
        </w:rPr>
      </w:pPr>
      <w:r w:rsidRPr="006E72A8">
        <w:rPr>
          <w:rFonts w:ascii="Times New Roman" w:hAnsi="Times New Roman"/>
          <w:color w:val="000000" w:themeColor="text1"/>
        </w:rPr>
        <w:t xml:space="preserve">Hasil penelitian ini sejalan dengan Savitri Avriana berjudul </w:t>
      </w:r>
      <w:r w:rsidRPr="006E72A8">
        <w:rPr>
          <w:rFonts w:ascii="Times New Roman" w:hAnsi="Times New Roman"/>
          <w:color w:val="000000" w:themeColor="text1"/>
          <w:shd w:val="clear" w:color="auto" w:fill="FFFFFF"/>
        </w:rPr>
        <w:t xml:space="preserve">meningkatkan </w:t>
      </w:r>
      <w:r w:rsidRPr="006E72A8">
        <w:rPr>
          <w:rFonts w:ascii="Times New Roman" w:hAnsi="Times New Roman"/>
          <w:color w:val="000000" w:themeColor="text1"/>
          <w:shd w:val="clear" w:color="auto" w:fill="FFFFFF"/>
        </w:rPr>
        <w:lastRenderedPageBreak/>
        <w:t xml:space="preserve">keaktifan dan hasil belajar IPA melalui penerapan metode problem solving dan untuk mendeskripsikan penerapan metode </w:t>
      </w:r>
      <w:r w:rsidRPr="006E72A8">
        <w:rPr>
          <w:rFonts w:ascii="Times New Roman" w:hAnsi="Times New Roman"/>
          <w:i/>
          <w:color w:val="000000" w:themeColor="text1"/>
          <w:shd w:val="clear" w:color="auto" w:fill="FFFFFF"/>
        </w:rPr>
        <w:t xml:space="preserve">problem solving </w:t>
      </w:r>
      <w:r w:rsidRPr="006E72A8">
        <w:rPr>
          <w:rFonts w:ascii="Times New Roman" w:hAnsi="Times New Roman"/>
          <w:color w:val="000000" w:themeColor="text1"/>
          <w:shd w:val="clear" w:color="auto" w:fill="FFFFFF"/>
        </w:rPr>
        <w:t>dalam meningkatkan keaktifan dan hasil belajar IPA siswa kelas 4 SD Negeri Candirejo 01 Tahun ajaran 2013/2014. Hasil menunjukkan Peningkatan persentase keaktifan siswa pada siklus I pertemuan pertama dengan persentase 68,3%. Kemudian meningkat pada siklus I pertemuan kedua meningkat persentase 76,7%. Setelah itu, pada siklus II pertemuan pertama dengan pencapaian persentase 81,7% dan meningkat pada siklus II pertemuan kedua persentase mencapai 91,7%. </w:t>
      </w:r>
    </w:p>
    <w:p w:rsidR="003304E4" w:rsidRPr="006E72A8" w:rsidRDefault="003304E4" w:rsidP="006E72A8">
      <w:pPr>
        <w:tabs>
          <w:tab w:val="left" w:pos="567"/>
        </w:tabs>
        <w:spacing w:line="276" w:lineRule="auto"/>
        <w:jc w:val="both"/>
        <w:rPr>
          <w:rFonts w:ascii="Times New Roman" w:hAnsi="Times New Roman" w:cs="Times New Roman"/>
          <w:color w:val="000000"/>
          <w:shd w:val="clear" w:color="auto" w:fill="FFFFFF"/>
        </w:rPr>
      </w:pPr>
      <w:r w:rsidRPr="006E72A8">
        <w:rPr>
          <w:rFonts w:ascii="Times New Roman" w:hAnsi="Times New Roman" w:cs="Times New Roman"/>
          <w:color w:val="000000" w:themeColor="text1"/>
          <w:shd w:val="clear" w:color="auto" w:fill="FFFFFF"/>
        </w:rPr>
        <w:tab/>
      </w:r>
      <w:r w:rsidRPr="006E72A8">
        <w:rPr>
          <w:rFonts w:ascii="Times New Roman" w:hAnsi="Times New Roman" w:cs="Times New Roman"/>
          <w:color w:val="000000"/>
          <w:shd w:val="clear" w:color="auto" w:fill="FFFFFF"/>
        </w:rPr>
        <w:t>Penelitian ini bertujuan untuk meningkatkan motivasi belajar Matematika dengan menggunakan model pembelajaran</w:t>
      </w:r>
      <w:r w:rsidRPr="006E72A8">
        <w:rPr>
          <w:rFonts w:ascii="Times New Roman" w:hAnsi="Times New Roman" w:cs="Times New Roman"/>
          <w:i/>
          <w:color w:val="000000"/>
          <w:shd w:val="clear" w:color="auto" w:fill="FFFFFF"/>
        </w:rPr>
        <w:t xml:space="preserve"> Visual Auditory Kinestethic (VAK) </w:t>
      </w:r>
      <w:r w:rsidRPr="006E72A8">
        <w:rPr>
          <w:rFonts w:ascii="Times New Roman" w:hAnsi="Times New Roman" w:cs="Times New Roman"/>
          <w:color w:val="000000"/>
          <w:shd w:val="clear" w:color="auto" w:fill="FFFFFF"/>
        </w:rPr>
        <w:t xml:space="preserve">yang dilakukan pada siswa kelas V SD 1 Pedes Sedayu Bantul tahun ajaran 2015/2016. Hasil dari penelitian ini adalah penerapan model pembelajaran </w:t>
      </w:r>
      <w:r w:rsidRPr="006E72A8">
        <w:rPr>
          <w:rFonts w:ascii="Times New Roman" w:hAnsi="Times New Roman" w:cs="Times New Roman"/>
          <w:i/>
          <w:color w:val="000000"/>
          <w:shd w:val="clear" w:color="auto" w:fill="FFFFFF"/>
        </w:rPr>
        <w:t>Visual Auditory Kinestethic(VAK)</w:t>
      </w:r>
      <w:r w:rsidRPr="006E72A8">
        <w:rPr>
          <w:rFonts w:ascii="Times New Roman" w:hAnsi="Times New Roman" w:cs="Times New Roman"/>
          <w:color w:val="000000"/>
          <w:shd w:val="clear" w:color="auto" w:fill="FFFFFF"/>
        </w:rPr>
        <w:t xml:space="preserve"> dapat meningkatkan motivasi belajar siswa dalam pembelajaran Matematika di kelas V SD 1 Pedes Sedayu Bantul tahun ajaran 2015/2016. Hal ini berdasarkan data yang diperoleh dengan peningkatan motivasi belajar siswa pada pra siklus persentase siswa yang termotivasi mencapai 17,85%, kemudian pada pelaksanaan siklus I persentase siswa yang termotivasi meningkat menjadi 71,42%, pada pelaksanaan siklus II persentase siswa yang termotivasi meningkat menjadi 73,07% dan pada pelaksanaan siklus III persentase siswa yang termotivasi meningkat menjadi 85,18%. </w:t>
      </w:r>
    </w:p>
    <w:p w:rsidR="003304E4" w:rsidRPr="006E72A8" w:rsidRDefault="003304E4" w:rsidP="006E72A8">
      <w:pPr>
        <w:tabs>
          <w:tab w:val="left" w:pos="567"/>
        </w:tabs>
        <w:spacing w:line="276" w:lineRule="auto"/>
        <w:ind w:firstLine="567"/>
        <w:jc w:val="both"/>
        <w:rPr>
          <w:rFonts w:ascii="Times New Roman" w:hAnsi="Times New Roman" w:cs="Times New Roman"/>
          <w:color w:val="000000"/>
          <w:shd w:val="clear" w:color="auto" w:fill="FFFFFF"/>
        </w:rPr>
      </w:pPr>
      <w:r w:rsidRPr="006E72A8">
        <w:rPr>
          <w:rFonts w:ascii="Times New Roman" w:eastAsia="TimesNewRomanPSMT" w:hAnsi="Times New Roman" w:cs="Times New Roman"/>
          <w:lang w:eastAsia="id-ID"/>
        </w:rPr>
        <w:t>Mekanisme penilaian hasil belajar dalam Permendikbud nomor 23 tahun 2016 diawali dengan perancangan strategi penilaian yang dilakukan oleh pendidik. Penilaian hasil belajar meliputi aspek sikap (afektif), aspek pengetahuan (kognitif), dan aspek keterampilan (psikomotorik</w:t>
      </w:r>
      <w:r w:rsidRPr="006E72A8">
        <w:rPr>
          <w:rFonts w:ascii="Times New Roman" w:hAnsi="Times New Roman" w:cs="Times New Roman"/>
          <w:color w:val="000000"/>
          <w:shd w:val="clear" w:color="auto" w:fill="FFFFFF"/>
        </w:rPr>
        <w:t xml:space="preserve">). </w:t>
      </w:r>
      <w:r w:rsidRPr="006E72A8">
        <w:rPr>
          <w:rFonts w:ascii="Times New Roman" w:hAnsi="Times New Roman" w:cs="Times New Roman"/>
        </w:rPr>
        <w:t xml:space="preserve">Proses kegiatan pembelajaran yang menyenangkan dan diberikan motivasi sebelum pembelajaran akan </w:t>
      </w:r>
      <w:r w:rsidRPr="006E72A8">
        <w:rPr>
          <w:rFonts w:ascii="Times New Roman" w:hAnsi="Times New Roman" w:cs="Times New Roman"/>
        </w:rPr>
        <w:lastRenderedPageBreak/>
        <w:t xml:space="preserve">berdampak pada hasil belajar maupun keaktifan siswa pada pembelajaran berlangsung. Setelah menggunakan model pembelajaran yang inovatif dan menyenangkan. Hal ini sejalan dengan Lorna Curran (Lie, 2007: 55) salah satu keunggulan model </w:t>
      </w:r>
      <w:r w:rsidRPr="006E72A8">
        <w:rPr>
          <w:rFonts w:ascii="Times New Roman" w:hAnsi="Times New Roman" w:cs="Times New Roman"/>
          <w:i/>
        </w:rPr>
        <w:t>VAK</w:t>
      </w:r>
      <w:r w:rsidRPr="006E72A8">
        <w:rPr>
          <w:rFonts w:ascii="Times New Roman" w:hAnsi="Times New Roman" w:cs="Times New Roman"/>
        </w:rPr>
        <w:t xml:space="preserve"> adalah memiliki tiga gaya belajar yaitu dengan mengamati, mendengarkan, dan melakukan/berbuat maka siswa belajar sambil menerapkan ketiga gaya belajar tersebut, akan menyenangkan dalam suasana pembelajaran berlangsung. Menurut Sugiyanto (2008:101) model pembelajaran </w:t>
      </w:r>
      <w:r w:rsidRPr="006E72A8">
        <w:rPr>
          <w:rFonts w:ascii="Times New Roman" w:hAnsi="Times New Roman" w:cs="Times New Roman"/>
          <w:i/>
        </w:rPr>
        <w:t>Visual Auditori Kinestetik (VAK)</w:t>
      </w:r>
      <w:r w:rsidRPr="006E72A8">
        <w:rPr>
          <w:rFonts w:ascii="Times New Roman" w:hAnsi="Times New Roman" w:cs="Times New Roman"/>
        </w:rPr>
        <w:t xml:space="preserve"> adalah strategi pembelajaran yang menekankan bahwa belajar haruslah memanfaatkan alat indra yang dimiliki siswa</w:t>
      </w:r>
      <w:r w:rsidRPr="006E72A8">
        <w:rPr>
          <w:rFonts w:ascii="Times New Roman" w:hAnsi="Times New Roman" w:cs="Times New Roman"/>
          <w:color w:val="000000"/>
        </w:rPr>
        <w:t xml:space="preserve">. Jadi, dengan diterapkan </w:t>
      </w:r>
      <w:r w:rsidRPr="006E72A8">
        <w:rPr>
          <w:rFonts w:ascii="Times New Roman" w:hAnsi="Times New Roman" w:cs="Times New Roman"/>
          <w:i/>
          <w:color w:val="000000"/>
        </w:rPr>
        <w:t xml:space="preserve">VAK </w:t>
      </w:r>
      <w:r w:rsidRPr="006E72A8">
        <w:rPr>
          <w:rFonts w:ascii="Times New Roman" w:hAnsi="Times New Roman" w:cs="Times New Roman"/>
          <w:color w:val="000000"/>
        </w:rPr>
        <w:t>dapat meningkatkan keterlibat keaktifan siswa yang berdampak pula pada hasil belajar.</w:t>
      </w:r>
    </w:p>
    <w:p w:rsidR="008F6A92" w:rsidRPr="006E72A8" w:rsidRDefault="003304E4" w:rsidP="006E72A8">
      <w:pPr>
        <w:pStyle w:val="ListParagraph"/>
        <w:ind w:left="0" w:firstLine="567"/>
        <w:jc w:val="both"/>
        <w:rPr>
          <w:rFonts w:ascii="Times New Roman" w:hAnsi="Times New Roman"/>
        </w:rPr>
      </w:pPr>
      <w:r w:rsidRPr="006E72A8">
        <w:rPr>
          <w:rFonts w:ascii="Times New Roman" w:hAnsi="Times New Roman"/>
          <w:color w:val="000000"/>
        </w:rPr>
        <w:t xml:space="preserve">Penerapan </w:t>
      </w:r>
      <w:r w:rsidRPr="006E72A8">
        <w:rPr>
          <w:rFonts w:ascii="Times New Roman" w:hAnsi="Times New Roman"/>
          <w:i/>
          <w:color w:val="000000"/>
        </w:rPr>
        <w:t>VAK (Visual Audtory Kinesthetic )</w:t>
      </w:r>
      <w:r w:rsidRPr="006E72A8">
        <w:rPr>
          <w:rFonts w:ascii="Times New Roman" w:hAnsi="Times New Roman"/>
          <w:color w:val="000000"/>
        </w:rPr>
        <w:t xml:space="preserve"> terbukti dapat meningkatkan keaktifan dan hasil belajar Matematika siswa kelas IV SD Negeri Bener 01 Kabupaten Semarang. </w:t>
      </w:r>
      <w:r w:rsidRPr="006E72A8">
        <w:rPr>
          <w:rFonts w:ascii="Times New Roman" w:hAnsi="Times New Roman"/>
          <w:color w:val="000000" w:themeColor="text1"/>
        </w:rPr>
        <w:t>Peneliti berharap setelah pelaksanaan penelitian tindakan kelas ini dapat menumbuhkan semangat belajar siswa secara mandiri dan kerjasama antar siswa, dan dapat meningkatkan daya tarik siswa terhadap pembelajaran khususnya pada mata pelajaran Matematika</w:t>
      </w:r>
      <w:commentRangeEnd w:id="8"/>
      <w:r w:rsidR="00D7071C">
        <w:rPr>
          <w:rStyle w:val="CommentReference"/>
          <w:rFonts w:asciiTheme="minorHAnsi" w:eastAsiaTheme="minorHAnsi" w:hAnsiTheme="minorHAnsi" w:cstheme="minorBidi"/>
          <w:lang w:eastAsia="en-US"/>
        </w:rPr>
        <w:commentReference w:id="8"/>
      </w:r>
    </w:p>
    <w:p w:rsidR="00364A47" w:rsidRPr="006E72A8" w:rsidRDefault="00364A47" w:rsidP="006E72A8">
      <w:pPr>
        <w:pStyle w:val="ListParagraph"/>
        <w:ind w:left="0" w:firstLine="426"/>
        <w:jc w:val="both"/>
        <w:rPr>
          <w:rFonts w:ascii="Times New Roman" w:hAnsi="Times New Roman"/>
        </w:rPr>
      </w:pPr>
      <w:r w:rsidRPr="006E72A8">
        <w:rPr>
          <w:rFonts w:ascii="Times New Roman" w:hAnsi="Times New Roman"/>
        </w:rPr>
        <w:t>.</w:t>
      </w:r>
    </w:p>
    <w:p w:rsidR="003740F4" w:rsidRPr="006E72A8" w:rsidRDefault="003740F4" w:rsidP="006E72A8">
      <w:pPr>
        <w:pStyle w:val="ListParagraph"/>
        <w:spacing w:after="160"/>
        <w:ind w:left="426" w:hanging="426"/>
        <w:jc w:val="both"/>
        <w:rPr>
          <w:rFonts w:ascii="Times New Roman" w:hAnsi="Times New Roman"/>
          <w:b/>
        </w:rPr>
      </w:pPr>
      <w:commentRangeStart w:id="9"/>
      <w:r w:rsidRPr="006E72A8">
        <w:rPr>
          <w:rFonts w:ascii="Times New Roman" w:hAnsi="Times New Roman"/>
          <w:b/>
        </w:rPr>
        <w:t>Simpulan</w:t>
      </w:r>
    </w:p>
    <w:p w:rsidR="003740F4" w:rsidRPr="006E72A8" w:rsidRDefault="003740F4" w:rsidP="005F3ABC">
      <w:pPr>
        <w:pStyle w:val="ListParagraph"/>
        <w:ind w:left="0" w:firstLine="567"/>
        <w:jc w:val="both"/>
        <w:rPr>
          <w:rFonts w:ascii="Times New Roman" w:hAnsi="Times New Roman"/>
        </w:rPr>
      </w:pPr>
      <w:r w:rsidRPr="006E72A8">
        <w:rPr>
          <w:rFonts w:ascii="Times New Roman" w:hAnsi="Times New Roman"/>
        </w:rPr>
        <w:t xml:space="preserve">Berdasarkan hasil analisis data penelitian yang dilaksanakan pada siswa kelas IV SD NegeriBener 1 tahun ajaran 2017/2018 dengan menggunakan model </w:t>
      </w:r>
      <w:r w:rsidRPr="006E72A8">
        <w:rPr>
          <w:rFonts w:ascii="Times New Roman" w:hAnsi="Times New Roman"/>
          <w:i/>
        </w:rPr>
        <w:t>VAK (Visual Auditory Kinesthetic)</w:t>
      </w:r>
      <w:r w:rsidRPr="006E72A8">
        <w:rPr>
          <w:rFonts w:ascii="Times New Roman" w:hAnsi="Times New Roman"/>
        </w:rPr>
        <w:t xml:space="preserve"> dengan materi pengolahan data, mampu meningkatkan  keaktifan dan hasil belajar matematika. Hal tersebut terbukti ketuntasan nilai Keaktifan siswa </w:t>
      </w:r>
    </w:p>
    <w:p w:rsidR="003740F4" w:rsidRPr="006E72A8" w:rsidRDefault="003740F4" w:rsidP="005F3ABC">
      <w:pPr>
        <w:pStyle w:val="ListParagraph"/>
        <w:ind w:left="0"/>
        <w:jc w:val="both"/>
        <w:rPr>
          <w:rFonts w:ascii="Times New Roman" w:hAnsi="Times New Roman"/>
          <w:b/>
        </w:rPr>
      </w:pPr>
      <w:r w:rsidRPr="006E72A8">
        <w:rPr>
          <w:rFonts w:ascii="Times New Roman" w:hAnsi="Times New Roman"/>
          <w:b/>
        </w:rPr>
        <w:t>Saran</w:t>
      </w:r>
    </w:p>
    <w:p w:rsidR="003740F4" w:rsidRPr="005F3ABC" w:rsidRDefault="003740F4" w:rsidP="005F3ABC">
      <w:pPr>
        <w:pStyle w:val="ListParagraph"/>
        <w:ind w:left="0" w:firstLine="567"/>
        <w:jc w:val="both"/>
        <w:rPr>
          <w:rFonts w:ascii="Times New Roman" w:hAnsi="Times New Roman"/>
        </w:rPr>
      </w:pPr>
      <w:r w:rsidRPr="006E72A8">
        <w:rPr>
          <w:rFonts w:ascii="Times New Roman" w:hAnsi="Times New Roman"/>
        </w:rPr>
        <w:t xml:space="preserve">Saran yang akan peneliti berikan berdasarkan penelitian yangtelah dilakukan </w:t>
      </w:r>
      <w:r w:rsidRPr="005F3ABC">
        <w:rPr>
          <w:rFonts w:ascii="Times New Roman" w:hAnsi="Times New Roman"/>
        </w:rPr>
        <w:t>sebagai berikut.</w:t>
      </w:r>
    </w:p>
    <w:p w:rsidR="003740F4" w:rsidRPr="005F3ABC" w:rsidRDefault="003740F4" w:rsidP="006E72A8">
      <w:pPr>
        <w:pStyle w:val="ListParagraph"/>
        <w:numPr>
          <w:ilvl w:val="0"/>
          <w:numId w:val="2"/>
        </w:numPr>
        <w:spacing w:after="160"/>
        <w:jc w:val="both"/>
        <w:rPr>
          <w:rFonts w:ascii="Times New Roman" w:hAnsi="Times New Roman"/>
        </w:rPr>
      </w:pPr>
      <w:r w:rsidRPr="005F3ABC">
        <w:rPr>
          <w:rFonts w:ascii="Times New Roman" w:hAnsi="Times New Roman"/>
        </w:rPr>
        <w:t>Bagi Siswa</w:t>
      </w:r>
    </w:p>
    <w:p w:rsidR="003740F4" w:rsidRPr="005F3ABC" w:rsidRDefault="003740F4" w:rsidP="006E72A8">
      <w:pPr>
        <w:pStyle w:val="ListParagraph"/>
        <w:ind w:left="851" w:firstLine="589"/>
        <w:jc w:val="both"/>
        <w:rPr>
          <w:rFonts w:ascii="Times New Roman" w:hAnsi="Times New Roman"/>
        </w:rPr>
      </w:pPr>
      <w:r w:rsidRPr="005F3ABC">
        <w:rPr>
          <w:rFonts w:ascii="Times New Roman" w:hAnsi="Times New Roman"/>
        </w:rPr>
        <w:lastRenderedPageBreak/>
        <w:t>Siswa sebaiknya lebih semangat dalam mengikuti proses pembelajaran, siswa lebih memperhatikan hal-hal yang guru jelaskan, siswa sebaiknya lebih aktif dan tidak malu saat bertanya maupun menjawab pertanyaan, siswa harus lebih menghargai saat kelompok lain sedang memaparkan hasil diskusi didepan kelas.</w:t>
      </w:r>
    </w:p>
    <w:p w:rsidR="003740F4" w:rsidRPr="005F3ABC" w:rsidRDefault="003740F4" w:rsidP="006E72A8">
      <w:pPr>
        <w:pStyle w:val="ListParagraph"/>
        <w:numPr>
          <w:ilvl w:val="0"/>
          <w:numId w:val="2"/>
        </w:numPr>
        <w:spacing w:after="160"/>
        <w:jc w:val="both"/>
        <w:rPr>
          <w:rFonts w:ascii="Times New Roman" w:hAnsi="Times New Roman"/>
        </w:rPr>
      </w:pPr>
      <w:r w:rsidRPr="005F3ABC">
        <w:rPr>
          <w:rFonts w:ascii="Times New Roman" w:hAnsi="Times New Roman"/>
        </w:rPr>
        <w:t>Bagi Guru</w:t>
      </w:r>
    </w:p>
    <w:p w:rsidR="003740F4" w:rsidRPr="005F3ABC" w:rsidRDefault="003740F4" w:rsidP="006E72A8">
      <w:pPr>
        <w:pStyle w:val="ListParagraph"/>
        <w:ind w:left="851" w:firstLine="589"/>
        <w:jc w:val="both"/>
        <w:rPr>
          <w:rFonts w:ascii="Times New Roman" w:hAnsi="Times New Roman"/>
        </w:rPr>
      </w:pPr>
      <w:r w:rsidRPr="005F3ABC">
        <w:rPr>
          <w:rFonts w:ascii="Times New Roman" w:hAnsi="Times New Roman"/>
        </w:rPr>
        <w:t>Guru dapat mengoptimalkan proses pembelajaran dengan memberikan motivasi agar siswa antusias dan aktif maka siswa tidak akan jenuh saat belajar, khususnya matematika. Guru perlu melibatkan siswa aktif dalam mengikuti pembelajaran maka oleh itu, perlunya penerapan model yang inovatif dan menyenangkan. Salah satunya dengan model yang digunakan terbukti meningkatkan keaktifan dan hasil belajar siswa.</w:t>
      </w:r>
    </w:p>
    <w:p w:rsidR="003740F4" w:rsidRPr="005F3ABC" w:rsidRDefault="003740F4" w:rsidP="006E72A8">
      <w:pPr>
        <w:pStyle w:val="ListParagraph"/>
        <w:numPr>
          <w:ilvl w:val="0"/>
          <w:numId w:val="2"/>
        </w:numPr>
        <w:jc w:val="both"/>
        <w:rPr>
          <w:rFonts w:ascii="Times New Roman" w:hAnsi="Times New Roman"/>
        </w:rPr>
      </w:pPr>
      <w:r w:rsidRPr="005F3ABC">
        <w:rPr>
          <w:rFonts w:ascii="Times New Roman" w:hAnsi="Times New Roman"/>
        </w:rPr>
        <w:t>Bagi Sekolah</w:t>
      </w:r>
    </w:p>
    <w:p w:rsidR="003740F4" w:rsidRPr="005F3ABC" w:rsidRDefault="003740F4" w:rsidP="006E72A8">
      <w:pPr>
        <w:pStyle w:val="ListParagraph"/>
        <w:ind w:left="851" w:firstLine="589"/>
        <w:jc w:val="both"/>
        <w:rPr>
          <w:rFonts w:ascii="Times New Roman" w:hAnsi="Times New Roman"/>
        </w:rPr>
      </w:pPr>
      <w:r w:rsidRPr="005F3ABC">
        <w:rPr>
          <w:rFonts w:ascii="Times New Roman" w:hAnsi="Times New Roman"/>
        </w:rPr>
        <w:t xml:space="preserve">Memberikan wawasan dan menyarankan agar guru dalam melakukan proses pembelajaran mampu menggunakan metode yang bervariatif salah satunya dengan menggunakan Metode </w:t>
      </w:r>
      <w:r w:rsidRPr="005F3ABC">
        <w:rPr>
          <w:rFonts w:ascii="Times New Roman" w:hAnsi="Times New Roman"/>
          <w:i/>
        </w:rPr>
        <w:t xml:space="preserve">VAK (Visual Auditory Kinesthetic) </w:t>
      </w:r>
      <w:r w:rsidR="002D4302" w:rsidRPr="005F3ABC">
        <w:rPr>
          <w:rFonts w:ascii="Times New Roman" w:hAnsi="Times New Roman"/>
        </w:rPr>
        <w:t xml:space="preserve">terbukti </w:t>
      </w:r>
      <w:r w:rsidRPr="005F3ABC">
        <w:rPr>
          <w:rFonts w:ascii="Times New Roman" w:hAnsi="Times New Roman"/>
        </w:rPr>
        <w:t>meningkatkan keaktifan dan hasil belajar siswa.</w:t>
      </w:r>
      <w:commentRangeEnd w:id="9"/>
      <w:r w:rsidR="006F5203">
        <w:rPr>
          <w:rStyle w:val="CommentReference"/>
          <w:rFonts w:asciiTheme="minorHAnsi" w:eastAsiaTheme="minorHAnsi" w:hAnsiTheme="minorHAnsi" w:cstheme="minorBidi"/>
          <w:lang w:eastAsia="en-US"/>
        </w:rPr>
        <w:commentReference w:id="9"/>
      </w:r>
    </w:p>
    <w:p w:rsidR="003740F4" w:rsidRPr="005F3ABC" w:rsidRDefault="003740F4" w:rsidP="006E72A8">
      <w:pPr>
        <w:pStyle w:val="ListParagraph"/>
        <w:ind w:left="0" w:firstLine="426"/>
        <w:jc w:val="both"/>
        <w:rPr>
          <w:rFonts w:ascii="Times New Roman" w:hAnsi="Times New Roman"/>
        </w:rPr>
      </w:pPr>
    </w:p>
    <w:p w:rsidR="00731788" w:rsidRPr="005F3ABC" w:rsidRDefault="003740F4" w:rsidP="005F3ABC">
      <w:pPr>
        <w:pStyle w:val="ListParagraph"/>
        <w:ind w:left="0" w:firstLine="426"/>
        <w:jc w:val="both"/>
        <w:rPr>
          <w:rFonts w:ascii="Times New Roman" w:hAnsi="Times New Roman"/>
          <w:b/>
        </w:rPr>
      </w:pPr>
      <w:commentRangeStart w:id="10"/>
      <w:r w:rsidRPr="005F3ABC">
        <w:rPr>
          <w:rFonts w:ascii="Times New Roman" w:hAnsi="Times New Roman"/>
          <w:b/>
        </w:rPr>
        <w:t>DAFTAR RUJUKAN</w:t>
      </w:r>
    </w:p>
    <w:p w:rsidR="00973C83" w:rsidRPr="005F3ABC" w:rsidRDefault="00973C83" w:rsidP="006E72A8">
      <w:pPr>
        <w:spacing w:before="120" w:after="120" w:line="276" w:lineRule="auto"/>
        <w:ind w:left="567" w:hanging="567"/>
        <w:jc w:val="both"/>
        <w:rPr>
          <w:rFonts w:ascii="Times New Roman" w:hAnsi="Times New Roman" w:cs="Times New Roman"/>
        </w:rPr>
      </w:pPr>
      <w:r w:rsidRPr="005F3ABC">
        <w:rPr>
          <w:rFonts w:ascii="Times New Roman" w:hAnsi="Times New Roman" w:cs="Times New Roman"/>
        </w:rPr>
        <w:t xml:space="preserve">Brookhart, S. M. (2010). </w:t>
      </w:r>
      <w:r w:rsidRPr="005F3ABC">
        <w:rPr>
          <w:rFonts w:ascii="Times New Roman" w:hAnsi="Times New Roman" w:cs="Times New Roman"/>
          <w:i/>
        </w:rPr>
        <w:t>How to Asses Higher Order Thingking Skils in your Class-room.</w:t>
      </w:r>
      <w:r w:rsidRPr="005F3ABC">
        <w:rPr>
          <w:rFonts w:ascii="Times New Roman" w:hAnsi="Times New Roman" w:cs="Times New Roman"/>
        </w:rPr>
        <w:t xml:space="preserve"> Alexanderia: ASCD.</w:t>
      </w:r>
    </w:p>
    <w:p w:rsidR="00973C83" w:rsidRPr="005F3ABC" w:rsidRDefault="00973C83" w:rsidP="006E72A8">
      <w:pPr>
        <w:spacing w:before="120" w:after="120" w:line="276" w:lineRule="auto"/>
        <w:ind w:left="567" w:hanging="567"/>
        <w:jc w:val="both"/>
        <w:rPr>
          <w:rFonts w:ascii="Times New Roman" w:eastAsia="Times New Roman" w:hAnsi="Times New Roman" w:cs="Times New Roman"/>
          <w:lang w:eastAsia="id-ID"/>
        </w:rPr>
      </w:pPr>
      <w:r w:rsidRPr="005F3ABC">
        <w:rPr>
          <w:rFonts w:ascii="Times New Roman" w:eastAsia="Times New Roman" w:hAnsi="Times New Roman" w:cs="Times New Roman"/>
          <w:lang w:eastAsia="id-ID"/>
        </w:rPr>
        <w:t xml:space="preserve">Departemen  Pendidikan  Nasional,  2003. </w:t>
      </w:r>
      <w:r w:rsidRPr="005F3ABC">
        <w:rPr>
          <w:rFonts w:ascii="Times New Roman" w:eastAsia="Times New Roman" w:hAnsi="Times New Roman" w:cs="Times New Roman"/>
          <w:i/>
          <w:lang w:eastAsia="id-ID"/>
        </w:rPr>
        <w:t xml:space="preserve">Undang-Undang  Nomor  20  Tahun  2003,Tentang Sistem Pendidikan Nasional. </w:t>
      </w:r>
      <w:r w:rsidRPr="005F3ABC">
        <w:rPr>
          <w:rFonts w:ascii="Times New Roman" w:eastAsia="Times New Roman" w:hAnsi="Times New Roman" w:cs="Times New Roman"/>
          <w:lang w:eastAsia="id-ID"/>
        </w:rPr>
        <w:t>Jakarta: Depdiknas.</w:t>
      </w:r>
    </w:p>
    <w:p w:rsidR="00973C83" w:rsidRPr="005F3ABC" w:rsidRDefault="00973C83" w:rsidP="006E72A8">
      <w:pPr>
        <w:pStyle w:val="Bibliography"/>
        <w:spacing w:line="276" w:lineRule="auto"/>
        <w:ind w:left="567" w:hanging="567"/>
        <w:rPr>
          <w:rFonts w:ascii="Times New Roman" w:hAnsi="Times New Roman" w:cs="Times New Roman"/>
          <w:noProof/>
        </w:rPr>
      </w:pPr>
      <w:r w:rsidRPr="005F3ABC">
        <w:rPr>
          <w:rFonts w:ascii="Times New Roman" w:hAnsi="Times New Roman" w:cs="Times New Roman"/>
          <w:noProof/>
        </w:rPr>
        <w:t xml:space="preserve">Heruman. (2007). </w:t>
      </w:r>
      <w:r w:rsidRPr="005F3ABC">
        <w:rPr>
          <w:rFonts w:ascii="Times New Roman" w:hAnsi="Times New Roman" w:cs="Times New Roman"/>
          <w:i/>
          <w:noProof/>
        </w:rPr>
        <w:t>Model Pembelajaran Matematika di SD</w:t>
      </w:r>
      <w:r w:rsidRPr="005F3ABC">
        <w:rPr>
          <w:rFonts w:ascii="Times New Roman" w:hAnsi="Times New Roman" w:cs="Times New Roman"/>
          <w:noProof/>
        </w:rPr>
        <w:t>. Bandung: Remaja Rosdakarya.</w:t>
      </w:r>
    </w:p>
    <w:p w:rsidR="00731788" w:rsidRPr="005F3ABC" w:rsidRDefault="00973C83" w:rsidP="005F3ABC">
      <w:pPr>
        <w:spacing w:line="276" w:lineRule="auto"/>
        <w:ind w:left="567" w:hanging="567"/>
        <w:jc w:val="both"/>
        <w:rPr>
          <w:rFonts w:ascii="Times New Roman" w:hAnsi="Times New Roman" w:cs="Times New Roman"/>
        </w:rPr>
      </w:pPr>
      <w:r w:rsidRPr="005F3ABC">
        <w:rPr>
          <w:rFonts w:ascii="Times New Roman" w:hAnsi="Times New Roman" w:cs="Times New Roman"/>
        </w:rPr>
        <w:lastRenderedPageBreak/>
        <w:t xml:space="preserve">Huda, Miftahul. 2013. </w:t>
      </w:r>
      <w:r w:rsidRPr="005F3ABC">
        <w:rPr>
          <w:rFonts w:ascii="Times New Roman" w:hAnsi="Times New Roman" w:cs="Times New Roman"/>
          <w:i/>
        </w:rPr>
        <w:t>Model-model Pengajaran dan Pembelajaran.</w:t>
      </w:r>
      <w:r w:rsidRPr="005F3ABC">
        <w:rPr>
          <w:rFonts w:ascii="Times New Roman" w:hAnsi="Times New Roman" w:cs="Times New Roman"/>
        </w:rPr>
        <w:t xml:space="preserve"> Malang: pustaka pelajar.</w:t>
      </w:r>
    </w:p>
    <w:p w:rsidR="00973C83" w:rsidRPr="005F3ABC" w:rsidRDefault="00973C83" w:rsidP="006E72A8">
      <w:pPr>
        <w:spacing w:line="276" w:lineRule="auto"/>
        <w:ind w:left="567" w:hanging="567"/>
        <w:jc w:val="both"/>
        <w:rPr>
          <w:rFonts w:ascii="Times New Roman" w:hAnsi="Times New Roman" w:cs="Times New Roman"/>
        </w:rPr>
      </w:pPr>
      <w:r w:rsidRPr="005F3ABC">
        <w:rPr>
          <w:rFonts w:ascii="Times New Roman" w:hAnsi="Times New Roman" w:cs="Times New Roman"/>
        </w:rPr>
        <w:t xml:space="preserve">Gunawan. 2007. </w:t>
      </w:r>
      <w:r w:rsidRPr="005F3ABC">
        <w:rPr>
          <w:rFonts w:ascii="Times New Roman" w:hAnsi="Times New Roman" w:cs="Times New Roman"/>
          <w:i/>
        </w:rPr>
        <w:t>Genius Learning Strategi.Jakarta: PT. Gramedia Pustaka Umum.Haryadi, Manda Guntur. 2010. Peningkatan Keaktifan Prestasi Belajar Matematika Pada Pecahan Melalui Pendekatan Pembelajaran Visualization, Auditory, Kinesthetic (VAK) (PTK pada Siswa Kelas V Semester Genap SD Negeri 2 BuluSari Wonogiri Tahun Ajaran 2009/2010.</w:t>
      </w:r>
    </w:p>
    <w:p w:rsidR="00973C83" w:rsidRPr="005F3ABC" w:rsidRDefault="00973C83" w:rsidP="006E72A8">
      <w:pPr>
        <w:spacing w:line="276" w:lineRule="auto"/>
        <w:ind w:left="567" w:hanging="567"/>
        <w:jc w:val="both"/>
        <w:rPr>
          <w:rFonts w:ascii="Times New Roman" w:hAnsi="Times New Roman" w:cs="Times New Roman"/>
          <w:color w:val="222222"/>
          <w:shd w:val="clear" w:color="auto" w:fill="FFFFFF"/>
        </w:rPr>
      </w:pPr>
      <w:r w:rsidRPr="005F3ABC">
        <w:rPr>
          <w:rFonts w:ascii="Times New Roman" w:hAnsi="Times New Roman" w:cs="Times New Roman"/>
          <w:color w:val="222222"/>
          <w:shd w:val="clear" w:color="auto" w:fill="FFFFFF"/>
        </w:rPr>
        <w:t>Hapsari, F. D. (2016). </w:t>
      </w:r>
      <w:r w:rsidRPr="005F3ABC">
        <w:rPr>
          <w:rFonts w:ascii="Times New Roman" w:hAnsi="Times New Roman" w:cs="Times New Roman"/>
          <w:i/>
          <w:iCs/>
          <w:color w:val="222222"/>
          <w:shd w:val="clear" w:color="auto" w:fill="FFFFFF"/>
        </w:rPr>
        <w:t>UPAYA MENINGKATKAN MOTIVASI BELAJAR MATEMATIKA DENGAN MENGGUNAKAN MODEL VISUAL AUDITORY KINESTETHIC (VAK) SISWA KELAS V SD 1 PEDES SEDAYU BANTUL TAHUN AJARAN 2015/2016</w:t>
      </w:r>
      <w:r w:rsidRPr="005F3ABC">
        <w:rPr>
          <w:rFonts w:ascii="Times New Roman" w:hAnsi="Times New Roman" w:cs="Times New Roman"/>
          <w:color w:val="222222"/>
          <w:shd w:val="clear" w:color="auto" w:fill="FFFFFF"/>
        </w:rPr>
        <w:t>(Doctoral dissertation, Universitas PGRI Yogyakarta).</w:t>
      </w:r>
    </w:p>
    <w:p w:rsidR="00973C83" w:rsidRPr="005F3ABC" w:rsidRDefault="00973C83" w:rsidP="006E72A8">
      <w:pPr>
        <w:spacing w:line="276" w:lineRule="auto"/>
        <w:ind w:left="567" w:hanging="567"/>
        <w:jc w:val="both"/>
        <w:rPr>
          <w:rFonts w:ascii="Times New Roman" w:hAnsi="Times New Roman" w:cs="Times New Roman"/>
          <w:i/>
        </w:rPr>
      </w:pPr>
      <w:r w:rsidRPr="005F3ABC">
        <w:rPr>
          <w:rFonts w:ascii="Times New Roman" w:hAnsi="Times New Roman" w:cs="Times New Roman"/>
        </w:rPr>
        <w:t xml:space="preserve">Martinis Yamin, 2007. </w:t>
      </w:r>
      <w:r w:rsidRPr="005F3ABC">
        <w:rPr>
          <w:rFonts w:ascii="Times New Roman" w:hAnsi="Times New Roman" w:cs="Times New Roman"/>
          <w:i/>
        </w:rPr>
        <w:t>Kiat Membelajarkan Siswa. Jakarta. Gaung Persada Press dan Center for Learning Innovation (CLI).</w:t>
      </w:r>
    </w:p>
    <w:p w:rsidR="00973C83" w:rsidRPr="005F3ABC" w:rsidRDefault="00973C83" w:rsidP="006E72A8">
      <w:pPr>
        <w:pStyle w:val="Bibliography"/>
        <w:spacing w:line="276" w:lineRule="auto"/>
        <w:ind w:left="567" w:hanging="567"/>
        <w:rPr>
          <w:rFonts w:ascii="Times New Roman" w:hAnsi="Times New Roman" w:cs="Times New Roman"/>
          <w:i/>
          <w:noProof/>
        </w:rPr>
      </w:pPr>
      <w:r w:rsidRPr="005F3ABC">
        <w:rPr>
          <w:rFonts w:ascii="Times New Roman" w:hAnsi="Times New Roman" w:cs="Times New Roman"/>
          <w:noProof/>
        </w:rPr>
        <w:t xml:space="preserve">Nurhasanah. (2001). </w:t>
      </w:r>
      <w:r w:rsidRPr="005F3ABC">
        <w:rPr>
          <w:rFonts w:ascii="Times New Roman" w:hAnsi="Times New Roman" w:cs="Times New Roman"/>
          <w:i/>
          <w:noProof/>
        </w:rPr>
        <w:t>Dampak Pembelajaran Visual Auditori Kinestetic (VAK) Terhadap Peningkatan Kemampuan Pemahaman dan Kemampuan Komunikasi Matematik Siswa Sekolah Dasar . Disertasi Doktor pada Program Studi Pendidikan Dasar Sekolah Pascasarjana UPI Bandung: Tidak diterbitkan</w:t>
      </w:r>
    </w:p>
    <w:p w:rsidR="00973C83" w:rsidRPr="005F3ABC" w:rsidRDefault="00973C83" w:rsidP="006E72A8">
      <w:pPr>
        <w:spacing w:line="276" w:lineRule="auto"/>
        <w:ind w:left="567" w:hanging="567"/>
        <w:jc w:val="both"/>
        <w:rPr>
          <w:rFonts w:ascii="Times New Roman" w:hAnsi="Times New Roman" w:cs="Times New Roman"/>
        </w:rPr>
      </w:pPr>
      <w:r w:rsidRPr="005F3ABC">
        <w:rPr>
          <w:rFonts w:ascii="Times New Roman" w:hAnsi="Times New Roman" w:cs="Times New Roman"/>
        </w:rPr>
        <w:t xml:space="preserve">Ngalimun. (2012). </w:t>
      </w:r>
      <w:r w:rsidRPr="005F3ABC">
        <w:rPr>
          <w:rFonts w:ascii="Times New Roman" w:hAnsi="Times New Roman" w:cs="Times New Roman"/>
          <w:i/>
        </w:rPr>
        <w:t>Strategi dan Model Pembelajaran. Banjarmasin:</w:t>
      </w:r>
      <w:r w:rsidRPr="005F3ABC">
        <w:rPr>
          <w:rFonts w:ascii="Times New Roman" w:hAnsi="Times New Roman" w:cs="Times New Roman"/>
        </w:rPr>
        <w:t xml:space="preserve"> Aswaja Pressindo.</w:t>
      </w:r>
    </w:p>
    <w:p w:rsidR="00973C83" w:rsidRPr="005F3ABC" w:rsidRDefault="00973C83" w:rsidP="006E72A8">
      <w:pPr>
        <w:spacing w:line="276" w:lineRule="auto"/>
        <w:ind w:left="567" w:hanging="567"/>
        <w:jc w:val="both"/>
        <w:rPr>
          <w:rFonts w:ascii="Times New Roman" w:hAnsi="Times New Roman" w:cs="Times New Roman"/>
        </w:rPr>
      </w:pPr>
      <w:r w:rsidRPr="005F3ABC">
        <w:rPr>
          <w:rFonts w:ascii="Times New Roman" w:hAnsi="Times New Roman" w:cs="Times New Roman"/>
        </w:rPr>
        <w:t>Nana Sudjana. (2016). Penilaian Hasil Proses Belajar Mengajar. Bandung: Rosdakarya.</w:t>
      </w:r>
    </w:p>
    <w:p w:rsidR="00973C83" w:rsidRPr="005F3ABC" w:rsidRDefault="00973C83" w:rsidP="006E72A8">
      <w:pPr>
        <w:spacing w:line="276" w:lineRule="auto"/>
        <w:ind w:left="567" w:hanging="567"/>
        <w:jc w:val="both"/>
        <w:rPr>
          <w:rFonts w:ascii="Times New Roman" w:hAnsi="Times New Roman" w:cs="Times New Roman"/>
        </w:rPr>
      </w:pPr>
      <w:r w:rsidRPr="005F3ABC">
        <w:rPr>
          <w:rFonts w:ascii="Times New Roman" w:hAnsi="Times New Roman" w:cs="Times New Roman"/>
        </w:rPr>
        <w:t xml:space="preserve">Peraturan Menteri Pendidikan Nasional Replublik Indonesia No. 22 Tahun 2006 </w:t>
      </w:r>
      <w:r w:rsidRPr="005F3ABC">
        <w:rPr>
          <w:rFonts w:ascii="Times New Roman" w:hAnsi="Times New Roman" w:cs="Times New Roman"/>
        </w:rPr>
        <w:lastRenderedPageBreak/>
        <w:t>tentang Standar Isi untuk Satuan Pendidikan Dasar dan Menengah.</w:t>
      </w:r>
    </w:p>
    <w:p w:rsidR="00731788" w:rsidRPr="005F3ABC" w:rsidRDefault="00973C83" w:rsidP="005F3ABC">
      <w:pPr>
        <w:spacing w:line="276" w:lineRule="auto"/>
        <w:ind w:left="567" w:hanging="567"/>
        <w:jc w:val="both"/>
        <w:rPr>
          <w:rFonts w:ascii="Times New Roman" w:hAnsi="Times New Roman" w:cs="Times New Roman"/>
        </w:rPr>
      </w:pPr>
      <w:r w:rsidRPr="005F3ABC">
        <w:rPr>
          <w:rFonts w:ascii="Times New Roman" w:hAnsi="Times New Roman" w:cs="Times New Roman"/>
        </w:rPr>
        <w:t xml:space="preserve">Pradana, Royki. 2013. </w:t>
      </w:r>
      <w:r w:rsidRPr="005F3ABC">
        <w:rPr>
          <w:rFonts w:ascii="Times New Roman" w:hAnsi="Times New Roman" w:cs="Times New Roman"/>
          <w:i/>
        </w:rPr>
        <w:t>Penggunaan Model Pembelajaran VAK (Visulization, Auditory, Kinesthetic) dalam Upaya Meningkatkan Hasil Belajar IPS pada Siswa Kelas 5 SDN Salatiga 02 Kecamatan Sidorejo Kota Salatiga Semester 2 Tahun Pelajaran 2012/2013</w:t>
      </w:r>
      <w:r w:rsidRPr="005F3ABC">
        <w:rPr>
          <w:rFonts w:ascii="Times New Roman" w:hAnsi="Times New Roman" w:cs="Times New Roman"/>
        </w:rPr>
        <w:t>.</w:t>
      </w:r>
    </w:p>
    <w:p w:rsidR="00973C83" w:rsidRPr="005F3ABC" w:rsidRDefault="00973C83" w:rsidP="006E72A8">
      <w:pPr>
        <w:spacing w:before="120" w:after="120" w:line="276" w:lineRule="auto"/>
        <w:ind w:left="567" w:hanging="567"/>
        <w:jc w:val="both"/>
        <w:rPr>
          <w:rFonts w:ascii="Times New Roman" w:hAnsi="Times New Roman" w:cs="Times New Roman"/>
        </w:rPr>
      </w:pPr>
      <w:r w:rsidRPr="005F3ABC">
        <w:rPr>
          <w:rFonts w:ascii="Times New Roman" w:hAnsi="Times New Roman" w:cs="Times New Roman"/>
        </w:rPr>
        <w:t xml:space="preserve">Priyatno,  Duwi.  2010.   </w:t>
      </w:r>
      <w:r w:rsidRPr="005F3ABC">
        <w:rPr>
          <w:rFonts w:ascii="Times New Roman" w:hAnsi="Times New Roman" w:cs="Times New Roman"/>
          <w:i/>
        </w:rPr>
        <w:t>Paham  Analisa  Statistik  Data  dengan  SPSS</w:t>
      </w:r>
      <w:r w:rsidRPr="005F3ABC">
        <w:rPr>
          <w:rFonts w:ascii="Times New Roman" w:hAnsi="Times New Roman" w:cs="Times New Roman"/>
        </w:rPr>
        <w:t xml:space="preserve">.  </w:t>
      </w:r>
      <w:r w:rsidRPr="005F3ABC">
        <w:rPr>
          <w:rFonts w:ascii="Times New Roman" w:hAnsi="Times New Roman" w:cs="Times New Roman"/>
        </w:rPr>
        <w:tab/>
        <w:t xml:space="preserve">Yogyakarta: Mediakom. </w:t>
      </w:r>
    </w:p>
    <w:p w:rsidR="00973C83" w:rsidRPr="005F3ABC" w:rsidRDefault="00973C83" w:rsidP="006E72A8">
      <w:pPr>
        <w:spacing w:after="0" w:line="276" w:lineRule="auto"/>
        <w:jc w:val="both"/>
        <w:rPr>
          <w:rFonts w:ascii="Times New Roman" w:eastAsia="Times New Roman" w:hAnsi="Times New Roman" w:cs="Times New Roman"/>
          <w:lang w:eastAsia="id-ID"/>
        </w:rPr>
      </w:pPr>
      <w:r w:rsidRPr="005F3ABC">
        <w:rPr>
          <w:rFonts w:ascii="Times New Roman" w:eastAsia="Times New Roman" w:hAnsi="Times New Roman" w:cs="Times New Roman"/>
          <w:lang w:eastAsia="id-ID"/>
        </w:rPr>
        <w:t xml:space="preserve">Rusman.2012. </w:t>
      </w:r>
      <w:r w:rsidRPr="005F3ABC">
        <w:rPr>
          <w:rFonts w:ascii="Times New Roman" w:eastAsia="Times New Roman" w:hAnsi="Times New Roman" w:cs="Times New Roman"/>
          <w:i/>
          <w:lang w:eastAsia="id-ID"/>
        </w:rPr>
        <w:t>Model –Model Pembelajaran</w:t>
      </w:r>
      <w:r w:rsidRPr="005F3ABC">
        <w:rPr>
          <w:rFonts w:ascii="Times New Roman" w:eastAsia="Times New Roman" w:hAnsi="Times New Roman" w:cs="Times New Roman"/>
          <w:lang w:eastAsia="id-ID"/>
        </w:rPr>
        <w:t>. Depok : PT Rajagrafindo Persada.</w:t>
      </w:r>
    </w:p>
    <w:p w:rsidR="00973C83" w:rsidRPr="005F3ABC" w:rsidRDefault="00973C83" w:rsidP="006E72A8">
      <w:pPr>
        <w:spacing w:before="120" w:after="120" w:line="276" w:lineRule="auto"/>
        <w:ind w:left="709" w:hanging="709"/>
        <w:jc w:val="both"/>
        <w:rPr>
          <w:rFonts w:ascii="Times New Roman" w:hAnsi="Times New Roman" w:cs="Times New Roman"/>
        </w:rPr>
      </w:pPr>
      <w:r w:rsidRPr="005F3ABC">
        <w:rPr>
          <w:rFonts w:ascii="Times New Roman" w:hAnsi="Times New Roman" w:cs="Times New Roman"/>
        </w:rPr>
        <w:t xml:space="preserve">Sudjana, Nana. 2017. </w:t>
      </w:r>
      <w:r w:rsidRPr="005F3ABC">
        <w:rPr>
          <w:rFonts w:ascii="Times New Roman" w:hAnsi="Times New Roman" w:cs="Times New Roman"/>
          <w:i/>
        </w:rPr>
        <w:t>Penilaian  Hasil  Proses  Belajar  Mengajar</w:t>
      </w:r>
      <w:r w:rsidRPr="005F3ABC">
        <w:rPr>
          <w:rFonts w:ascii="Times New Roman" w:hAnsi="Times New Roman" w:cs="Times New Roman"/>
        </w:rPr>
        <w:t xml:space="preserve">.  Bandung:  PT. Ramaja Rosdakarya. </w:t>
      </w:r>
    </w:p>
    <w:p w:rsidR="00973C83" w:rsidRPr="005F3ABC" w:rsidRDefault="00973C83" w:rsidP="006E72A8">
      <w:pPr>
        <w:spacing w:line="240" w:lineRule="auto"/>
        <w:rPr>
          <w:rFonts w:ascii="Times New Roman" w:hAnsi="Times New Roman" w:cs="Times New Roman"/>
        </w:rPr>
      </w:pPr>
      <w:r w:rsidRPr="005F3ABC">
        <w:rPr>
          <w:rFonts w:ascii="Times New Roman" w:hAnsi="Times New Roman" w:cs="Times New Roman"/>
        </w:rPr>
        <w:t xml:space="preserve">Sugiyanto.2010. </w:t>
      </w:r>
      <w:r w:rsidRPr="005F3ABC">
        <w:rPr>
          <w:rFonts w:ascii="Times New Roman" w:hAnsi="Times New Roman" w:cs="Times New Roman"/>
          <w:i/>
        </w:rPr>
        <w:t>Model-Model Pembelajaran Inovatif</w:t>
      </w:r>
      <w:r w:rsidRPr="005F3ABC">
        <w:rPr>
          <w:rFonts w:ascii="Times New Roman" w:hAnsi="Times New Roman" w:cs="Times New Roman"/>
        </w:rPr>
        <w:t>. Surakarta : Yuma Pustaka.</w:t>
      </w:r>
    </w:p>
    <w:p w:rsidR="00973C83" w:rsidRPr="005F3ABC" w:rsidRDefault="00973C83" w:rsidP="006E72A8">
      <w:pPr>
        <w:spacing w:line="240" w:lineRule="auto"/>
        <w:ind w:left="567" w:hanging="567"/>
        <w:jc w:val="both"/>
        <w:rPr>
          <w:rFonts w:ascii="Times New Roman" w:hAnsi="Times New Roman" w:cs="Times New Roman"/>
        </w:rPr>
      </w:pPr>
      <w:r w:rsidRPr="005F3ABC">
        <w:rPr>
          <w:rFonts w:ascii="Times New Roman" w:hAnsi="Times New Roman" w:cs="Times New Roman"/>
        </w:rPr>
        <w:t xml:space="preserve">Shoimin, Aris. 2014. 68 </w:t>
      </w:r>
      <w:r w:rsidRPr="005F3ABC">
        <w:rPr>
          <w:rFonts w:ascii="Times New Roman" w:hAnsi="Times New Roman" w:cs="Times New Roman"/>
          <w:i/>
        </w:rPr>
        <w:t>Model Pembelajaran Inovatif Dalam Kurikulum 2013.</w:t>
      </w:r>
      <w:r w:rsidRPr="005F3ABC">
        <w:rPr>
          <w:rFonts w:ascii="Times New Roman" w:hAnsi="Times New Roman" w:cs="Times New Roman"/>
        </w:rPr>
        <w:t xml:space="preserve"> Yogyakarta: AR-RUZZ MEDIA.</w:t>
      </w:r>
    </w:p>
    <w:p w:rsidR="00973C83" w:rsidRPr="005F3ABC" w:rsidRDefault="00973C83" w:rsidP="006E72A8">
      <w:pPr>
        <w:spacing w:line="240" w:lineRule="auto"/>
        <w:ind w:left="567" w:hanging="567"/>
        <w:jc w:val="both"/>
        <w:rPr>
          <w:rFonts w:ascii="Times New Roman" w:hAnsi="Times New Roman" w:cs="Times New Roman"/>
        </w:rPr>
      </w:pPr>
      <w:r w:rsidRPr="005F3ABC">
        <w:rPr>
          <w:rFonts w:ascii="Times New Roman" w:hAnsi="Times New Roman" w:cs="Times New Roman"/>
        </w:rPr>
        <w:t xml:space="preserve">Sudjana. Nana, 2005. hlm 22. </w:t>
      </w:r>
      <w:r w:rsidRPr="005F3ABC">
        <w:rPr>
          <w:rFonts w:ascii="Times New Roman" w:hAnsi="Times New Roman" w:cs="Times New Roman"/>
          <w:i/>
        </w:rPr>
        <w:t>Penilaian Hasil Proses Belajar Mengajar</w:t>
      </w:r>
      <w:r w:rsidRPr="005F3ABC">
        <w:rPr>
          <w:rFonts w:ascii="Times New Roman" w:hAnsi="Times New Roman" w:cs="Times New Roman"/>
        </w:rPr>
        <w:t>. Bandung: PT. Remaja Rosdakarya.</w:t>
      </w:r>
    </w:p>
    <w:p w:rsidR="00973C83" w:rsidRPr="005F3ABC" w:rsidRDefault="00973C83" w:rsidP="006E72A8">
      <w:pPr>
        <w:spacing w:line="240" w:lineRule="auto"/>
        <w:jc w:val="both"/>
        <w:rPr>
          <w:rFonts w:ascii="Times New Roman" w:hAnsi="Times New Roman" w:cs="Times New Roman"/>
        </w:rPr>
      </w:pPr>
      <w:r w:rsidRPr="005F3ABC">
        <w:rPr>
          <w:rFonts w:ascii="Times New Roman" w:hAnsi="Times New Roman" w:cs="Times New Roman"/>
        </w:rPr>
        <w:t xml:space="preserve">ampubolon, S. (2014). </w:t>
      </w:r>
      <w:r w:rsidRPr="005F3ABC">
        <w:rPr>
          <w:rFonts w:ascii="Times New Roman" w:hAnsi="Times New Roman" w:cs="Times New Roman"/>
          <w:i/>
        </w:rPr>
        <w:t>Penellitian Tindakan Kelas: Sebagai Pengembangan Profesi Pendidik Dan Keilmuan</w:t>
      </w:r>
      <w:r w:rsidRPr="005F3ABC">
        <w:rPr>
          <w:rFonts w:ascii="Times New Roman" w:hAnsi="Times New Roman" w:cs="Times New Roman"/>
        </w:rPr>
        <w:t>. Jakarta: Penerbit Erlangga.</w:t>
      </w:r>
    </w:p>
    <w:p w:rsidR="00973C83" w:rsidRPr="005F3ABC" w:rsidRDefault="00973C83" w:rsidP="006E72A8">
      <w:pPr>
        <w:pStyle w:val="Bibliography"/>
        <w:spacing w:line="240" w:lineRule="auto"/>
        <w:rPr>
          <w:rFonts w:ascii="Times New Roman" w:hAnsi="Times New Roman" w:cs="Times New Roman"/>
          <w:noProof/>
        </w:rPr>
      </w:pPr>
      <w:r w:rsidRPr="005F3ABC">
        <w:rPr>
          <w:rFonts w:ascii="Times New Roman" w:hAnsi="Times New Roman" w:cs="Times New Roman"/>
          <w:noProof/>
        </w:rPr>
        <w:t xml:space="preserve">Wahyudi, Kriswandani. (2013). </w:t>
      </w:r>
      <w:r w:rsidRPr="005F3ABC">
        <w:rPr>
          <w:rFonts w:ascii="Times New Roman" w:hAnsi="Times New Roman" w:cs="Times New Roman"/>
          <w:i/>
          <w:iCs/>
          <w:noProof/>
        </w:rPr>
        <w:t>Pengembangan Pembelajaran Matematika .</w:t>
      </w:r>
      <w:r w:rsidRPr="005F3ABC">
        <w:rPr>
          <w:rFonts w:ascii="Times New Roman" w:hAnsi="Times New Roman" w:cs="Times New Roman"/>
          <w:noProof/>
        </w:rPr>
        <w:t xml:space="preserve"> Salatiga: Widya Sari Press.</w:t>
      </w:r>
    </w:p>
    <w:p w:rsidR="00973C83" w:rsidRPr="005F3ABC" w:rsidRDefault="00973C83" w:rsidP="006E72A8">
      <w:pPr>
        <w:spacing w:line="240" w:lineRule="auto"/>
        <w:ind w:left="567" w:hanging="567"/>
        <w:jc w:val="both"/>
        <w:rPr>
          <w:rFonts w:ascii="Times New Roman" w:hAnsi="Times New Roman" w:cs="Times New Roman"/>
        </w:rPr>
      </w:pPr>
      <w:r w:rsidRPr="005F3ABC">
        <w:rPr>
          <w:rFonts w:ascii="Times New Roman" w:hAnsi="Times New Roman" w:cs="Times New Roman"/>
        </w:rPr>
        <w:t xml:space="preserve">Yamin, Martinis. 2007. </w:t>
      </w:r>
      <w:r w:rsidRPr="005F3ABC">
        <w:rPr>
          <w:rFonts w:ascii="Times New Roman" w:hAnsi="Times New Roman" w:cs="Times New Roman"/>
          <w:i/>
        </w:rPr>
        <w:t>Profesionalisasi Guru &amp; Implementasi KTSP</w:t>
      </w:r>
      <w:r w:rsidRPr="005F3ABC">
        <w:rPr>
          <w:rFonts w:ascii="Times New Roman" w:hAnsi="Times New Roman" w:cs="Times New Roman"/>
        </w:rPr>
        <w:t>. Jakarta: Gaung Persada Press.</w:t>
      </w:r>
    </w:p>
    <w:p w:rsidR="00AC7C17" w:rsidRPr="005F3ABC" w:rsidRDefault="00AC7C17" w:rsidP="006E72A8">
      <w:pPr>
        <w:spacing w:after="200" w:line="240" w:lineRule="auto"/>
        <w:ind w:firstLine="426"/>
        <w:contextualSpacing/>
        <w:jc w:val="both"/>
        <w:rPr>
          <w:rFonts w:ascii="Times New Roman" w:eastAsia="Times New Roman" w:hAnsi="Times New Roman" w:cs="Times New Roman"/>
          <w:lang w:eastAsia="id-ID"/>
        </w:rPr>
      </w:pPr>
    </w:p>
    <w:p w:rsidR="00AC7C17" w:rsidRPr="005F3ABC" w:rsidRDefault="00AC7C17" w:rsidP="006E72A8">
      <w:pPr>
        <w:spacing w:after="200" w:line="240" w:lineRule="auto"/>
        <w:ind w:firstLine="1134"/>
        <w:jc w:val="both"/>
        <w:rPr>
          <w:rFonts w:ascii="Calibri" w:eastAsia="Times New Roman" w:hAnsi="Calibri" w:cs="Times New Roman"/>
          <w:noProof/>
        </w:rPr>
      </w:pPr>
    </w:p>
    <w:commentRangeEnd w:id="10"/>
    <w:p w:rsidR="00AC7C17" w:rsidRPr="005F3ABC" w:rsidRDefault="006F5203" w:rsidP="006E72A8">
      <w:pPr>
        <w:spacing w:line="240" w:lineRule="auto"/>
        <w:jc w:val="both"/>
        <w:rPr>
          <w:rFonts w:ascii="Times New Roman" w:hAnsi="Times New Roman" w:cs="Times New Roman"/>
          <w:b/>
        </w:rPr>
      </w:pPr>
      <w:r>
        <w:rPr>
          <w:rStyle w:val="CommentReference"/>
        </w:rPr>
        <w:commentReference w:id="10"/>
      </w:r>
    </w:p>
    <w:sectPr w:rsidR="00AC7C17" w:rsidRPr="005F3ABC" w:rsidSect="006E72A8">
      <w:type w:val="continuous"/>
      <w:pgSz w:w="11906" w:h="16838"/>
      <w:pgMar w:top="1440" w:right="1416" w:bottom="1440" w:left="1440" w:header="708" w:footer="708" w:gutter="0"/>
      <w:cols w:num="2"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indows User" w:date="2018-09-06T11:38:00Z" w:initials="WU">
    <w:p w:rsidR="00D7071C" w:rsidRPr="00D7071C" w:rsidRDefault="00D7071C">
      <w:pPr>
        <w:pStyle w:val="CommentText"/>
        <w:rPr>
          <w:lang w:val="en-ID"/>
        </w:rPr>
      </w:pPr>
      <w:r>
        <w:rPr>
          <w:rStyle w:val="CommentReference"/>
        </w:rPr>
        <w:annotationRef/>
      </w:r>
      <w:proofErr w:type="spellStart"/>
      <w:r>
        <w:rPr>
          <w:lang w:val="en-ID"/>
        </w:rPr>
        <w:t>Penulisan</w:t>
      </w:r>
      <w:proofErr w:type="spellEnd"/>
      <w:r>
        <w:rPr>
          <w:lang w:val="en-ID"/>
        </w:rPr>
        <w:t xml:space="preserve"> </w:t>
      </w:r>
      <w:proofErr w:type="spellStart"/>
      <w:r>
        <w:rPr>
          <w:lang w:val="en-ID"/>
        </w:rPr>
        <w:t>judul</w:t>
      </w:r>
      <w:proofErr w:type="spellEnd"/>
      <w:r>
        <w:rPr>
          <w:lang w:val="en-ID"/>
        </w:rPr>
        <w:t xml:space="preserve"> </w:t>
      </w:r>
      <w:proofErr w:type="spellStart"/>
      <w:r>
        <w:rPr>
          <w:lang w:val="en-ID"/>
        </w:rPr>
        <w:t>seharusnya</w:t>
      </w:r>
      <w:proofErr w:type="spellEnd"/>
      <w:r>
        <w:rPr>
          <w:lang w:val="en-ID"/>
        </w:rPr>
        <w:t xml:space="preserve"> </w:t>
      </w:r>
      <w:proofErr w:type="spellStart"/>
      <w:r>
        <w:rPr>
          <w:lang w:val="en-ID"/>
        </w:rPr>
        <w:t>menggunakan</w:t>
      </w:r>
      <w:proofErr w:type="spellEnd"/>
      <w:r>
        <w:rPr>
          <w:lang w:val="en-ID"/>
        </w:rPr>
        <w:t xml:space="preserve"> </w:t>
      </w:r>
      <w:proofErr w:type="spellStart"/>
      <w:r>
        <w:rPr>
          <w:lang w:val="en-ID"/>
        </w:rPr>
        <w:t>ukuran</w:t>
      </w:r>
      <w:proofErr w:type="spellEnd"/>
      <w:r>
        <w:rPr>
          <w:lang w:val="en-ID"/>
        </w:rPr>
        <w:t xml:space="preserve"> 11 </w:t>
      </w:r>
      <w:proofErr w:type="spellStart"/>
      <w:r>
        <w:rPr>
          <w:lang w:val="en-ID"/>
        </w:rPr>
        <w:t>dan</w:t>
      </w:r>
      <w:proofErr w:type="spellEnd"/>
      <w:r>
        <w:rPr>
          <w:lang w:val="en-ID"/>
        </w:rPr>
        <w:t xml:space="preserve"> </w:t>
      </w:r>
      <w:proofErr w:type="spellStart"/>
      <w:r>
        <w:rPr>
          <w:lang w:val="en-ID"/>
        </w:rPr>
        <w:t>berbentuk</w:t>
      </w:r>
      <w:proofErr w:type="spellEnd"/>
      <w:r>
        <w:rPr>
          <w:lang w:val="en-ID"/>
        </w:rPr>
        <w:t xml:space="preserve"> </w:t>
      </w:r>
      <w:proofErr w:type="spellStart"/>
      <w:r>
        <w:rPr>
          <w:lang w:val="en-ID"/>
        </w:rPr>
        <w:t>piramida</w:t>
      </w:r>
      <w:proofErr w:type="spellEnd"/>
      <w:r>
        <w:rPr>
          <w:lang w:val="en-ID"/>
        </w:rPr>
        <w:t xml:space="preserve"> </w:t>
      </w:r>
      <w:proofErr w:type="spellStart"/>
      <w:r>
        <w:rPr>
          <w:lang w:val="en-ID"/>
        </w:rPr>
        <w:t>terbalik</w:t>
      </w:r>
      <w:proofErr w:type="spellEnd"/>
      <w:r>
        <w:rPr>
          <w:lang w:val="en-ID"/>
        </w:rPr>
        <w:t>.</w:t>
      </w:r>
    </w:p>
  </w:comment>
  <w:comment w:id="3" w:author="Windows User" w:date="2018-09-06T11:39:00Z" w:initials="WU">
    <w:p w:rsidR="00D7071C" w:rsidRPr="00D7071C" w:rsidRDefault="00D7071C">
      <w:pPr>
        <w:pStyle w:val="CommentText"/>
        <w:rPr>
          <w:lang w:val="en-ID"/>
        </w:rPr>
      </w:pPr>
      <w:r>
        <w:rPr>
          <w:rStyle w:val="CommentReference"/>
        </w:rPr>
        <w:annotationRef/>
      </w:r>
      <w:proofErr w:type="spellStart"/>
      <w:r>
        <w:rPr>
          <w:lang w:val="en-ID"/>
        </w:rPr>
        <w:t>Nama</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institusi</w:t>
      </w:r>
      <w:proofErr w:type="spellEnd"/>
      <w:r>
        <w:rPr>
          <w:lang w:val="en-ID"/>
        </w:rPr>
        <w:t xml:space="preserve"> </w:t>
      </w:r>
      <w:proofErr w:type="spellStart"/>
      <w:r>
        <w:rPr>
          <w:lang w:val="en-ID"/>
        </w:rPr>
        <w:t>ditulis</w:t>
      </w:r>
      <w:proofErr w:type="spellEnd"/>
      <w:r>
        <w:rPr>
          <w:lang w:val="en-ID"/>
        </w:rPr>
        <w:t xml:space="preserve"> </w:t>
      </w:r>
      <w:proofErr w:type="spellStart"/>
      <w:r>
        <w:rPr>
          <w:lang w:val="en-ID"/>
        </w:rPr>
        <w:t>dengan</w:t>
      </w:r>
      <w:proofErr w:type="spellEnd"/>
      <w:r>
        <w:rPr>
          <w:lang w:val="en-ID"/>
        </w:rPr>
        <w:t xml:space="preserve"> font size 11</w:t>
      </w:r>
    </w:p>
  </w:comment>
  <w:comment w:id="1" w:author="Windows User" w:date="2018-09-06T11:37:00Z" w:initials="WU">
    <w:p w:rsidR="00655417" w:rsidRPr="00655417" w:rsidRDefault="00655417">
      <w:pPr>
        <w:pStyle w:val="CommentText"/>
        <w:rPr>
          <w:lang w:val="en-ID"/>
        </w:rPr>
      </w:pPr>
      <w:r>
        <w:rPr>
          <w:rStyle w:val="CommentReference"/>
        </w:rPr>
        <w:annotationRef/>
      </w:r>
      <w:r>
        <w:rPr>
          <w:lang w:val="en-ID"/>
        </w:rPr>
        <w:t xml:space="preserve">Page layout </w:t>
      </w:r>
      <w:proofErr w:type="spellStart"/>
      <w:r>
        <w:rPr>
          <w:lang w:val="en-ID"/>
        </w:rPr>
        <w:t>seharusnya</w:t>
      </w:r>
      <w:proofErr w:type="spellEnd"/>
      <w:r>
        <w:rPr>
          <w:lang w:val="en-ID"/>
        </w:rPr>
        <w:t xml:space="preserve"> </w:t>
      </w:r>
      <w:r w:rsidR="00D7071C">
        <w:rPr>
          <w:lang w:val="en-ID"/>
        </w:rPr>
        <w:t xml:space="preserve">left= 4, top=3, right=3 </w:t>
      </w:r>
      <w:proofErr w:type="spellStart"/>
      <w:r w:rsidR="00D7071C">
        <w:rPr>
          <w:lang w:val="en-ID"/>
        </w:rPr>
        <w:t>dan</w:t>
      </w:r>
      <w:proofErr w:type="spellEnd"/>
      <w:r w:rsidR="00D7071C">
        <w:rPr>
          <w:lang w:val="en-ID"/>
        </w:rPr>
        <w:t xml:space="preserve"> bottom=3.</w:t>
      </w:r>
    </w:p>
  </w:comment>
  <w:comment w:id="4" w:author="Windows User" w:date="2018-09-06T11:40:00Z" w:initials="WU">
    <w:p w:rsidR="00D7071C" w:rsidRPr="00D7071C" w:rsidRDefault="00D7071C">
      <w:pPr>
        <w:pStyle w:val="CommentText"/>
        <w:rPr>
          <w:lang w:val="en-ID"/>
        </w:rPr>
      </w:pPr>
      <w:r>
        <w:rPr>
          <w:rStyle w:val="CommentReference"/>
        </w:rPr>
        <w:annotationRef/>
      </w:r>
      <w:proofErr w:type="spellStart"/>
      <w:r>
        <w:rPr>
          <w:lang w:val="en-ID"/>
        </w:rPr>
        <w:t>Surel</w:t>
      </w:r>
      <w:proofErr w:type="spellEnd"/>
      <w:r>
        <w:rPr>
          <w:lang w:val="en-ID"/>
        </w:rPr>
        <w:t xml:space="preserve"> </w:t>
      </w:r>
      <w:proofErr w:type="spellStart"/>
      <w:r>
        <w:rPr>
          <w:lang w:val="en-ID"/>
        </w:rPr>
        <w:t>seharusnya</w:t>
      </w:r>
      <w:proofErr w:type="spellEnd"/>
      <w:r>
        <w:rPr>
          <w:lang w:val="en-ID"/>
        </w:rPr>
        <w:t xml:space="preserve"> </w:t>
      </w:r>
      <w:proofErr w:type="spellStart"/>
      <w:r>
        <w:rPr>
          <w:lang w:val="en-ID"/>
        </w:rPr>
        <w:t>ditulis</w:t>
      </w:r>
      <w:proofErr w:type="spellEnd"/>
      <w:r>
        <w:rPr>
          <w:lang w:val="en-ID"/>
        </w:rPr>
        <w:t xml:space="preserve"> </w:t>
      </w:r>
      <w:proofErr w:type="spellStart"/>
      <w:r>
        <w:rPr>
          <w:lang w:val="en-ID"/>
        </w:rPr>
        <w:t>dengan</w:t>
      </w:r>
      <w:proofErr w:type="spellEnd"/>
      <w:r>
        <w:rPr>
          <w:lang w:val="en-ID"/>
        </w:rPr>
        <w:t xml:space="preserve"> font size 11</w:t>
      </w:r>
    </w:p>
  </w:comment>
  <w:comment w:id="5" w:author="Windows User" w:date="2018-09-06T11:24:00Z" w:initials="WU">
    <w:p w:rsidR="00E57DCC" w:rsidRDefault="00E57DCC">
      <w:pPr>
        <w:pStyle w:val="CommentText"/>
        <w:rPr>
          <w:lang w:val="en-ID"/>
        </w:rPr>
      </w:pPr>
      <w:r>
        <w:rPr>
          <w:rStyle w:val="CommentReference"/>
        </w:rPr>
        <w:annotationRef/>
      </w:r>
      <w:proofErr w:type="spellStart"/>
      <w:r>
        <w:rPr>
          <w:lang w:val="en-ID"/>
        </w:rPr>
        <w:t>Abstrak</w:t>
      </w:r>
      <w:proofErr w:type="spellEnd"/>
      <w:r>
        <w:rPr>
          <w:lang w:val="en-ID"/>
        </w:rPr>
        <w:t xml:space="preserve"> </w:t>
      </w:r>
      <w:proofErr w:type="spellStart"/>
      <w:r>
        <w:rPr>
          <w:lang w:val="en-ID"/>
        </w:rPr>
        <w:t>pada</w:t>
      </w:r>
      <w:proofErr w:type="spellEnd"/>
      <w:r>
        <w:rPr>
          <w:lang w:val="en-ID"/>
        </w:rPr>
        <w:t xml:space="preserve"> </w:t>
      </w:r>
      <w:proofErr w:type="spellStart"/>
      <w:r>
        <w:rPr>
          <w:lang w:val="en-ID"/>
        </w:rPr>
        <w:t>artikel</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kurang</w:t>
      </w:r>
      <w:proofErr w:type="spellEnd"/>
      <w:r>
        <w:rPr>
          <w:lang w:val="en-ID"/>
        </w:rPr>
        <w:t xml:space="preserve"> </w:t>
      </w:r>
      <w:proofErr w:type="spellStart"/>
      <w:r>
        <w:rPr>
          <w:lang w:val="en-ID"/>
        </w:rPr>
        <w:t>rapi</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seharusnya</w:t>
      </w:r>
      <w:proofErr w:type="spellEnd"/>
      <w:r>
        <w:rPr>
          <w:lang w:val="en-ID"/>
        </w:rPr>
        <w:t xml:space="preserve"> </w:t>
      </w:r>
      <w:proofErr w:type="spellStart"/>
      <w:r>
        <w:rPr>
          <w:lang w:val="en-ID"/>
        </w:rPr>
        <w:t>penulisan</w:t>
      </w:r>
      <w:proofErr w:type="spellEnd"/>
      <w:r>
        <w:rPr>
          <w:lang w:val="en-ID"/>
        </w:rPr>
        <w:t xml:space="preserve"> </w:t>
      </w:r>
      <w:proofErr w:type="spellStart"/>
      <w:r>
        <w:rPr>
          <w:lang w:val="en-ID"/>
        </w:rPr>
        <w:t>abstrak</w:t>
      </w:r>
      <w:proofErr w:type="spellEnd"/>
      <w:r>
        <w:rPr>
          <w:lang w:val="en-ID"/>
        </w:rPr>
        <w:t xml:space="preserve"> </w:t>
      </w:r>
      <w:proofErr w:type="spellStart"/>
      <w:r>
        <w:rPr>
          <w:lang w:val="en-ID"/>
        </w:rPr>
        <w:t>agak</w:t>
      </w:r>
      <w:proofErr w:type="spellEnd"/>
      <w:r>
        <w:rPr>
          <w:lang w:val="en-ID"/>
        </w:rPr>
        <w:t xml:space="preserve"> </w:t>
      </w:r>
      <w:proofErr w:type="spellStart"/>
      <w:r>
        <w:rPr>
          <w:lang w:val="en-ID"/>
        </w:rPr>
        <w:t>menjorok</w:t>
      </w:r>
      <w:proofErr w:type="spellEnd"/>
      <w:r>
        <w:rPr>
          <w:lang w:val="en-ID"/>
        </w:rPr>
        <w:t xml:space="preserve"> </w:t>
      </w:r>
      <w:proofErr w:type="spellStart"/>
      <w:r>
        <w:rPr>
          <w:lang w:val="en-ID"/>
        </w:rPr>
        <w:t>ke</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Ukuran</w:t>
      </w:r>
      <w:proofErr w:type="spellEnd"/>
      <w:r>
        <w:rPr>
          <w:lang w:val="en-ID"/>
        </w:rPr>
        <w:t xml:space="preserve"> </w:t>
      </w:r>
      <w:proofErr w:type="spellStart"/>
      <w:r>
        <w:rPr>
          <w:lang w:val="en-ID"/>
        </w:rPr>
        <w:t>tulisan</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abstrak</w:t>
      </w:r>
      <w:proofErr w:type="spellEnd"/>
      <w:r>
        <w:rPr>
          <w:lang w:val="en-ID"/>
        </w:rPr>
        <w:t xml:space="preserve"> </w:t>
      </w:r>
      <w:proofErr w:type="spellStart"/>
      <w:r>
        <w:rPr>
          <w:lang w:val="en-ID"/>
        </w:rPr>
        <w:t>juga</w:t>
      </w:r>
      <w:proofErr w:type="spellEnd"/>
      <w:r>
        <w:rPr>
          <w:lang w:val="en-ID"/>
        </w:rPr>
        <w:t xml:space="preserve"> </w:t>
      </w:r>
      <w:proofErr w:type="spellStart"/>
      <w:proofErr w:type="gramStart"/>
      <w:r>
        <w:rPr>
          <w:lang w:val="en-ID"/>
        </w:rPr>
        <w:t>seharusnya</w:t>
      </w:r>
      <w:proofErr w:type="spellEnd"/>
      <w:r>
        <w:rPr>
          <w:lang w:val="en-ID"/>
        </w:rPr>
        <w:t xml:space="preserve">  10</w:t>
      </w:r>
      <w:proofErr w:type="gramEnd"/>
      <w:r>
        <w:rPr>
          <w:lang w:val="en-ID"/>
        </w:rPr>
        <w:t>.</w:t>
      </w:r>
    </w:p>
    <w:p w:rsidR="00E57DCC" w:rsidRDefault="00E57DCC">
      <w:pPr>
        <w:pStyle w:val="CommentText"/>
        <w:rPr>
          <w:lang w:val="en-ID"/>
        </w:rPr>
      </w:pPr>
      <w:proofErr w:type="spellStart"/>
      <w:r>
        <w:rPr>
          <w:lang w:val="en-ID"/>
        </w:rPr>
        <w:t>Pada</w:t>
      </w:r>
      <w:proofErr w:type="spellEnd"/>
      <w:r>
        <w:rPr>
          <w:lang w:val="en-ID"/>
        </w:rPr>
        <w:t xml:space="preserve"> </w:t>
      </w:r>
      <w:proofErr w:type="spellStart"/>
      <w:r>
        <w:rPr>
          <w:lang w:val="en-ID"/>
        </w:rPr>
        <w:t>abstrak</w:t>
      </w:r>
      <w:proofErr w:type="spellEnd"/>
      <w:r>
        <w:rPr>
          <w:lang w:val="en-ID"/>
        </w:rPr>
        <w:t xml:space="preserve"> </w:t>
      </w:r>
      <w:proofErr w:type="spellStart"/>
      <w:r>
        <w:rPr>
          <w:lang w:val="en-ID"/>
        </w:rPr>
        <w:t>juga</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kesalahan</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tanda</w:t>
      </w:r>
      <w:proofErr w:type="spellEnd"/>
      <w:r>
        <w:rPr>
          <w:lang w:val="en-ID"/>
        </w:rPr>
        <w:t xml:space="preserve"> </w:t>
      </w:r>
      <w:proofErr w:type="spellStart"/>
      <w:r>
        <w:rPr>
          <w:lang w:val="en-ID"/>
        </w:rPr>
        <w:t>baca</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setelah</w:t>
      </w:r>
      <w:proofErr w:type="spellEnd"/>
      <w:r>
        <w:rPr>
          <w:lang w:val="en-ID"/>
        </w:rPr>
        <w:t xml:space="preserve"> </w:t>
      </w:r>
      <w:proofErr w:type="spellStart"/>
      <w:r>
        <w:rPr>
          <w:lang w:val="en-ID"/>
        </w:rPr>
        <w:t>titik</w:t>
      </w:r>
      <w:proofErr w:type="spellEnd"/>
      <w:r>
        <w:rPr>
          <w:lang w:val="en-ID"/>
        </w:rPr>
        <w:t xml:space="preserve"> </w:t>
      </w:r>
      <w:proofErr w:type="spellStart"/>
      <w:r>
        <w:rPr>
          <w:lang w:val="en-ID"/>
        </w:rPr>
        <w:t>seharusnya</w:t>
      </w:r>
      <w:proofErr w:type="spellEnd"/>
      <w:r>
        <w:rPr>
          <w:lang w:val="en-ID"/>
        </w:rPr>
        <w:t xml:space="preserve"> </w:t>
      </w:r>
      <w:proofErr w:type="spellStart"/>
      <w:r>
        <w:rPr>
          <w:lang w:val="en-ID"/>
        </w:rPr>
        <w:t>awal</w:t>
      </w:r>
      <w:proofErr w:type="spellEnd"/>
      <w:r>
        <w:rPr>
          <w:lang w:val="en-ID"/>
        </w:rPr>
        <w:t xml:space="preserve"> </w:t>
      </w:r>
      <w:proofErr w:type="spellStart"/>
      <w:r>
        <w:rPr>
          <w:lang w:val="en-ID"/>
        </w:rPr>
        <w:t>kata</w:t>
      </w:r>
      <w:proofErr w:type="spellEnd"/>
      <w:r>
        <w:rPr>
          <w:lang w:val="en-ID"/>
        </w:rPr>
        <w:t xml:space="preserve"> </w:t>
      </w:r>
      <w:proofErr w:type="spellStart"/>
      <w:r>
        <w:rPr>
          <w:lang w:val="en-ID"/>
        </w:rPr>
        <w:t>menggunakan</w:t>
      </w:r>
      <w:proofErr w:type="spellEnd"/>
      <w:r>
        <w:rPr>
          <w:lang w:val="en-ID"/>
        </w:rPr>
        <w:t xml:space="preserve"> </w:t>
      </w:r>
      <w:proofErr w:type="spellStart"/>
      <w:r>
        <w:rPr>
          <w:lang w:val="en-ID"/>
        </w:rPr>
        <w:t>huruf</w:t>
      </w:r>
      <w:proofErr w:type="spellEnd"/>
      <w:r>
        <w:rPr>
          <w:lang w:val="en-ID"/>
        </w:rPr>
        <w:t xml:space="preserve"> capital.</w:t>
      </w:r>
    </w:p>
    <w:p w:rsidR="00E57DCC" w:rsidRPr="00E57DCC" w:rsidRDefault="00E57DCC">
      <w:pPr>
        <w:pStyle w:val="CommentText"/>
        <w:rPr>
          <w:lang w:val="en-ID"/>
        </w:rPr>
      </w:pPr>
      <w:proofErr w:type="spellStart"/>
      <w:r>
        <w:rPr>
          <w:lang w:val="en-ID"/>
        </w:rPr>
        <w:t>Juga</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kesalahan</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spasi</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dua</w:t>
      </w:r>
      <w:proofErr w:type="spellEnd"/>
      <w:r>
        <w:rPr>
          <w:lang w:val="en-ID"/>
        </w:rPr>
        <w:t xml:space="preserve"> </w:t>
      </w:r>
      <w:proofErr w:type="spellStart"/>
      <w:r>
        <w:rPr>
          <w:lang w:val="en-ID"/>
        </w:rPr>
        <w:t>kata</w:t>
      </w:r>
      <w:proofErr w:type="spellEnd"/>
      <w:r>
        <w:rPr>
          <w:lang w:val="en-ID"/>
        </w:rPr>
        <w:t xml:space="preserve"> yang </w:t>
      </w:r>
      <w:proofErr w:type="spellStart"/>
      <w:r>
        <w:rPr>
          <w:lang w:val="en-ID"/>
        </w:rPr>
        <w:t>tidak</w:t>
      </w:r>
      <w:proofErr w:type="spellEnd"/>
      <w:r>
        <w:rPr>
          <w:lang w:val="en-ID"/>
        </w:rPr>
        <w:t xml:space="preserve"> </w:t>
      </w:r>
      <w:proofErr w:type="spellStart"/>
      <w:r>
        <w:rPr>
          <w:lang w:val="en-ID"/>
        </w:rPr>
        <w:t>diberi</w:t>
      </w:r>
      <w:proofErr w:type="spellEnd"/>
      <w:r>
        <w:rPr>
          <w:lang w:val="en-ID"/>
        </w:rPr>
        <w:t xml:space="preserve"> </w:t>
      </w:r>
      <w:proofErr w:type="spellStart"/>
      <w:r>
        <w:rPr>
          <w:lang w:val="en-ID"/>
        </w:rPr>
        <w:t>spasi</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juga</w:t>
      </w:r>
      <w:proofErr w:type="spellEnd"/>
      <w:r>
        <w:rPr>
          <w:lang w:val="en-ID"/>
        </w:rPr>
        <w:t xml:space="preserve"> yang </w:t>
      </w:r>
      <w:proofErr w:type="spellStart"/>
      <w:r>
        <w:rPr>
          <w:lang w:val="en-ID"/>
        </w:rPr>
        <w:t>terlalu</w:t>
      </w:r>
      <w:proofErr w:type="spellEnd"/>
      <w:r>
        <w:rPr>
          <w:lang w:val="en-ID"/>
        </w:rPr>
        <w:t xml:space="preserve"> </w:t>
      </w:r>
      <w:proofErr w:type="spellStart"/>
      <w:r>
        <w:rPr>
          <w:lang w:val="en-ID"/>
        </w:rPr>
        <w:t>berlebihan</w:t>
      </w:r>
      <w:proofErr w:type="spellEnd"/>
      <w:r>
        <w:rPr>
          <w:lang w:val="en-ID"/>
        </w:rPr>
        <w:t xml:space="preserve"> </w:t>
      </w:r>
      <w:proofErr w:type="spellStart"/>
      <w:r>
        <w:rPr>
          <w:lang w:val="en-ID"/>
        </w:rPr>
        <w:t>spasi</w:t>
      </w:r>
      <w:proofErr w:type="spellEnd"/>
      <w:r>
        <w:rPr>
          <w:lang w:val="en-ID"/>
        </w:rPr>
        <w:t>.</w:t>
      </w:r>
    </w:p>
  </w:comment>
  <w:comment w:id="6" w:author="Windows User" w:date="2018-09-06T11:30:00Z" w:initials="WU">
    <w:p w:rsidR="003C479F" w:rsidRDefault="003C479F">
      <w:pPr>
        <w:pStyle w:val="CommentText"/>
        <w:rPr>
          <w:lang w:val="en-ID"/>
        </w:rPr>
      </w:pPr>
      <w:r>
        <w:rPr>
          <w:rStyle w:val="CommentReference"/>
        </w:rPr>
        <w:annotationRef/>
      </w:r>
      <w:proofErr w:type="spellStart"/>
      <w:r>
        <w:rPr>
          <w:lang w:val="en-ID"/>
        </w:rPr>
        <w:t>Seharusnya</w:t>
      </w:r>
      <w:proofErr w:type="spellEnd"/>
      <w:r>
        <w:rPr>
          <w:lang w:val="en-ID"/>
        </w:rPr>
        <w:t xml:space="preserve"> </w:t>
      </w:r>
      <w:proofErr w:type="spellStart"/>
      <w:r>
        <w:rPr>
          <w:lang w:val="en-ID"/>
        </w:rPr>
        <w:t>bagian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diberikan</w:t>
      </w:r>
      <w:proofErr w:type="spellEnd"/>
      <w:r>
        <w:rPr>
          <w:lang w:val="en-ID"/>
        </w:rPr>
        <w:t xml:space="preserve"> </w:t>
      </w:r>
      <w:proofErr w:type="spellStart"/>
      <w:r>
        <w:rPr>
          <w:lang w:val="en-ID"/>
        </w:rPr>
        <w:t>judul</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Pendahuluan</w:t>
      </w:r>
      <w:proofErr w:type="spellEnd"/>
      <w:r>
        <w:rPr>
          <w:lang w:val="en-ID"/>
        </w:rPr>
        <w:t>.</w:t>
      </w:r>
    </w:p>
    <w:p w:rsidR="003C479F" w:rsidRDefault="003C479F">
      <w:pPr>
        <w:pStyle w:val="CommentText"/>
        <w:rPr>
          <w:lang w:val="en-ID"/>
        </w:rPr>
      </w:pPr>
      <w:proofErr w:type="spellStart"/>
      <w:r>
        <w:rPr>
          <w:lang w:val="en-ID"/>
        </w:rPr>
        <w:t>Pada</w:t>
      </w:r>
      <w:proofErr w:type="spellEnd"/>
      <w:r>
        <w:rPr>
          <w:lang w:val="en-ID"/>
        </w:rPr>
        <w:t xml:space="preserve"> </w:t>
      </w:r>
      <w:proofErr w:type="spellStart"/>
      <w:r>
        <w:rPr>
          <w:lang w:val="en-ID"/>
        </w:rPr>
        <w:t>bagian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kesalahan</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tanda</w:t>
      </w:r>
      <w:proofErr w:type="spellEnd"/>
      <w:r>
        <w:rPr>
          <w:lang w:val="en-ID"/>
        </w:rPr>
        <w:t xml:space="preserve"> </w:t>
      </w:r>
      <w:proofErr w:type="spellStart"/>
      <w:r>
        <w:rPr>
          <w:lang w:val="en-ID"/>
        </w:rPr>
        <w:t>baca</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garis</w:t>
      </w:r>
      <w:proofErr w:type="spellEnd"/>
      <w:r>
        <w:rPr>
          <w:lang w:val="en-ID"/>
        </w:rPr>
        <w:t xml:space="preserve"> miring, </w:t>
      </w:r>
      <w:proofErr w:type="spellStart"/>
      <w:r>
        <w:rPr>
          <w:lang w:val="en-ID"/>
        </w:rPr>
        <w:t>titik</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juga</w:t>
      </w:r>
      <w:proofErr w:type="spellEnd"/>
      <w:r>
        <w:rPr>
          <w:lang w:val="en-ID"/>
        </w:rPr>
        <w:t xml:space="preserve"> </w:t>
      </w:r>
      <w:proofErr w:type="spellStart"/>
      <w:r>
        <w:rPr>
          <w:lang w:val="en-ID"/>
        </w:rPr>
        <w:t>titik</w:t>
      </w:r>
      <w:proofErr w:type="spellEnd"/>
      <w:r>
        <w:rPr>
          <w:lang w:val="en-ID"/>
        </w:rPr>
        <w:t xml:space="preserve"> </w:t>
      </w:r>
      <w:proofErr w:type="spellStart"/>
      <w:r>
        <w:rPr>
          <w:lang w:val="en-ID"/>
        </w:rPr>
        <w:t>dua</w:t>
      </w:r>
      <w:proofErr w:type="spellEnd"/>
      <w:r>
        <w:rPr>
          <w:lang w:val="en-ID"/>
        </w:rPr>
        <w:t>.</w:t>
      </w:r>
    </w:p>
    <w:p w:rsidR="003C479F" w:rsidRPr="003C479F" w:rsidRDefault="003C479F">
      <w:pPr>
        <w:pStyle w:val="CommentText"/>
        <w:rPr>
          <w:lang w:val="en-ID"/>
        </w:rPr>
      </w:pPr>
      <w:proofErr w:type="spellStart"/>
      <w:r>
        <w:rPr>
          <w:lang w:val="en-ID"/>
        </w:rPr>
        <w:t>Pada</w:t>
      </w:r>
      <w:proofErr w:type="spellEnd"/>
      <w:r>
        <w:rPr>
          <w:lang w:val="en-ID"/>
        </w:rPr>
        <w:t xml:space="preserve"> </w:t>
      </w:r>
      <w:proofErr w:type="spellStart"/>
      <w:r>
        <w:rPr>
          <w:lang w:val="en-ID"/>
        </w:rPr>
        <w:t>bagian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juga</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kesalahan</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huruf</w:t>
      </w:r>
      <w:proofErr w:type="spellEnd"/>
      <w:r>
        <w:rPr>
          <w:lang w:val="en-ID"/>
        </w:rPr>
        <w:t xml:space="preserve"> capital.</w:t>
      </w:r>
    </w:p>
  </w:comment>
  <w:comment w:id="7" w:author="Windows User" w:date="2018-09-06T11:45:00Z" w:initials="WU">
    <w:p w:rsidR="00655417" w:rsidRPr="00655417" w:rsidRDefault="00655417">
      <w:pPr>
        <w:pStyle w:val="CommentText"/>
        <w:rPr>
          <w:lang w:val="en-ID"/>
        </w:rPr>
      </w:pPr>
      <w:r>
        <w:rPr>
          <w:rStyle w:val="CommentReference"/>
        </w:rPr>
        <w:annotationRef/>
      </w:r>
      <w:proofErr w:type="spellStart"/>
      <w:r>
        <w:rPr>
          <w:lang w:val="en-ID"/>
        </w:rPr>
        <w:t>Pada</w:t>
      </w:r>
      <w:proofErr w:type="spellEnd"/>
      <w:r>
        <w:rPr>
          <w:lang w:val="en-ID"/>
        </w:rPr>
        <w:t xml:space="preserve"> </w:t>
      </w:r>
      <w:proofErr w:type="spellStart"/>
      <w:r>
        <w:rPr>
          <w:lang w:val="en-ID"/>
        </w:rPr>
        <w:t>bagian</w:t>
      </w:r>
      <w:proofErr w:type="spellEnd"/>
      <w:r>
        <w:rPr>
          <w:lang w:val="en-ID"/>
        </w:rPr>
        <w:t xml:space="preserve"> </w:t>
      </w:r>
      <w:proofErr w:type="spellStart"/>
      <w:r>
        <w:rPr>
          <w:lang w:val="en-ID"/>
        </w:rPr>
        <w:t>metode</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kesalahan</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tanda</w:t>
      </w:r>
      <w:proofErr w:type="spellEnd"/>
      <w:r>
        <w:rPr>
          <w:lang w:val="en-ID"/>
        </w:rPr>
        <w:t xml:space="preserve"> </w:t>
      </w:r>
      <w:proofErr w:type="spellStart"/>
      <w:r>
        <w:rPr>
          <w:lang w:val="en-ID"/>
        </w:rPr>
        <w:t>baca</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titik</w:t>
      </w:r>
      <w:proofErr w:type="spellEnd"/>
      <w:r>
        <w:rPr>
          <w:lang w:val="en-ID"/>
        </w:rPr>
        <w:t xml:space="preserve"> </w:t>
      </w:r>
      <w:proofErr w:type="spellStart"/>
      <w:r>
        <w:rPr>
          <w:lang w:val="en-ID"/>
        </w:rPr>
        <w:t>d</w:t>
      </w:r>
      <w:r w:rsidR="00D7071C">
        <w:rPr>
          <w:lang w:val="en-ID"/>
        </w:rPr>
        <w:t>ua</w:t>
      </w:r>
      <w:proofErr w:type="spellEnd"/>
      <w:r w:rsidR="00D7071C">
        <w:rPr>
          <w:lang w:val="en-ID"/>
        </w:rPr>
        <w:t xml:space="preserve"> </w:t>
      </w:r>
      <w:proofErr w:type="spellStart"/>
      <w:r w:rsidR="00D7071C">
        <w:rPr>
          <w:lang w:val="en-ID"/>
        </w:rPr>
        <w:t>dan</w:t>
      </w:r>
      <w:proofErr w:type="spellEnd"/>
      <w:r w:rsidR="00D7071C">
        <w:rPr>
          <w:lang w:val="en-ID"/>
        </w:rPr>
        <w:t xml:space="preserve"> </w:t>
      </w:r>
      <w:proofErr w:type="spellStart"/>
      <w:r w:rsidR="00D7071C">
        <w:rPr>
          <w:lang w:val="en-ID"/>
        </w:rPr>
        <w:t>koma</w:t>
      </w:r>
      <w:proofErr w:type="spellEnd"/>
      <w:r w:rsidR="00D7071C">
        <w:rPr>
          <w:lang w:val="en-ID"/>
        </w:rPr>
        <w:t xml:space="preserve"> </w:t>
      </w:r>
      <w:proofErr w:type="spellStart"/>
      <w:r w:rsidR="00D7071C">
        <w:rPr>
          <w:lang w:val="en-ID"/>
        </w:rPr>
        <w:t>serta</w:t>
      </w:r>
      <w:proofErr w:type="spellEnd"/>
      <w:r w:rsidR="00D7071C">
        <w:rPr>
          <w:lang w:val="en-ID"/>
        </w:rPr>
        <w:t xml:space="preserve"> </w:t>
      </w:r>
      <w:proofErr w:type="spellStart"/>
      <w:r w:rsidR="00D7071C">
        <w:rPr>
          <w:lang w:val="en-ID"/>
        </w:rPr>
        <w:t>penggunaan</w:t>
      </w:r>
      <w:proofErr w:type="spellEnd"/>
      <w:r w:rsidR="00D7071C">
        <w:rPr>
          <w:lang w:val="en-ID"/>
        </w:rPr>
        <w:t xml:space="preserve"> </w:t>
      </w:r>
      <w:proofErr w:type="spellStart"/>
      <w:r w:rsidR="00D7071C">
        <w:rPr>
          <w:lang w:val="en-ID"/>
        </w:rPr>
        <w:t>huruf</w:t>
      </w:r>
      <w:proofErr w:type="spellEnd"/>
      <w:r w:rsidR="00D7071C">
        <w:rPr>
          <w:lang w:val="en-ID"/>
        </w:rPr>
        <w:t xml:space="preserve"> capital yang </w:t>
      </w:r>
      <w:proofErr w:type="spellStart"/>
      <w:r w:rsidR="00D7071C">
        <w:rPr>
          <w:lang w:val="en-ID"/>
        </w:rPr>
        <w:t>kurang</w:t>
      </w:r>
      <w:proofErr w:type="spellEnd"/>
      <w:r w:rsidR="00D7071C">
        <w:rPr>
          <w:lang w:val="en-ID"/>
        </w:rPr>
        <w:t xml:space="preserve"> </w:t>
      </w:r>
      <w:proofErr w:type="spellStart"/>
      <w:r w:rsidR="00D7071C">
        <w:rPr>
          <w:lang w:val="en-ID"/>
        </w:rPr>
        <w:t>tepat</w:t>
      </w:r>
      <w:proofErr w:type="spellEnd"/>
      <w:r w:rsidR="00D7071C">
        <w:rPr>
          <w:lang w:val="en-ID"/>
        </w:rPr>
        <w:t>.</w:t>
      </w:r>
    </w:p>
  </w:comment>
  <w:comment w:id="8" w:author="Windows User" w:date="2018-09-06T11:48:00Z" w:initials="WU">
    <w:p w:rsidR="00D7071C" w:rsidRDefault="00D7071C">
      <w:pPr>
        <w:pStyle w:val="CommentText"/>
        <w:rPr>
          <w:lang w:val="en-ID"/>
        </w:rPr>
      </w:pPr>
      <w:r>
        <w:rPr>
          <w:rStyle w:val="CommentReference"/>
        </w:rPr>
        <w:annotationRef/>
      </w:r>
      <w:proofErr w:type="spellStart"/>
      <w:r>
        <w:rPr>
          <w:lang w:val="en-ID"/>
        </w:rPr>
        <w:t>Bagian</w:t>
      </w:r>
      <w:proofErr w:type="spellEnd"/>
      <w:r>
        <w:rPr>
          <w:lang w:val="en-ID"/>
        </w:rPr>
        <w:t xml:space="preserve"> </w:t>
      </w:r>
      <w:proofErr w:type="spellStart"/>
      <w:r>
        <w:rPr>
          <w:lang w:val="en-ID"/>
        </w:rPr>
        <w:t>pembahasan</w:t>
      </w:r>
      <w:proofErr w:type="spellEnd"/>
      <w:r>
        <w:rPr>
          <w:lang w:val="en-ID"/>
        </w:rPr>
        <w:t xml:space="preserve"> </w:t>
      </w:r>
      <w:proofErr w:type="spellStart"/>
      <w:r>
        <w:rPr>
          <w:lang w:val="en-ID"/>
        </w:rPr>
        <w:t>masih</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kesalahan</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tanda</w:t>
      </w:r>
      <w:proofErr w:type="spellEnd"/>
      <w:r>
        <w:rPr>
          <w:lang w:val="en-ID"/>
        </w:rPr>
        <w:t xml:space="preserve"> </w:t>
      </w:r>
      <w:proofErr w:type="spellStart"/>
      <w:r>
        <w:rPr>
          <w:lang w:val="en-ID"/>
        </w:rPr>
        <w:t>baca</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kapital</w:t>
      </w:r>
      <w:proofErr w:type="spellEnd"/>
      <w:r>
        <w:rPr>
          <w:lang w:val="en-ID"/>
        </w:rPr>
        <w:t>.</w:t>
      </w:r>
    </w:p>
    <w:p w:rsidR="006F5203" w:rsidRPr="00D7071C" w:rsidRDefault="006F5203">
      <w:pPr>
        <w:pStyle w:val="CommentText"/>
        <w:rPr>
          <w:lang w:val="en-ID"/>
        </w:rPr>
      </w:pPr>
      <w:proofErr w:type="spellStart"/>
      <w:r>
        <w:rPr>
          <w:lang w:val="en-ID"/>
        </w:rPr>
        <w:t>Masih</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spasi</w:t>
      </w:r>
      <w:proofErr w:type="spellEnd"/>
      <w:r>
        <w:rPr>
          <w:lang w:val="en-ID"/>
        </w:rPr>
        <w:t xml:space="preserve"> yang </w:t>
      </w:r>
      <w:proofErr w:type="spellStart"/>
      <w:r>
        <w:rPr>
          <w:lang w:val="en-ID"/>
        </w:rPr>
        <w:t>kurang</w:t>
      </w:r>
      <w:proofErr w:type="spellEnd"/>
      <w:r>
        <w:rPr>
          <w:lang w:val="en-ID"/>
        </w:rPr>
        <w:t xml:space="preserve"> </w:t>
      </w:r>
      <w:proofErr w:type="spellStart"/>
      <w:r>
        <w:rPr>
          <w:lang w:val="en-ID"/>
        </w:rPr>
        <w:t>tepat</w:t>
      </w:r>
      <w:proofErr w:type="spellEnd"/>
      <w:r>
        <w:rPr>
          <w:lang w:val="en-ID"/>
        </w:rPr>
        <w:t>.</w:t>
      </w:r>
    </w:p>
  </w:comment>
  <w:comment w:id="9" w:author="Windows User" w:date="2018-09-06T11:51:00Z" w:initials="WU">
    <w:p w:rsidR="006F5203" w:rsidRPr="006F5203" w:rsidRDefault="006F5203">
      <w:pPr>
        <w:pStyle w:val="CommentText"/>
        <w:rPr>
          <w:lang w:val="en-ID"/>
        </w:rPr>
      </w:pPr>
      <w:r>
        <w:rPr>
          <w:rStyle w:val="CommentReference"/>
        </w:rPr>
        <w:annotationRef/>
      </w:r>
      <w:proofErr w:type="spellStart"/>
      <w:r>
        <w:rPr>
          <w:lang w:val="en-ID"/>
        </w:rPr>
        <w:t>Bagian</w:t>
      </w:r>
      <w:proofErr w:type="spellEnd"/>
      <w:r>
        <w:rPr>
          <w:lang w:val="en-ID"/>
        </w:rPr>
        <w:t xml:space="preserve"> </w:t>
      </w:r>
      <w:proofErr w:type="spellStart"/>
      <w:r>
        <w:rPr>
          <w:lang w:val="en-ID"/>
        </w:rPr>
        <w:t>simpulan</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dua</w:t>
      </w:r>
      <w:proofErr w:type="spellEnd"/>
      <w:r>
        <w:rPr>
          <w:lang w:val="en-ID"/>
        </w:rPr>
        <w:t xml:space="preserve"> </w:t>
      </w:r>
      <w:proofErr w:type="spellStart"/>
      <w:r>
        <w:rPr>
          <w:lang w:val="en-ID"/>
        </w:rPr>
        <w:t>kata</w:t>
      </w:r>
      <w:proofErr w:type="spellEnd"/>
      <w:r>
        <w:rPr>
          <w:lang w:val="en-ID"/>
        </w:rPr>
        <w:t xml:space="preserve"> yang </w:t>
      </w:r>
      <w:proofErr w:type="spellStart"/>
      <w:r>
        <w:rPr>
          <w:lang w:val="en-ID"/>
        </w:rPr>
        <w:t>seharusnya</w:t>
      </w:r>
      <w:proofErr w:type="spellEnd"/>
      <w:r>
        <w:rPr>
          <w:lang w:val="en-ID"/>
        </w:rPr>
        <w:t xml:space="preserve"> </w:t>
      </w:r>
      <w:proofErr w:type="spellStart"/>
      <w:r>
        <w:rPr>
          <w:lang w:val="en-ID"/>
        </w:rPr>
        <w:t>dipisahkan</w:t>
      </w:r>
      <w:proofErr w:type="spellEnd"/>
      <w:r>
        <w:rPr>
          <w:lang w:val="en-ID"/>
        </w:rPr>
        <w:t xml:space="preserve"> </w:t>
      </w:r>
      <w:proofErr w:type="spellStart"/>
      <w:r>
        <w:rPr>
          <w:lang w:val="en-ID"/>
        </w:rPr>
        <w:t>oleh</w:t>
      </w:r>
      <w:proofErr w:type="spellEnd"/>
      <w:r>
        <w:rPr>
          <w:lang w:val="en-ID"/>
        </w:rPr>
        <w:t xml:space="preserve"> </w:t>
      </w:r>
      <w:proofErr w:type="spellStart"/>
      <w:r>
        <w:rPr>
          <w:lang w:val="en-ID"/>
        </w:rPr>
        <w:t>spasi</w:t>
      </w:r>
      <w:proofErr w:type="spellEnd"/>
      <w:r>
        <w:rPr>
          <w:lang w:val="en-ID"/>
        </w:rPr>
        <w:t xml:space="preserve">. </w:t>
      </w:r>
      <w:proofErr w:type="spellStart"/>
      <w:r>
        <w:rPr>
          <w:lang w:val="en-ID"/>
        </w:rPr>
        <w:t>Penggunaan</w:t>
      </w:r>
      <w:proofErr w:type="spellEnd"/>
      <w:r>
        <w:rPr>
          <w:lang w:val="en-ID"/>
        </w:rPr>
        <w:t xml:space="preserve"> </w:t>
      </w:r>
      <w:proofErr w:type="spellStart"/>
      <w:r>
        <w:rPr>
          <w:lang w:val="en-ID"/>
        </w:rPr>
        <w:t>huruf</w:t>
      </w:r>
      <w:proofErr w:type="spellEnd"/>
      <w:r>
        <w:rPr>
          <w:lang w:val="en-ID"/>
        </w:rPr>
        <w:t xml:space="preserve"> capital yang </w:t>
      </w:r>
      <w:proofErr w:type="spellStart"/>
      <w:r>
        <w:rPr>
          <w:lang w:val="en-ID"/>
        </w:rPr>
        <w:t>kurang</w:t>
      </w:r>
      <w:proofErr w:type="spellEnd"/>
      <w:r>
        <w:rPr>
          <w:lang w:val="en-ID"/>
        </w:rPr>
        <w:t xml:space="preserve"> </w:t>
      </w:r>
      <w:proofErr w:type="spellStart"/>
      <w:r>
        <w:rPr>
          <w:lang w:val="en-ID"/>
        </w:rPr>
        <w:t>tepat</w:t>
      </w:r>
      <w:proofErr w:type="spellEnd"/>
      <w:r>
        <w:rPr>
          <w:lang w:val="en-ID"/>
        </w:rPr>
        <w:t>.</w:t>
      </w:r>
    </w:p>
  </w:comment>
  <w:comment w:id="10" w:author="Windows User" w:date="2018-09-06T11:55:00Z" w:initials="WU">
    <w:p w:rsidR="006F5203" w:rsidRDefault="006F5203">
      <w:pPr>
        <w:pStyle w:val="CommentText"/>
        <w:rPr>
          <w:lang w:val="en-ID"/>
        </w:rPr>
      </w:pPr>
      <w:r>
        <w:rPr>
          <w:rStyle w:val="CommentReference"/>
        </w:rPr>
        <w:annotationRef/>
      </w:r>
      <w:proofErr w:type="spellStart"/>
      <w:r>
        <w:rPr>
          <w:lang w:val="en-ID"/>
        </w:rPr>
        <w:t>Daftar</w:t>
      </w:r>
      <w:proofErr w:type="spellEnd"/>
      <w:r>
        <w:rPr>
          <w:lang w:val="en-ID"/>
        </w:rPr>
        <w:t xml:space="preserve"> </w:t>
      </w:r>
      <w:proofErr w:type="spellStart"/>
      <w:r>
        <w:rPr>
          <w:lang w:val="en-ID"/>
        </w:rPr>
        <w:t>rujukan</w:t>
      </w:r>
      <w:proofErr w:type="spellEnd"/>
      <w:r>
        <w:rPr>
          <w:lang w:val="en-ID"/>
        </w:rPr>
        <w:t xml:space="preserve"> </w:t>
      </w:r>
      <w:proofErr w:type="spellStart"/>
      <w:r>
        <w:rPr>
          <w:lang w:val="en-ID"/>
        </w:rPr>
        <w:t>harus</w:t>
      </w:r>
      <w:proofErr w:type="spellEnd"/>
      <w:r>
        <w:rPr>
          <w:lang w:val="en-ID"/>
        </w:rPr>
        <w:t xml:space="preserve"> </w:t>
      </w:r>
      <w:proofErr w:type="spellStart"/>
      <w:r>
        <w:rPr>
          <w:lang w:val="en-ID"/>
        </w:rPr>
        <w:t>ditulis</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spasi</w:t>
      </w:r>
      <w:proofErr w:type="spellEnd"/>
      <w:r>
        <w:rPr>
          <w:lang w:val="en-ID"/>
        </w:rPr>
        <w:t xml:space="preserve"> 1</w:t>
      </w:r>
      <w:proofErr w:type="gramStart"/>
      <w:r>
        <w:rPr>
          <w:lang w:val="en-ID"/>
        </w:rPr>
        <w:t>,15</w:t>
      </w:r>
      <w:proofErr w:type="gramEnd"/>
      <w:r>
        <w:rPr>
          <w:lang w:val="en-ID"/>
        </w:rPr>
        <w:t xml:space="preserve">. </w:t>
      </w:r>
    </w:p>
    <w:p w:rsidR="006F5203" w:rsidRPr="006F5203" w:rsidRDefault="006F5203">
      <w:pPr>
        <w:pStyle w:val="CommentText"/>
        <w:rPr>
          <w:lang w:val="en-ID"/>
        </w:rPr>
      </w:pPr>
      <w:proofErr w:type="spellStart"/>
      <w:r>
        <w:rPr>
          <w:lang w:val="en-ID"/>
        </w:rPr>
        <w:t>Penulisan</w:t>
      </w:r>
      <w:proofErr w:type="spellEnd"/>
      <w:r>
        <w:rPr>
          <w:lang w:val="en-ID"/>
        </w:rPr>
        <w:t xml:space="preserve"> </w:t>
      </w:r>
      <w:proofErr w:type="spellStart"/>
      <w:r>
        <w:rPr>
          <w:lang w:val="en-ID"/>
        </w:rPr>
        <w:t>rujukan</w:t>
      </w:r>
      <w:proofErr w:type="spellEnd"/>
      <w:r>
        <w:rPr>
          <w:lang w:val="en-ID"/>
        </w:rPr>
        <w:t xml:space="preserve"> </w:t>
      </w:r>
      <w:proofErr w:type="spellStart"/>
      <w:r>
        <w:rPr>
          <w:lang w:val="en-ID"/>
        </w:rPr>
        <w:t>harus</w:t>
      </w:r>
      <w:proofErr w:type="spellEnd"/>
      <w:r>
        <w:rPr>
          <w:lang w:val="en-ID"/>
        </w:rPr>
        <w:t xml:space="preserve"> </w:t>
      </w:r>
      <w:proofErr w:type="spellStart"/>
      <w:r>
        <w:rPr>
          <w:lang w:val="en-ID"/>
        </w:rPr>
        <w:t>konsisten</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masih</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penulisan</w:t>
      </w:r>
      <w:proofErr w:type="spellEnd"/>
      <w:r>
        <w:rPr>
          <w:lang w:val="en-ID"/>
        </w:rPr>
        <w:t xml:space="preserve"> </w:t>
      </w:r>
      <w:proofErr w:type="spellStart"/>
      <w:r>
        <w:rPr>
          <w:lang w:val="en-ID"/>
        </w:rPr>
        <w:t>judul</w:t>
      </w:r>
      <w:proofErr w:type="spellEnd"/>
      <w:r>
        <w:rPr>
          <w:lang w:val="en-ID"/>
        </w:rPr>
        <w:t xml:space="preserve"> </w:t>
      </w:r>
      <w:proofErr w:type="spellStart"/>
      <w:r>
        <w:rPr>
          <w:lang w:val="en-ID"/>
        </w:rPr>
        <w:t>buku</w:t>
      </w:r>
      <w:proofErr w:type="spellEnd"/>
      <w:r>
        <w:rPr>
          <w:lang w:val="en-ID"/>
        </w:rPr>
        <w:t xml:space="preserve"> yang </w:t>
      </w:r>
      <w:proofErr w:type="spellStart"/>
      <w:r>
        <w:rPr>
          <w:lang w:val="en-ID"/>
        </w:rPr>
        <w:t>salah</w:t>
      </w:r>
      <w:proofErr w:type="spellEnd"/>
      <w:r>
        <w:rPr>
          <w:lang w:val="en-ID"/>
        </w:rPr>
        <w: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E3681"/>
    <w:multiLevelType w:val="hybridMultilevel"/>
    <w:tmpl w:val="B48263BC"/>
    <w:lvl w:ilvl="0" w:tplc="8A58E272">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12FC0CFF"/>
    <w:multiLevelType w:val="multilevel"/>
    <w:tmpl w:val="5CD6DE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8746FA9"/>
    <w:multiLevelType w:val="hybridMultilevel"/>
    <w:tmpl w:val="52AAA716"/>
    <w:lvl w:ilvl="0" w:tplc="3BF821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713A19A4"/>
    <w:multiLevelType w:val="hybridMultilevel"/>
    <w:tmpl w:val="DDFCB2A6"/>
    <w:lvl w:ilvl="0" w:tplc="453C71E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5FD6"/>
    <w:rsid w:val="000226C0"/>
    <w:rsid w:val="000D29C9"/>
    <w:rsid w:val="000F0106"/>
    <w:rsid w:val="00163048"/>
    <w:rsid w:val="001A025C"/>
    <w:rsid w:val="001A7737"/>
    <w:rsid w:val="001F6B1B"/>
    <w:rsid w:val="002B7D78"/>
    <w:rsid w:val="002D4302"/>
    <w:rsid w:val="003304E4"/>
    <w:rsid w:val="00364A47"/>
    <w:rsid w:val="003740F4"/>
    <w:rsid w:val="003C479F"/>
    <w:rsid w:val="003C5DE7"/>
    <w:rsid w:val="00442602"/>
    <w:rsid w:val="004A268E"/>
    <w:rsid w:val="004B0D50"/>
    <w:rsid w:val="004C3868"/>
    <w:rsid w:val="004C6FA0"/>
    <w:rsid w:val="00506EFA"/>
    <w:rsid w:val="00507F16"/>
    <w:rsid w:val="00532466"/>
    <w:rsid w:val="005B74D6"/>
    <w:rsid w:val="005E2C88"/>
    <w:rsid w:val="005F3ABC"/>
    <w:rsid w:val="006102E4"/>
    <w:rsid w:val="00655417"/>
    <w:rsid w:val="00672E93"/>
    <w:rsid w:val="006A78B8"/>
    <w:rsid w:val="006D42D4"/>
    <w:rsid w:val="006E72A8"/>
    <w:rsid w:val="006F4640"/>
    <w:rsid w:val="006F5203"/>
    <w:rsid w:val="006F7260"/>
    <w:rsid w:val="00731788"/>
    <w:rsid w:val="007D5D75"/>
    <w:rsid w:val="008642CA"/>
    <w:rsid w:val="008A5241"/>
    <w:rsid w:val="008B5DB6"/>
    <w:rsid w:val="008F6A92"/>
    <w:rsid w:val="00973C83"/>
    <w:rsid w:val="00976117"/>
    <w:rsid w:val="00986065"/>
    <w:rsid w:val="009C1BF5"/>
    <w:rsid w:val="009E2766"/>
    <w:rsid w:val="00A40FD9"/>
    <w:rsid w:val="00A44E9A"/>
    <w:rsid w:val="00AB7086"/>
    <w:rsid w:val="00AC7C17"/>
    <w:rsid w:val="00BD3E80"/>
    <w:rsid w:val="00C448CF"/>
    <w:rsid w:val="00C65FD6"/>
    <w:rsid w:val="00CD5ED3"/>
    <w:rsid w:val="00D22D46"/>
    <w:rsid w:val="00D313AB"/>
    <w:rsid w:val="00D7071C"/>
    <w:rsid w:val="00E474FF"/>
    <w:rsid w:val="00E55094"/>
    <w:rsid w:val="00E57DCC"/>
    <w:rsid w:val="00E67995"/>
    <w:rsid w:val="00EA6D08"/>
    <w:rsid w:val="00EC5D87"/>
    <w:rsid w:val="00F239E6"/>
    <w:rsid w:val="00F47FF9"/>
    <w:rsid w:val="00FB113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FD6"/>
    <w:rPr>
      <w:color w:val="0000FF" w:themeColor="hyperlink"/>
      <w:u w:val="single"/>
    </w:rPr>
  </w:style>
  <w:style w:type="table" w:styleId="TableGrid">
    <w:name w:val="Table Grid"/>
    <w:basedOn w:val="TableNormal"/>
    <w:uiPriority w:val="59"/>
    <w:rsid w:val="00AC7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C17"/>
    <w:rPr>
      <w:rFonts w:ascii="Tahoma" w:hAnsi="Tahoma" w:cs="Tahoma"/>
      <w:sz w:val="16"/>
      <w:szCs w:val="16"/>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CD5ED3"/>
    <w:pPr>
      <w:spacing w:after="200" w:line="276" w:lineRule="auto"/>
      <w:ind w:left="720"/>
      <w:contextualSpacing/>
    </w:pPr>
    <w:rPr>
      <w:rFonts w:ascii="Calibri" w:eastAsia="Times New Roman" w:hAnsi="Calibri" w:cs="Times New Roman"/>
      <w:lang w:eastAsia="id-ID"/>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rsid w:val="00CD5ED3"/>
    <w:rPr>
      <w:rFonts w:ascii="Calibri" w:eastAsia="Times New Roman" w:hAnsi="Calibri" w:cs="Times New Roman"/>
      <w:lang w:eastAsia="id-ID"/>
    </w:rPr>
  </w:style>
  <w:style w:type="paragraph" w:styleId="Bibliography">
    <w:name w:val="Bibliography"/>
    <w:basedOn w:val="Normal"/>
    <w:next w:val="Normal"/>
    <w:uiPriority w:val="37"/>
    <w:unhideWhenUsed/>
    <w:rsid w:val="00973C83"/>
  </w:style>
  <w:style w:type="character" w:styleId="CommentReference">
    <w:name w:val="annotation reference"/>
    <w:basedOn w:val="DefaultParagraphFont"/>
    <w:uiPriority w:val="99"/>
    <w:semiHidden/>
    <w:unhideWhenUsed/>
    <w:rsid w:val="00E57DCC"/>
    <w:rPr>
      <w:sz w:val="16"/>
      <w:szCs w:val="16"/>
    </w:rPr>
  </w:style>
  <w:style w:type="paragraph" w:styleId="CommentText">
    <w:name w:val="annotation text"/>
    <w:basedOn w:val="Normal"/>
    <w:link w:val="CommentTextChar"/>
    <w:uiPriority w:val="99"/>
    <w:semiHidden/>
    <w:unhideWhenUsed/>
    <w:rsid w:val="00E57DCC"/>
    <w:pPr>
      <w:spacing w:line="240" w:lineRule="auto"/>
    </w:pPr>
    <w:rPr>
      <w:sz w:val="20"/>
      <w:szCs w:val="20"/>
    </w:rPr>
  </w:style>
  <w:style w:type="character" w:customStyle="1" w:styleId="CommentTextChar">
    <w:name w:val="Comment Text Char"/>
    <w:basedOn w:val="DefaultParagraphFont"/>
    <w:link w:val="CommentText"/>
    <w:uiPriority w:val="99"/>
    <w:semiHidden/>
    <w:rsid w:val="00E57DCC"/>
    <w:rPr>
      <w:sz w:val="20"/>
      <w:szCs w:val="20"/>
    </w:rPr>
  </w:style>
  <w:style w:type="paragraph" w:styleId="CommentSubject">
    <w:name w:val="annotation subject"/>
    <w:basedOn w:val="CommentText"/>
    <w:next w:val="CommentText"/>
    <w:link w:val="CommentSubjectChar"/>
    <w:uiPriority w:val="99"/>
    <w:semiHidden/>
    <w:unhideWhenUsed/>
    <w:rsid w:val="00E57DCC"/>
    <w:rPr>
      <w:b/>
      <w:bCs/>
    </w:rPr>
  </w:style>
  <w:style w:type="character" w:customStyle="1" w:styleId="CommentSubjectChar">
    <w:name w:val="Comment Subject Char"/>
    <w:basedOn w:val="CommentTextChar"/>
    <w:link w:val="CommentSubject"/>
    <w:uiPriority w:val="99"/>
    <w:semiHidden/>
    <w:rsid w:val="00E57D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FD6"/>
    <w:rPr>
      <w:color w:val="0000FF" w:themeColor="hyperlink"/>
      <w:u w:val="single"/>
    </w:rPr>
  </w:style>
  <w:style w:type="table" w:styleId="TableGrid">
    <w:name w:val="Table Grid"/>
    <w:basedOn w:val="TableNormal"/>
    <w:uiPriority w:val="59"/>
    <w:rsid w:val="00AC7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C17"/>
    <w:rPr>
      <w:rFonts w:ascii="Tahoma" w:hAnsi="Tahoma" w:cs="Tahoma"/>
      <w:sz w:val="16"/>
      <w:szCs w:val="16"/>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CD5ED3"/>
    <w:pPr>
      <w:spacing w:after="200" w:line="276" w:lineRule="auto"/>
      <w:ind w:left="720"/>
      <w:contextualSpacing/>
    </w:pPr>
    <w:rPr>
      <w:rFonts w:ascii="Calibri" w:eastAsia="Times New Roman" w:hAnsi="Calibri" w:cs="Times New Roman"/>
      <w:lang w:eastAsia="id-ID"/>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rsid w:val="00CD5ED3"/>
    <w:rPr>
      <w:rFonts w:ascii="Calibri" w:eastAsia="Times New Roman" w:hAnsi="Calibri" w:cs="Times New Roman"/>
      <w:lang w:eastAsia="id-ID"/>
    </w:rPr>
  </w:style>
  <w:style w:type="paragraph" w:styleId="Bibliography">
    <w:name w:val="Bibliography"/>
    <w:basedOn w:val="Normal"/>
    <w:next w:val="Normal"/>
    <w:uiPriority w:val="37"/>
    <w:unhideWhenUsed/>
    <w:rsid w:val="00973C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tyas29@gmail.com"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hyperlink" Target="mailto:292014030@student.uksw.edu" TargetMode="External"/><Relationship Id="rId12" Type="http://schemas.openxmlformats.org/officeDocument/2006/relationships/chart" Target="charts/chart4.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2%20in%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36"/>
  <c:chart>
    <c:autoTitleDeleted val="1"/>
    <c:view3D>
      <c:depthPercent val="100"/>
      <c:rAngAx val="1"/>
    </c:view3D>
    <c:plotArea>
      <c:layout/>
      <c:bar3DChart>
        <c:barDir val="col"/>
        <c:grouping val="standard"/>
        <c:ser>
          <c:idx val="0"/>
          <c:order val="0"/>
          <c:tx>
            <c:strRef>
              <c:f>Sheet1!$H$1</c:f>
              <c:strCache>
                <c:ptCount val="1"/>
                <c:pt idx="0">
                  <c:v>Frekuensi</c:v>
                </c:pt>
              </c:strCache>
            </c:strRef>
          </c:tx>
          <c:cat>
            <c:multiLvlStrRef>
              <c:f>Sheet1!$F$2:$G$4</c:f>
              <c:multiLvlStrCache>
                <c:ptCount val="3"/>
                <c:lvl>
                  <c:pt idx="0">
                    <c:v>20-46</c:v>
                  </c:pt>
                  <c:pt idx="1">
                    <c:v>47-73</c:v>
                  </c:pt>
                  <c:pt idx="2">
                    <c:v>74-100</c:v>
                  </c:pt>
                </c:lvl>
                <c:lvl>
                  <c:pt idx="0">
                    <c:v>Rendah</c:v>
                  </c:pt>
                  <c:pt idx="1">
                    <c:v>Sedang</c:v>
                  </c:pt>
                  <c:pt idx="2">
                    <c:v>Tinggi</c:v>
                  </c:pt>
                </c:lvl>
              </c:multiLvlStrCache>
            </c:multiLvlStrRef>
          </c:cat>
          <c:val>
            <c:numRef>
              <c:f>Sheet1!$H$2:$H$4</c:f>
              <c:numCache>
                <c:formatCode>General</c:formatCode>
                <c:ptCount val="3"/>
                <c:pt idx="0">
                  <c:v>1</c:v>
                </c:pt>
                <c:pt idx="1">
                  <c:v>7</c:v>
                </c:pt>
                <c:pt idx="2">
                  <c:v>6</c:v>
                </c:pt>
              </c:numCache>
            </c:numRef>
          </c:val>
        </c:ser>
        <c:dLbls/>
        <c:gapWidth val="75"/>
        <c:shape val="box"/>
        <c:axId val="89828352"/>
        <c:axId val="89830144"/>
        <c:axId val="74013760"/>
      </c:bar3DChart>
      <c:catAx>
        <c:axId val="89828352"/>
        <c:scaling>
          <c:orientation val="minMax"/>
        </c:scaling>
        <c:axPos val="b"/>
        <c:numFmt formatCode="General" sourceLinked="1"/>
        <c:majorTickMark val="none"/>
        <c:tickLblPos val="nextTo"/>
        <c:txPr>
          <a:bodyPr rot="-60000000" vert="horz"/>
          <a:lstStyle/>
          <a:p>
            <a:pPr>
              <a:defRPr lang="id-ID"/>
            </a:pPr>
            <a:endParaRPr lang="en-US"/>
          </a:p>
        </c:txPr>
        <c:crossAx val="89830144"/>
        <c:crosses val="autoZero"/>
        <c:auto val="1"/>
        <c:lblAlgn val="ctr"/>
        <c:lblOffset val="100"/>
      </c:catAx>
      <c:valAx>
        <c:axId val="89830144"/>
        <c:scaling>
          <c:orientation val="minMax"/>
        </c:scaling>
        <c:axPos val="l"/>
        <c:majorGridlines/>
        <c:numFmt formatCode="General" sourceLinked="1"/>
        <c:majorTickMark val="none"/>
        <c:tickLblPos val="nextTo"/>
        <c:spPr>
          <a:ln w="9525">
            <a:noFill/>
          </a:ln>
        </c:spPr>
        <c:txPr>
          <a:bodyPr rot="-60000000" vert="horz"/>
          <a:lstStyle/>
          <a:p>
            <a:pPr>
              <a:defRPr lang="id-ID"/>
            </a:pPr>
            <a:endParaRPr lang="en-US"/>
          </a:p>
        </c:txPr>
        <c:crossAx val="89828352"/>
        <c:crosses val="autoZero"/>
        <c:crossBetween val="between"/>
      </c:valAx>
      <c:serAx>
        <c:axId val="74013760"/>
        <c:scaling>
          <c:orientation val="minMax"/>
        </c:scaling>
        <c:delete val="1"/>
        <c:axPos val="b"/>
        <c:majorTickMark val="none"/>
        <c:tickLblPos val="nextTo"/>
        <c:crossAx val="89830144"/>
        <c:crosses val="autoZero"/>
      </c:serAx>
    </c:plotArea>
    <c:legend>
      <c:legendPos val="b"/>
      <c:layout/>
      <c:txPr>
        <a:bodyPr/>
        <a:lstStyle/>
        <a:p>
          <a:pPr>
            <a:defRPr lang="id-ID"/>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pieChart>
        <c:varyColors val="1"/>
        <c:ser>
          <c:idx val="0"/>
          <c:order val="0"/>
          <c:dLbls>
            <c:txPr>
              <a:bodyPr/>
              <a:lstStyle/>
              <a:p>
                <a:pPr>
                  <a:defRPr lang="id-ID"/>
                </a:pPr>
                <a:endParaRPr lang="en-US"/>
              </a:p>
            </c:txPr>
            <c:showPercent val="1"/>
          </c:dLbls>
          <c:cat>
            <c:strRef>
              <c:f>'[Chart 2 in Microsoft Office Word]Sheet1'!$D$2:$D$3</c:f>
              <c:strCache>
                <c:ptCount val="2"/>
                <c:pt idx="0">
                  <c:v> Tuntas </c:v>
                </c:pt>
                <c:pt idx="1">
                  <c:v>Tidak Tuntas</c:v>
                </c:pt>
              </c:strCache>
            </c:strRef>
          </c:cat>
          <c:val>
            <c:numRef>
              <c:f>'[Chart 2 in Microsoft Office Word]Sheet1'!$E$2:$E$3</c:f>
              <c:numCache>
                <c:formatCode>General</c:formatCode>
                <c:ptCount val="2"/>
                <c:pt idx="0">
                  <c:v>4</c:v>
                </c:pt>
                <c:pt idx="1">
                  <c:v>10</c:v>
                </c:pt>
              </c:numCache>
            </c:numRef>
          </c:val>
        </c:ser>
        <c:dLbls>
          <c:showPercent val="1"/>
        </c:dLbls>
        <c:firstSliceAng val="0"/>
      </c:pieChart>
    </c:plotArea>
    <c:legend>
      <c:legendPos val="t"/>
      <c:layout/>
      <c:txPr>
        <a:bodyPr/>
        <a:lstStyle/>
        <a:p>
          <a:pPr>
            <a:defRPr lang="id-ID"/>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35"/>
  <c:chart>
    <c:autoTitleDeleted val="1"/>
    <c:view3D>
      <c:depthPercent val="100"/>
      <c:rAngAx val="1"/>
    </c:view3D>
    <c:plotArea>
      <c:layout/>
      <c:bar3DChart>
        <c:barDir val="col"/>
        <c:grouping val="standard"/>
        <c:ser>
          <c:idx val="0"/>
          <c:order val="0"/>
          <c:tx>
            <c:strRef>
              <c:f>Sheet1!$E$7</c:f>
              <c:strCache>
                <c:ptCount val="1"/>
                <c:pt idx="0">
                  <c:v>Frekuensi</c:v>
                </c:pt>
              </c:strCache>
            </c:strRef>
          </c:tx>
          <c:cat>
            <c:multiLvlStrRef>
              <c:f>Sheet1!$C$8:$D$10</c:f>
              <c:multiLvlStrCache>
                <c:ptCount val="3"/>
                <c:lvl>
                  <c:pt idx="0">
                    <c:v>20-46</c:v>
                  </c:pt>
                  <c:pt idx="1">
                    <c:v>47-73</c:v>
                  </c:pt>
                  <c:pt idx="2">
                    <c:v>74-100</c:v>
                  </c:pt>
                </c:lvl>
                <c:lvl>
                  <c:pt idx="0">
                    <c:v>Rendah</c:v>
                  </c:pt>
                  <c:pt idx="1">
                    <c:v>Sedang</c:v>
                  </c:pt>
                  <c:pt idx="2">
                    <c:v>Tinggi</c:v>
                  </c:pt>
                </c:lvl>
              </c:multiLvlStrCache>
            </c:multiLvlStrRef>
          </c:cat>
          <c:val>
            <c:numRef>
              <c:f>Sheet1!$E$8:$E$10</c:f>
              <c:numCache>
                <c:formatCode>General</c:formatCode>
                <c:ptCount val="3"/>
                <c:pt idx="0">
                  <c:v>0</c:v>
                </c:pt>
                <c:pt idx="1">
                  <c:v>3</c:v>
                </c:pt>
                <c:pt idx="2">
                  <c:v>11</c:v>
                </c:pt>
              </c:numCache>
            </c:numRef>
          </c:val>
        </c:ser>
        <c:dLbls/>
        <c:shape val="box"/>
        <c:axId val="90533888"/>
        <c:axId val="90535424"/>
        <c:axId val="89752896"/>
      </c:bar3DChart>
      <c:catAx>
        <c:axId val="90533888"/>
        <c:scaling>
          <c:orientation val="minMax"/>
        </c:scaling>
        <c:axPos val="b"/>
        <c:numFmt formatCode="General" sourceLinked="1"/>
        <c:majorTickMark val="none"/>
        <c:tickLblPos val="nextTo"/>
        <c:txPr>
          <a:bodyPr rot="-60000000" vert="horz"/>
          <a:lstStyle/>
          <a:p>
            <a:pPr>
              <a:defRPr lang="id-ID"/>
            </a:pPr>
            <a:endParaRPr lang="en-US"/>
          </a:p>
        </c:txPr>
        <c:crossAx val="90535424"/>
        <c:crosses val="autoZero"/>
        <c:auto val="1"/>
        <c:lblAlgn val="ctr"/>
        <c:lblOffset val="100"/>
      </c:catAx>
      <c:valAx>
        <c:axId val="90535424"/>
        <c:scaling>
          <c:orientation val="minMax"/>
        </c:scaling>
        <c:axPos val="l"/>
        <c:majorGridlines/>
        <c:numFmt formatCode="General" sourceLinked="1"/>
        <c:majorTickMark val="none"/>
        <c:tickLblPos val="nextTo"/>
        <c:txPr>
          <a:bodyPr rot="-60000000" vert="horz"/>
          <a:lstStyle/>
          <a:p>
            <a:pPr>
              <a:defRPr lang="id-ID"/>
            </a:pPr>
            <a:endParaRPr lang="en-US"/>
          </a:p>
        </c:txPr>
        <c:crossAx val="90533888"/>
        <c:crosses val="autoZero"/>
        <c:crossBetween val="between"/>
      </c:valAx>
      <c:serAx>
        <c:axId val="89752896"/>
        <c:scaling>
          <c:orientation val="minMax"/>
        </c:scaling>
        <c:axPos val="b"/>
        <c:majorTickMark val="none"/>
        <c:tickLblPos val="nextTo"/>
        <c:txPr>
          <a:bodyPr/>
          <a:lstStyle/>
          <a:p>
            <a:pPr>
              <a:defRPr lang="id-ID"/>
            </a:pPr>
            <a:endParaRPr lang="en-US"/>
          </a:p>
        </c:txPr>
        <c:crossAx val="90535424"/>
        <c:crosses val="autoZero"/>
      </c:serAx>
      <c:dTable>
        <c:showHorzBorder val="1"/>
        <c:showVertBorder val="1"/>
        <c:showOutline val="1"/>
        <c:showKeys val="1"/>
        <c:txPr>
          <a:bodyPr/>
          <a:lstStyle/>
          <a:p>
            <a:pPr rtl="0">
              <a:defRPr lang="id-ID"/>
            </a:pPr>
            <a:endParaRPr lang="en-US"/>
          </a:p>
        </c:txPr>
      </c:dTable>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34"/>
  <c:chart>
    <c:autoTitleDeleted val="1"/>
    <c:view3D>
      <c:rotX val="75"/>
      <c:perspective val="30"/>
    </c:view3D>
    <c:plotArea>
      <c:layout/>
      <c:pie3DChart>
        <c:varyColors val="1"/>
        <c:ser>
          <c:idx val="0"/>
          <c:order val="0"/>
          <c:tx>
            <c:strRef>
              <c:f>Sheet1!$B$1</c:f>
              <c:strCache>
                <c:ptCount val="1"/>
                <c:pt idx="0">
                  <c:v>Sales</c:v>
                </c:pt>
              </c:strCache>
            </c:strRef>
          </c:tx>
          <c:dLbls>
            <c:dLbl>
              <c:idx val="0"/>
              <c:layout/>
              <c:tx>
                <c:rich>
                  <a:bodyPr/>
                  <a:lstStyle/>
                  <a:p>
                    <a:r>
                      <a:rPr lang="id-ID"/>
                      <a:t>86</a:t>
                    </a:r>
                    <a:r>
                      <a:rPr lang="en-US"/>
                      <a:t>%</a:t>
                    </a:r>
                  </a:p>
                </c:rich>
              </c:tx>
              <c:showPercent val="1"/>
            </c:dLbl>
            <c:txPr>
              <a:bodyPr/>
              <a:lstStyle/>
              <a:p>
                <a:pPr>
                  <a:defRPr lang="id-ID"/>
                </a:pPr>
                <a:endParaRPr lang="en-US"/>
              </a:p>
            </c:txPr>
            <c:showPercent val="1"/>
          </c:dLbls>
          <c:cat>
            <c:strRef>
              <c:f>Sheet1!$A$2:$A$3</c:f>
              <c:strCache>
                <c:ptCount val="2"/>
                <c:pt idx="0">
                  <c:v>Tuntas </c:v>
                </c:pt>
                <c:pt idx="1">
                  <c:v>Belum Tuntas </c:v>
                </c:pt>
              </c:strCache>
            </c:strRef>
          </c:cat>
          <c:val>
            <c:numRef>
              <c:f>Sheet1!$B$2:$B$3</c:f>
              <c:numCache>
                <c:formatCode>0%</c:formatCode>
                <c:ptCount val="2"/>
                <c:pt idx="0">
                  <c:v>0.86000000000000065</c:v>
                </c:pt>
                <c:pt idx="1">
                  <c:v>0.14000000000000001</c:v>
                </c:pt>
              </c:numCache>
            </c:numRef>
          </c:val>
        </c:ser>
        <c:dLbls>
          <c:showPercent val="1"/>
        </c:dLbls>
      </c:pie3DChart>
    </c:plotArea>
    <c:legend>
      <c:legendPos val="r"/>
      <c:layout/>
      <c:txPr>
        <a:bodyPr/>
        <a:lstStyle/>
        <a:p>
          <a:pPr>
            <a:defRPr lang="id-ID"/>
          </a:pPr>
          <a:endParaRPr lang="en-US"/>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Kondisi Awal</c:v>
                </c:pt>
              </c:strCache>
            </c:strRef>
          </c:tx>
          <c:dLbls>
            <c:txPr>
              <a:bodyPr/>
              <a:lstStyle/>
              <a:p>
                <a:pPr>
                  <a:defRPr lang="id-ID"/>
                </a:pPr>
                <a:endParaRPr lang="en-US"/>
              </a:p>
            </c:txPr>
            <c:showVal val="1"/>
          </c:dLbls>
          <c:cat>
            <c:strRef>
              <c:f>Sheet1!$A$2:$A$4</c:f>
              <c:strCache>
                <c:ptCount val="3"/>
                <c:pt idx="0">
                  <c:v>Rendah</c:v>
                </c:pt>
                <c:pt idx="1">
                  <c:v>Sedang</c:v>
                </c:pt>
                <c:pt idx="2">
                  <c:v>Tinggi</c:v>
                </c:pt>
              </c:strCache>
            </c:strRef>
          </c:cat>
          <c:val>
            <c:numRef>
              <c:f>Sheet1!$B$2:$B$4</c:f>
              <c:numCache>
                <c:formatCode>0%</c:formatCode>
                <c:ptCount val="3"/>
                <c:pt idx="0">
                  <c:v>0.43000000000000038</c:v>
                </c:pt>
                <c:pt idx="1">
                  <c:v>0.5</c:v>
                </c:pt>
                <c:pt idx="2">
                  <c:v>7.0000000000000021E-2</c:v>
                </c:pt>
              </c:numCache>
            </c:numRef>
          </c:val>
        </c:ser>
        <c:ser>
          <c:idx val="1"/>
          <c:order val="1"/>
          <c:tx>
            <c:strRef>
              <c:f>Sheet1!$C$1</c:f>
              <c:strCache>
                <c:ptCount val="1"/>
                <c:pt idx="0">
                  <c:v>Siklus I</c:v>
                </c:pt>
              </c:strCache>
            </c:strRef>
          </c:tx>
          <c:dLbls>
            <c:txPr>
              <a:bodyPr/>
              <a:lstStyle/>
              <a:p>
                <a:pPr>
                  <a:defRPr lang="id-ID"/>
                </a:pPr>
                <a:endParaRPr lang="en-US"/>
              </a:p>
            </c:txPr>
            <c:showVal val="1"/>
          </c:dLbls>
          <c:cat>
            <c:strRef>
              <c:f>Sheet1!$A$2:$A$4</c:f>
              <c:strCache>
                <c:ptCount val="3"/>
                <c:pt idx="0">
                  <c:v>Rendah</c:v>
                </c:pt>
                <c:pt idx="1">
                  <c:v>Sedang</c:v>
                </c:pt>
                <c:pt idx="2">
                  <c:v>Tinggi</c:v>
                </c:pt>
              </c:strCache>
            </c:strRef>
          </c:cat>
          <c:val>
            <c:numRef>
              <c:f>Sheet1!$C$2:$C$4</c:f>
              <c:numCache>
                <c:formatCode>0%</c:formatCode>
                <c:ptCount val="3"/>
                <c:pt idx="0">
                  <c:v>7.0000000000000021E-2</c:v>
                </c:pt>
                <c:pt idx="1">
                  <c:v>0.5</c:v>
                </c:pt>
                <c:pt idx="2">
                  <c:v>0.43000000000000038</c:v>
                </c:pt>
              </c:numCache>
            </c:numRef>
          </c:val>
        </c:ser>
        <c:ser>
          <c:idx val="2"/>
          <c:order val="2"/>
          <c:tx>
            <c:strRef>
              <c:f>Sheet1!$D$1</c:f>
              <c:strCache>
                <c:ptCount val="1"/>
                <c:pt idx="0">
                  <c:v>Siklus II</c:v>
                </c:pt>
              </c:strCache>
            </c:strRef>
          </c:tx>
          <c:dLbls>
            <c:txPr>
              <a:bodyPr/>
              <a:lstStyle/>
              <a:p>
                <a:pPr>
                  <a:defRPr lang="id-ID"/>
                </a:pPr>
                <a:endParaRPr lang="en-US"/>
              </a:p>
            </c:txPr>
            <c:showVal val="1"/>
          </c:dLbls>
          <c:cat>
            <c:strRef>
              <c:f>Sheet1!$A$2:$A$4</c:f>
              <c:strCache>
                <c:ptCount val="3"/>
                <c:pt idx="0">
                  <c:v>Rendah</c:v>
                </c:pt>
                <c:pt idx="1">
                  <c:v>Sedang</c:v>
                </c:pt>
                <c:pt idx="2">
                  <c:v>Tinggi</c:v>
                </c:pt>
              </c:strCache>
            </c:strRef>
          </c:cat>
          <c:val>
            <c:numRef>
              <c:f>Sheet1!$D$2:$D$4</c:f>
              <c:numCache>
                <c:formatCode>0%</c:formatCode>
                <c:ptCount val="3"/>
                <c:pt idx="0">
                  <c:v>0</c:v>
                </c:pt>
                <c:pt idx="1">
                  <c:v>0.2</c:v>
                </c:pt>
                <c:pt idx="2">
                  <c:v>0.8</c:v>
                </c:pt>
              </c:numCache>
            </c:numRef>
          </c:val>
        </c:ser>
        <c:dLbls>
          <c:showVal val="1"/>
        </c:dLbls>
        <c:axId val="90624000"/>
        <c:axId val="90625536"/>
      </c:barChart>
      <c:catAx>
        <c:axId val="90624000"/>
        <c:scaling>
          <c:orientation val="minMax"/>
        </c:scaling>
        <c:axPos val="b"/>
        <c:majorTickMark val="none"/>
        <c:tickLblPos val="nextTo"/>
        <c:txPr>
          <a:bodyPr/>
          <a:lstStyle/>
          <a:p>
            <a:pPr>
              <a:defRPr lang="id-ID"/>
            </a:pPr>
            <a:endParaRPr lang="en-US"/>
          </a:p>
        </c:txPr>
        <c:crossAx val="90625536"/>
        <c:crosses val="autoZero"/>
        <c:auto val="1"/>
        <c:lblAlgn val="ctr"/>
        <c:lblOffset val="100"/>
      </c:catAx>
      <c:valAx>
        <c:axId val="90625536"/>
        <c:scaling>
          <c:orientation val="minMax"/>
        </c:scaling>
        <c:axPos val="l"/>
        <c:majorGridlines/>
        <c:numFmt formatCode="0%" sourceLinked="1"/>
        <c:majorTickMark val="none"/>
        <c:tickLblPos val="nextTo"/>
        <c:txPr>
          <a:bodyPr/>
          <a:lstStyle/>
          <a:p>
            <a:pPr>
              <a:defRPr lang="id-ID"/>
            </a:pPr>
            <a:endParaRPr lang="en-US"/>
          </a:p>
        </c:txPr>
        <c:crossAx val="90624000"/>
        <c:crosses val="autoZero"/>
        <c:crossBetween val="between"/>
      </c:valAx>
    </c:plotArea>
    <c:legend>
      <c:legendPos val="r"/>
      <c:layout/>
      <c:txPr>
        <a:bodyPr/>
        <a:lstStyle/>
        <a:p>
          <a:pPr>
            <a:defRPr lang="id-ID"/>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view3D>
      <c:rAngAx val="1"/>
    </c:view3D>
    <c:plotArea>
      <c:layout/>
      <c:bar3DChart>
        <c:barDir val="col"/>
        <c:grouping val="clustered"/>
        <c:ser>
          <c:idx val="0"/>
          <c:order val="0"/>
          <c:tx>
            <c:strRef>
              <c:f>Sheet1!$B$1</c:f>
              <c:strCache>
                <c:ptCount val="1"/>
                <c:pt idx="0">
                  <c:v>Tuntas</c:v>
                </c:pt>
              </c:strCache>
            </c:strRef>
          </c:tx>
          <c:cat>
            <c:strRef>
              <c:f>Sheet1!$A$2:$A$4</c:f>
              <c:strCache>
                <c:ptCount val="3"/>
                <c:pt idx="0">
                  <c:v>Kondisi Awal</c:v>
                </c:pt>
                <c:pt idx="1">
                  <c:v>Siklus I</c:v>
                </c:pt>
                <c:pt idx="2">
                  <c:v>Siklus II</c:v>
                </c:pt>
              </c:strCache>
            </c:strRef>
          </c:cat>
          <c:val>
            <c:numRef>
              <c:f>Sheet1!$B$2:$B$4</c:f>
              <c:numCache>
                <c:formatCode>0%</c:formatCode>
                <c:ptCount val="3"/>
                <c:pt idx="0">
                  <c:v>0.14000000000000001</c:v>
                </c:pt>
                <c:pt idx="1">
                  <c:v>0.29000000000000031</c:v>
                </c:pt>
                <c:pt idx="2">
                  <c:v>0.86000000000000065</c:v>
                </c:pt>
              </c:numCache>
            </c:numRef>
          </c:val>
        </c:ser>
        <c:ser>
          <c:idx val="1"/>
          <c:order val="1"/>
          <c:tx>
            <c:strRef>
              <c:f>Sheet1!$C$1</c:f>
              <c:strCache>
                <c:ptCount val="1"/>
                <c:pt idx="0">
                  <c:v>Tidak Tuntas</c:v>
                </c:pt>
              </c:strCache>
            </c:strRef>
          </c:tx>
          <c:cat>
            <c:strRef>
              <c:f>Sheet1!$A$2:$A$4</c:f>
              <c:strCache>
                <c:ptCount val="3"/>
                <c:pt idx="0">
                  <c:v>Kondisi Awal</c:v>
                </c:pt>
                <c:pt idx="1">
                  <c:v>Siklus I</c:v>
                </c:pt>
                <c:pt idx="2">
                  <c:v>Siklus II</c:v>
                </c:pt>
              </c:strCache>
            </c:strRef>
          </c:cat>
          <c:val>
            <c:numRef>
              <c:f>Sheet1!$C$2:$C$4</c:f>
              <c:numCache>
                <c:formatCode>0%</c:formatCode>
                <c:ptCount val="3"/>
                <c:pt idx="0">
                  <c:v>0.86000000000000065</c:v>
                </c:pt>
                <c:pt idx="1">
                  <c:v>0.71000000000000063</c:v>
                </c:pt>
                <c:pt idx="2">
                  <c:v>0.14000000000000001</c:v>
                </c:pt>
              </c:numCache>
            </c:numRef>
          </c:val>
        </c:ser>
        <c:dLbls/>
        <c:shape val="box"/>
        <c:axId val="90815104"/>
        <c:axId val="90825088"/>
        <c:axId val="0"/>
      </c:bar3DChart>
      <c:catAx>
        <c:axId val="90815104"/>
        <c:scaling>
          <c:orientation val="minMax"/>
        </c:scaling>
        <c:axPos val="b"/>
        <c:majorTickMark val="none"/>
        <c:tickLblPos val="nextTo"/>
        <c:txPr>
          <a:bodyPr/>
          <a:lstStyle/>
          <a:p>
            <a:pPr>
              <a:defRPr lang="id-ID"/>
            </a:pPr>
            <a:endParaRPr lang="en-US"/>
          </a:p>
        </c:txPr>
        <c:crossAx val="90825088"/>
        <c:crosses val="autoZero"/>
        <c:auto val="1"/>
        <c:lblAlgn val="ctr"/>
        <c:lblOffset val="100"/>
      </c:catAx>
      <c:valAx>
        <c:axId val="90825088"/>
        <c:scaling>
          <c:orientation val="minMax"/>
        </c:scaling>
        <c:axPos val="l"/>
        <c:majorGridlines/>
        <c:numFmt formatCode="0%" sourceLinked="1"/>
        <c:majorTickMark val="none"/>
        <c:tickLblPos val="nextTo"/>
        <c:txPr>
          <a:bodyPr/>
          <a:lstStyle/>
          <a:p>
            <a:pPr>
              <a:defRPr lang="id-ID"/>
            </a:pPr>
            <a:endParaRPr lang="en-US"/>
          </a:p>
        </c:txPr>
        <c:crossAx val="90815104"/>
        <c:crosses val="autoZero"/>
        <c:crossBetween val="between"/>
      </c:valAx>
      <c:dTable>
        <c:showHorzBorder val="1"/>
        <c:showVertBorder val="1"/>
        <c:showOutline val="1"/>
        <c:showKeys val="1"/>
        <c:txPr>
          <a:bodyPr/>
          <a:lstStyle/>
          <a:p>
            <a:pPr rtl="0">
              <a:defRPr lang="id-ID"/>
            </a:pPr>
            <a:endParaRPr lang="en-US"/>
          </a:p>
        </c:txPr>
      </c:dTable>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1179-FD54-4598-ACD7-CDC67B21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5117</Words>
  <Characters>29170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Windows User</cp:lastModifiedBy>
  <cp:revision>5</cp:revision>
  <dcterms:created xsi:type="dcterms:W3CDTF">2018-06-25T15:34:00Z</dcterms:created>
  <dcterms:modified xsi:type="dcterms:W3CDTF">2018-09-06T04:55:00Z</dcterms:modified>
</cp:coreProperties>
</file>