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072" w:type="dxa"/>
        <w:tblInd w:w="108" w:type="dxa"/>
        <w:tblLayout w:type="fixed"/>
        <w:tblLook w:val="0400" w:firstRow="0" w:lastRow="0" w:firstColumn="0" w:lastColumn="0" w:noHBand="0" w:noVBand="1"/>
      </w:tblPr>
      <w:tblGrid>
        <w:gridCol w:w="284"/>
        <w:gridCol w:w="3903"/>
        <w:gridCol w:w="3751"/>
        <w:gridCol w:w="1134"/>
      </w:tblGrid>
      <w:tr w:rsidR="008114FB" w14:paraId="15171E7A" w14:textId="77777777" w:rsidTr="002919AE">
        <w:tc>
          <w:tcPr>
            <w:tcW w:w="284" w:type="dxa"/>
            <w:tcBorders>
              <w:top w:val="single" w:sz="4" w:space="0" w:color="000000"/>
              <w:bottom w:val="single" w:sz="4" w:space="0" w:color="000000"/>
            </w:tcBorders>
            <w:shd w:val="clear" w:color="auto" w:fill="auto"/>
          </w:tcPr>
          <w:p w14:paraId="7B22DEBC" w14:textId="77777777" w:rsidR="008114FB" w:rsidRDefault="008114FB" w:rsidP="002628A3">
            <w:pPr>
              <w:pBdr>
                <w:top w:val="nil"/>
                <w:left w:val="nil"/>
                <w:bottom w:val="nil"/>
                <w:right w:val="nil"/>
                <w:between w:val="nil"/>
              </w:pBdr>
              <w:spacing w:before="0" w:beforeAutospacing="0" w:after="0" w:afterAutospacing="0" w:line="276" w:lineRule="auto"/>
              <w:ind w:left="0" w:right="0"/>
              <w:jc w:val="both"/>
              <w:rPr>
                <w:rFonts w:ascii="Cambria" w:eastAsia="Cambria" w:hAnsi="Cambria" w:cs="Cambria"/>
                <w:b/>
                <w:color w:val="000000"/>
                <w:sz w:val="20"/>
                <w:szCs w:val="20"/>
              </w:rPr>
            </w:pPr>
          </w:p>
          <w:p w14:paraId="03C7C085" w14:textId="77777777" w:rsidR="008114FB" w:rsidRDefault="008114FB" w:rsidP="002628A3">
            <w:pPr>
              <w:spacing w:before="0" w:beforeAutospacing="0" w:after="0" w:afterAutospacing="0"/>
              <w:ind w:left="0" w:right="0"/>
              <w:rPr>
                <w:rFonts w:ascii="Cambria" w:eastAsia="Cambria" w:hAnsi="Cambria" w:cs="Cambria"/>
              </w:rPr>
            </w:pPr>
          </w:p>
          <w:p w14:paraId="2131694A" w14:textId="77777777" w:rsidR="008114FB" w:rsidRDefault="008114FB" w:rsidP="002628A3">
            <w:pPr>
              <w:spacing w:before="0" w:beforeAutospacing="0" w:after="0" w:afterAutospacing="0"/>
              <w:ind w:left="0" w:right="0"/>
              <w:rPr>
                <w:rFonts w:ascii="Cambria" w:eastAsia="Cambria" w:hAnsi="Cambria" w:cs="Cambria"/>
              </w:rPr>
            </w:pPr>
          </w:p>
        </w:tc>
        <w:tc>
          <w:tcPr>
            <w:tcW w:w="7654" w:type="dxa"/>
            <w:gridSpan w:val="2"/>
            <w:tcBorders>
              <w:top w:val="single" w:sz="4" w:space="0" w:color="000000"/>
              <w:bottom w:val="single" w:sz="4" w:space="0" w:color="000000"/>
            </w:tcBorders>
            <w:shd w:val="clear" w:color="auto" w:fill="auto"/>
          </w:tcPr>
          <w:p w14:paraId="7FA0ED7B" w14:textId="77777777" w:rsidR="008114FB" w:rsidRDefault="008114FB" w:rsidP="002628A3">
            <w:pPr>
              <w:spacing w:before="0" w:beforeAutospacing="0" w:after="320" w:afterAutospacing="0"/>
              <w:ind w:left="0" w:right="0"/>
              <w:rPr>
                <w:rFonts w:ascii="Cambria" w:eastAsia="Cambria" w:hAnsi="Cambria" w:cs="Cambria"/>
                <w:color w:val="111111"/>
                <w:sz w:val="18"/>
                <w:szCs w:val="18"/>
              </w:rPr>
            </w:pPr>
            <w:r>
              <w:rPr>
                <w:rFonts w:ascii="Cambria" w:eastAsia="Cambria" w:hAnsi="Cambria" w:cs="Cambria"/>
                <w:color w:val="111111"/>
                <w:sz w:val="18"/>
                <w:szCs w:val="18"/>
              </w:rPr>
              <w:t xml:space="preserve">HEXAGONE: </w:t>
            </w:r>
            <w:proofErr w:type="spellStart"/>
            <w:r>
              <w:rPr>
                <w:rFonts w:ascii="Cambria" w:eastAsia="Cambria" w:hAnsi="Cambria" w:cs="Cambria"/>
                <w:color w:val="111111"/>
                <w:sz w:val="18"/>
                <w:szCs w:val="18"/>
              </w:rPr>
              <w:t>Jurnal</w:t>
            </w:r>
            <w:proofErr w:type="spellEnd"/>
            <w:r>
              <w:rPr>
                <w:rFonts w:ascii="Cambria" w:eastAsia="Cambria" w:hAnsi="Cambria" w:cs="Cambria"/>
                <w:color w:val="111111"/>
                <w:sz w:val="18"/>
                <w:szCs w:val="18"/>
              </w:rPr>
              <w:t xml:space="preserve"> Pendidikan, </w:t>
            </w:r>
            <w:proofErr w:type="spellStart"/>
            <w:r>
              <w:rPr>
                <w:rFonts w:ascii="Cambria" w:eastAsia="Cambria" w:hAnsi="Cambria" w:cs="Cambria"/>
                <w:color w:val="111111"/>
                <w:sz w:val="18"/>
                <w:szCs w:val="18"/>
              </w:rPr>
              <w:t>Linguistik</w:t>
            </w:r>
            <w:proofErr w:type="spellEnd"/>
            <w:r>
              <w:rPr>
                <w:rFonts w:ascii="Cambria" w:eastAsia="Cambria" w:hAnsi="Cambria" w:cs="Cambria"/>
                <w:color w:val="111111"/>
                <w:sz w:val="18"/>
                <w:szCs w:val="18"/>
              </w:rPr>
              <w:t xml:space="preserve">, </w:t>
            </w:r>
            <w:proofErr w:type="spellStart"/>
            <w:r>
              <w:rPr>
                <w:rFonts w:ascii="Cambria" w:eastAsia="Cambria" w:hAnsi="Cambria" w:cs="Cambria"/>
                <w:color w:val="111111"/>
                <w:sz w:val="18"/>
                <w:szCs w:val="18"/>
              </w:rPr>
              <w:t>Budaya</w:t>
            </w:r>
            <w:proofErr w:type="spellEnd"/>
            <w:r>
              <w:rPr>
                <w:rFonts w:ascii="Cambria" w:eastAsia="Cambria" w:hAnsi="Cambria" w:cs="Cambria"/>
                <w:color w:val="111111"/>
                <w:sz w:val="18"/>
                <w:szCs w:val="18"/>
              </w:rPr>
              <w:t xml:space="preserve"> dan Sastra </w:t>
            </w:r>
            <w:proofErr w:type="spellStart"/>
            <w:r>
              <w:rPr>
                <w:rFonts w:ascii="Cambria" w:eastAsia="Cambria" w:hAnsi="Cambria" w:cs="Cambria"/>
                <w:color w:val="111111"/>
                <w:sz w:val="18"/>
                <w:szCs w:val="18"/>
              </w:rPr>
              <w:t>Perancis</w:t>
            </w:r>
            <w:proofErr w:type="spellEnd"/>
            <w:r>
              <w:rPr>
                <w:rFonts w:ascii="Cambria" w:eastAsia="Cambria" w:hAnsi="Cambria" w:cs="Cambria"/>
                <w:color w:val="111111"/>
                <w:sz w:val="18"/>
                <w:szCs w:val="18"/>
              </w:rPr>
              <w:t>, x(x) (</w:t>
            </w:r>
            <w:proofErr w:type="spellStart"/>
            <w:r>
              <w:rPr>
                <w:rFonts w:ascii="Cambria" w:eastAsia="Cambria" w:hAnsi="Cambria" w:cs="Cambria"/>
                <w:color w:val="111111"/>
                <w:sz w:val="18"/>
                <w:szCs w:val="18"/>
              </w:rPr>
              <w:t>xxxx</w:t>
            </w:r>
            <w:proofErr w:type="spellEnd"/>
            <w:r>
              <w:rPr>
                <w:rFonts w:ascii="Cambria" w:eastAsia="Cambria" w:hAnsi="Cambria" w:cs="Cambria"/>
                <w:color w:val="111111"/>
                <w:sz w:val="18"/>
                <w:szCs w:val="18"/>
              </w:rPr>
              <w:t>): x-xx</w:t>
            </w:r>
          </w:p>
          <w:p w14:paraId="5BC39153" w14:textId="77777777" w:rsidR="008114FB" w:rsidRDefault="008114FB" w:rsidP="002628A3">
            <w:pPr>
              <w:spacing w:before="0" w:beforeAutospacing="0" w:after="320" w:afterAutospacing="0"/>
              <w:ind w:left="0" w:right="0"/>
              <w:rPr>
                <w:rFonts w:ascii="Cambria" w:eastAsia="Cambria" w:hAnsi="Cambria" w:cs="Cambria"/>
                <w:color w:val="111111"/>
                <w:sz w:val="38"/>
                <w:szCs w:val="38"/>
              </w:rPr>
            </w:pPr>
            <w:r>
              <w:rPr>
                <w:rFonts w:ascii="Cambria" w:eastAsia="Cambria" w:hAnsi="Cambria" w:cs="Cambria"/>
                <w:color w:val="111111"/>
                <w:sz w:val="38"/>
                <w:szCs w:val="38"/>
              </w:rPr>
              <w:t xml:space="preserve">HEXAGONE: </w:t>
            </w:r>
            <w:proofErr w:type="spellStart"/>
            <w:r>
              <w:rPr>
                <w:rFonts w:ascii="Cambria" w:eastAsia="Cambria" w:hAnsi="Cambria" w:cs="Cambria"/>
                <w:color w:val="111111"/>
                <w:sz w:val="38"/>
                <w:szCs w:val="38"/>
              </w:rPr>
              <w:t>Jurnal</w:t>
            </w:r>
            <w:proofErr w:type="spellEnd"/>
            <w:r>
              <w:rPr>
                <w:rFonts w:ascii="Cambria" w:eastAsia="Cambria" w:hAnsi="Cambria" w:cs="Cambria"/>
                <w:color w:val="111111"/>
                <w:sz w:val="38"/>
                <w:szCs w:val="38"/>
              </w:rPr>
              <w:t xml:space="preserve"> Pendidikan, </w:t>
            </w:r>
            <w:proofErr w:type="spellStart"/>
            <w:r>
              <w:rPr>
                <w:rFonts w:ascii="Cambria" w:eastAsia="Cambria" w:hAnsi="Cambria" w:cs="Cambria"/>
                <w:color w:val="111111"/>
                <w:sz w:val="38"/>
                <w:szCs w:val="38"/>
              </w:rPr>
              <w:t>Linguistik</w:t>
            </w:r>
            <w:proofErr w:type="spellEnd"/>
            <w:r>
              <w:rPr>
                <w:rFonts w:ascii="Cambria" w:eastAsia="Cambria" w:hAnsi="Cambria" w:cs="Cambria"/>
                <w:color w:val="111111"/>
                <w:sz w:val="38"/>
                <w:szCs w:val="38"/>
              </w:rPr>
              <w:t xml:space="preserve">, </w:t>
            </w:r>
            <w:proofErr w:type="spellStart"/>
            <w:r>
              <w:rPr>
                <w:rFonts w:ascii="Cambria" w:eastAsia="Cambria" w:hAnsi="Cambria" w:cs="Cambria"/>
                <w:color w:val="111111"/>
                <w:sz w:val="38"/>
                <w:szCs w:val="38"/>
              </w:rPr>
              <w:t>Budaya</w:t>
            </w:r>
            <w:proofErr w:type="spellEnd"/>
            <w:r>
              <w:rPr>
                <w:rFonts w:ascii="Cambria" w:eastAsia="Cambria" w:hAnsi="Cambria" w:cs="Cambria"/>
                <w:color w:val="111111"/>
                <w:sz w:val="38"/>
                <w:szCs w:val="38"/>
              </w:rPr>
              <w:t xml:space="preserve"> dan Sastra </w:t>
            </w:r>
            <w:proofErr w:type="spellStart"/>
            <w:r>
              <w:rPr>
                <w:rFonts w:ascii="Cambria" w:eastAsia="Cambria" w:hAnsi="Cambria" w:cs="Cambria"/>
                <w:color w:val="111111"/>
                <w:sz w:val="38"/>
                <w:szCs w:val="38"/>
              </w:rPr>
              <w:t>Perancis</w:t>
            </w:r>
            <w:proofErr w:type="spellEnd"/>
          </w:p>
          <w:p w14:paraId="78AB10EA" w14:textId="532B6BA5" w:rsidR="008114FB" w:rsidRDefault="008114FB" w:rsidP="002628A3">
            <w:pPr>
              <w:spacing w:before="0" w:beforeAutospacing="0" w:after="0" w:afterAutospacing="0" w:line="288" w:lineRule="auto"/>
              <w:ind w:left="0" w:right="0"/>
              <w:rPr>
                <w:rFonts w:ascii="Cambria" w:eastAsia="Cambria" w:hAnsi="Cambria" w:cs="Cambria"/>
                <w:i/>
                <w:color w:val="000000"/>
                <w:sz w:val="18"/>
                <w:szCs w:val="18"/>
              </w:rPr>
            </w:pPr>
            <w:r>
              <w:rPr>
                <w:rFonts w:ascii="Cambria" w:eastAsia="Cambria" w:hAnsi="Cambria" w:cs="Cambria"/>
                <w:i/>
                <w:color w:val="111111"/>
                <w:sz w:val="18"/>
                <w:szCs w:val="18"/>
              </w:rPr>
              <w:t xml:space="preserve">Available online </w:t>
            </w:r>
            <w:hyperlink r:id="rId8" w:history="1">
              <w:r w:rsidRPr="008C0AB5">
                <w:rPr>
                  <w:rStyle w:val="Hyperlink"/>
                  <w:rFonts w:ascii="Cambria" w:eastAsia="Cambria" w:hAnsi="Cambria" w:cs="Cambria"/>
                  <w:i/>
                  <w:sz w:val="18"/>
                  <w:szCs w:val="18"/>
                </w:rPr>
                <w:t>https://jurnal.unimed.ac.id/2012/index.php/hexagone/index</w:t>
              </w:r>
            </w:hyperlink>
          </w:p>
        </w:tc>
        <w:tc>
          <w:tcPr>
            <w:tcW w:w="1134" w:type="dxa"/>
            <w:tcBorders>
              <w:top w:val="single" w:sz="4" w:space="0" w:color="000000"/>
              <w:bottom w:val="single" w:sz="4" w:space="0" w:color="000000"/>
            </w:tcBorders>
            <w:shd w:val="clear" w:color="auto" w:fill="auto"/>
            <w:vAlign w:val="center"/>
          </w:tcPr>
          <w:p w14:paraId="55B4D333" w14:textId="77777777" w:rsidR="008114FB" w:rsidRDefault="008114FB" w:rsidP="002628A3">
            <w:pPr>
              <w:pBdr>
                <w:top w:val="nil"/>
                <w:left w:val="nil"/>
                <w:bottom w:val="nil"/>
                <w:right w:val="nil"/>
                <w:between w:val="nil"/>
              </w:pBdr>
              <w:spacing w:before="0" w:beforeAutospacing="0" w:after="0" w:afterAutospacing="0" w:line="276" w:lineRule="auto"/>
              <w:ind w:left="0" w:right="0"/>
              <w:rPr>
                <w:rFonts w:ascii="Cambria" w:eastAsia="Cambria" w:hAnsi="Cambria" w:cs="Cambria"/>
                <w:color w:val="000000"/>
                <w:sz w:val="18"/>
                <w:szCs w:val="18"/>
              </w:rPr>
            </w:pPr>
            <w:r>
              <w:rPr>
                <w:noProof/>
              </w:rPr>
              <w:drawing>
                <wp:anchor distT="0" distB="0" distL="114300" distR="114300" simplePos="0" relativeHeight="251659264" behindDoc="0" locked="0" layoutInCell="1" hidden="0" allowOverlap="1" wp14:anchorId="5803ECEC" wp14:editId="29A50EB3">
                  <wp:simplePos x="0" y="0"/>
                  <wp:positionH relativeFrom="column">
                    <wp:posOffset>-60959</wp:posOffset>
                  </wp:positionH>
                  <wp:positionV relativeFrom="paragraph">
                    <wp:posOffset>-1191259</wp:posOffset>
                  </wp:positionV>
                  <wp:extent cx="681990" cy="1143000"/>
                  <wp:effectExtent l="0" t="0" r="0" b="0"/>
                  <wp:wrapSquare wrapText="bothSides" distT="0" distB="0" distL="114300" distR="114300"/>
                  <wp:docPr id="3" name="image2.jpg" descr="hexagone.jpg"/>
                  <wp:cNvGraphicFramePr/>
                  <a:graphic xmlns:a="http://schemas.openxmlformats.org/drawingml/2006/main">
                    <a:graphicData uri="http://schemas.openxmlformats.org/drawingml/2006/picture">
                      <pic:pic xmlns:pic="http://schemas.openxmlformats.org/drawingml/2006/picture">
                        <pic:nvPicPr>
                          <pic:cNvPr id="0" name="image2.jpg" descr="hexagone.jpg"/>
                          <pic:cNvPicPr preferRelativeResize="0"/>
                        </pic:nvPicPr>
                        <pic:blipFill>
                          <a:blip r:embed="rId9"/>
                          <a:srcRect/>
                          <a:stretch>
                            <a:fillRect/>
                          </a:stretch>
                        </pic:blipFill>
                        <pic:spPr>
                          <a:xfrm>
                            <a:off x="0" y="0"/>
                            <a:ext cx="681990" cy="1143000"/>
                          </a:xfrm>
                          <a:prstGeom prst="rect">
                            <a:avLst/>
                          </a:prstGeom>
                          <a:ln/>
                        </pic:spPr>
                      </pic:pic>
                    </a:graphicData>
                  </a:graphic>
                </wp:anchor>
              </w:drawing>
            </w:r>
          </w:p>
        </w:tc>
      </w:tr>
      <w:tr w:rsidR="008114FB" w14:paraId="33F8D2EC" w14:textId="77777777" w:rsidTr="002919AE">
        <w:tc>
          <w:tcPr>
            <w:tcW w:w="9072" w:type="dxa"/>
            <w:gridSpan w:val="4"/>
            <w:tcBorders>
              <w:top w:val="single" w:sz="4" w:space="0" w:color="000000"/>
              <w:bottom w:val="single" w:sz="4" w:space="0" w:color="000000"/>
            </w:tcBorders>
            <w:shd w:val="clear" w:color="auto" w:fill="auto"/>
          </w:tcPr>
          <w:p w14:paraId="7E006E06" w14:textId="75EA7977" w:rsidR="008114FB" w:rsidRDefault="007475D0" w:rsidP="002628A3">
            <w:pPr>
              <w:pBdr>
                <w:top w:val="nil"/>
                <w:left w:val="nil"/>
                <w:bottom w:val="nil"/>
                <w:right w:val="nil"/>
                <w:between w:val="nil"/>
              </w:pBdr>
              <w:spacing w:before="240" w:beforeAutospacing="0" w:after="240" w:afterAutospacing="0"/>
              <w:ind w:left="0" w:right="0"/>
              <w:rPr>
                <w:rFonts w:ascii="Cambria" w:eastAsia="Cambria" w:hAnsi="Cambria" w:cs="Cambria"/>
                <w:b/>
                <w:i/>
                <w:color w:val="000000"/>
                <w:sz w:val="32"/>
                <w:szCs w:val="32"/>
              </w:rPr>
            </w:pPr>
            <w:r w:rsidRPr="002A393F">
              <w:rPr>
                <w:rFonts w:ascii="Cambria" w:eastAsia="Cambria" w:hAnsi="Cambria" w:cs="Cambria"/>
                <w:b/>
                <w:bCs/>
                <w:color w:val="000000"/>
                <w:sz w:val="32"/>
                <w:szCs w:val="32"/>
                <w:lang w:val="fr-FR"/>
              </w:rPr>
              <w:t>L’</w:t>
            </w:r>
            <w:r>
              <w:rPr>
                <w:rFonts w:ascii="Cambria" w:eastAsia="Cambria" w:hAnsi="Cambria" w:cs="Cambria"/>
                <w:b/>
                <w:bCs/>
                <w:color w:val="000000"/>
                <w:sz w:val="32"/>
                <w:szCs w:val="32"/>
                <w:lang w:val="fr-FR"/>
              </w:rPr>
              <w:t>A</w:t>
            </w:r>
            <w:r w:rsidRPr="002A393F">
              <w:rPr>
                <w:rFonts w:ascii="Cambria" w:eastAsia="Cambria" w:hAnsi="Cambria" w:cs="Cambria"/>
                <w:b/>
                <w:bCs/>
                <w:color w:val="000000"/>
                <w:sz w:val="32"/>
                <w:szCs w:val="32"/>
                <w:lang w:val="fr-FR"/>
              </w:rPr>
              <w:t xml:space="preserve">PPRENTISSAGE </w:t>
            </w:r>
            <w:r>
              <w:rPr>
                <w:rFonts w:ascii="Cambria" w:eastAsia="Cambria" w:hAnsi="Cambria" w:cs="Cambria"/>
                <w:b/>
                <w:bCs/>
                <w:color w:val="000000"/>
                <w:sz w:val="32"/>
                <w:szCs w:val="32"/>
                <w:lang w:val="fr-FR"/>
              </w:rPr>
              <w:t>D</w:t>
            </w:r>
            <w:r w:rsidRPr="002A393F">
              <w:rPr>
                <w:rFonts w:ascii="Cambria" w:eastAsia="Cambria" w:hAnsi="Cambria" w:cs="Cambria"/>
                <w:b/>
                <w:bCs/>
                <w:color w:val="000000"/>
                <w:sz w:val="32"/>
                <w:szCs w:val="32"/>
                <w:lang w:val="fr-FR"/>
              </w:rPr>
              <w:t>U FRANÇAIS COLLABORATIVE</w:t>
            </w:r>
            <w:r>
              <w:rPr>
                <w:rFonts w:ascii="Cambria" w:eastAsia="Cambria" w:hAnsi="Cambria" w:cs="Cambria"/>
                <w:b/>
                <w:bCs/>
                <w:color w:val="000000"/>
                <w:sz w:val="32"/>
                <w:szCs w:val="32"/>
                <w:lang w:val="fr-FR"/>
              </w:rPr>
              <w:t xml:space="preserve"> </w:t>
            </w:r>
            <w:r w:rsidRPr="002A393F">
              <w:rPr>
                <w:rFonts w:ascii="Cambria" w:eastAsia="Cambria" w:hAnsi="Cambria" w:cs="Cambria"/>
                <w:b/>
                <w:bCs/>
                <w:color w:val="000000"/>
                <w:sz w:val="32"/>
                <w:szCs w:val="32"/>
                <w:lang w:val="fr-FR"/>
              </w:rPr>
              <w:t>UTILISANT</w:t>
            </w:r>
            <w:r>
              <w:rPr>
                <w:rFonts w:ascii="Cambria" w:eastAsia="Cambria" w:hAnsi="Cambria" w:cs="Cambria"/>
                <w:b/>
                <w:bCs/>
                <w:color w:val="000000"/>
                <w:sz w:val="32"/>
                <w:szCs w:val="32"/>
                <w:lang w:val="fr-FR"/>
              </w:rPr>
              <w:t xml:space="preserve"> L</w:t>
            </w:r>
            <w:r w:rsidRPr="002A393F">
              <w:rPr>
                <w:rFonts w:ascii="Cambria" w:eastAsia="Cambria" w:hAnsi="Cambria" w:cs="Cambria"/>
                <w:b/>
                <w:bCs/>
                <w:color w:val="000000"/>
                <w:sz w:val="32"/>
                <w:szCs w:val="32"/>
                <w:lang w:val="fr-FR"/>
              </w:rPr>
              <w:t xml:space="preserve">E </w:t>
            </w:r>
            <w:r w:rsidRPr="002A393F">
              <w:rPr>
                <w:rFonts w:ascii="Cambria" w:eastAsia="Cambria" w:hAnsi="Cambria" w:cs="Cambria"/>
                <w:b/>
                <w:bCs/>
                <w:i/>
                <w:iCs/>
                <w:color w:val="000000"/>
                <w:sz w:val="32"/>
                <w:szCs w:val="32"/>
                <w:lang w:val="fr-FR"/>
              </w:rPr>
              <w:t xml:space="preserve">GOOGLE WORKSPACE </w:t>
            </w:r>
            <w:r>
              <w:rPr>
                <w:rFonts w:ascii="Cambria" w:eastAsia="Cambria" w:hAnsi="Cambria" w:cs="Cambria"/>
                <w:b/>
                <w:bCs/>
                <w:i/>
                <w:iCs/>
                <w:color w:val="000000"/>
                <w:sz w:val="32"/>
                <w:szCs w:val="32"/>
                <w:lang w:val="fr-FR"/>
              </w:rPr>
              <w:t>F</w:t>
            </w:r>
            <w:r w:rsidRPr="002A393F">
              <w:rPr>
                <w:rFonts w:ascii="Cambria" w:eastAsia="Cambria" w:hAnsi="Cambria" w:cs="Cambria"/>
                <w:b/>
                <w:bCs/>
                <w:i/>
                <w:iCs/>
                <w:color w:val="000000"/>
                <w:sz w:val="32"/>
                <w:szCs w:val="32"/>
                <w:lang w:val="fr-FR"/>
              </w:rPr>
              <w:t>OR EDUCATION PLUS</w:t>
            </w:r>
          </w:p>
          <w:p w14:paraId="71353C7D" w14:textId="4DFDC25A" w:rsidR="008114FB" w:rsidRPr="008114FB" w:rsidRDefault="007475D0" w:rsidP="002628A3">
            <w:pPr>
              <w:pBdr>
                <w:top w:val="nil"/>
                <w:left w:val="nil"/>
                <w:bottom w:val="nil"/>
                <w:right w:val="nil"/>
                <w:between w:val="nil"/>
              </w:pBdr>
              <w:spacing w:before="240" w:beforeAutospacing="0" w:after="240" w:afterAutospacing="0"/>
              <w:ind w:left="0" w:right="0"/>
              <w:rPr>
                <w:rFonts w:ascii="Cambria" w:eastAsia="Cambria" w:hAnsi="Cambria" w:cs="Cambria"/>
                <w:b/>
                <w:bCs/>
                <w:i/>
                <w:iCs/>
                <w:color w:val="000000"/>
                <w:sz w:val="32"/>
                <w:szCs w:val="32"/>
                <w:lang w:val="fr-FR"/>
              </w:rPr>
            </w:pPr>
            <w:r w:rsidRPr="002A393F">
              <w:rPr>
                <w:rFonts w:ascii="Cambria" w:eastAsia="Cambria" w:hAnsi="Cambria" w:cs="Cambria"/>
                <w:b/>
                <w:i/>
                <w:color w:val="000000"/>
                <w:sz w:val="32"/>
                <w:szCs w:val="32"/>
              </w:rPr>
              <w:t xml:space="preserve">COLLABORATIVE FRENCH LEARNING USING GOOGLE WORKSPACE </w:t>
            </w:r>
            <w:r>
              <w:rPr>
                <w:rFonts w:ascii="Cambria" w:eastAsia="Cambria" w:hAnsi="Cambria" w:cs="Cambria"/>
                <w:b/>
                <w:i/>
                <w:color w:val="000000"/>
                <w:sz w:val="32"/>
                <w:szCs w:val="32"/>
              </w:rPr>
              <w:t>F</w:t>
            </w:r>
            <w:r w:rsidRPr="002A393F">
              <w:rPr>
                <w:rFonts w:ascii="Cambria" w:eastAsia="Cambria" w:hAnsi="Cambria" w:cs="Cambria"/>
                <w:b/>
                <w:i/>
                <w:color w:val="000000"/>
                <w:sz w:val="32"/>
                <w:szCs w:val="32"/>
              </w:rPr>
              <w:t>OR EDUCATION PLUS</w:t>
            </w:r>
          </w:p>
          <w:p w14:paraId="225E89A3" w14:textId="77777777" w:rsidR="008114FB" w:rsidRDefault="008114FB" w:rsidP="002628A3">
            <w:pPr>
              <w:spacing w:before="0" w:beforeAutospacing="0" w:after="0" w:afterAutospacing="0"/>
              <w:ind w:left="0" w:right="0"/>
              <w:rPr>
                <w:rFonts w:ascii="Cambria" w:eastAsia="Cambria" w:hAnsi="Cambria" w:cs="Cambria"/>
              </w:rPr>
            </w:pPr>
            <w:proofErr w:type="spellStart"/>
            <w:r>
              <w:rPr>
                <w:rFonts w:ascii="Cambria" w:eastAsia="Cambria" w:hAnsi="Cambria" w:cs="Cambria"/>
              </w:rPr>
              <w:t>Aisyiah</w:t>
            </w:r>
            <w:proofErr w:type="spellEnd"/>
            <w:r>
              <w:rPr>
                <w:rFonts w:ascii="Cambria" w:eastAsia="Cambria" w:hAnsi="Cambria" w:cs="Cambria"/>
              </w:rPr>
              <w:t xml:space="preserve"> Al </w:t>
            </w:r>
            <w:proofErr w:type="spellStart"/>
            <w:r>
              <w:rPr>
                <w:rFonts w:ascii="Cambria" w:eastAsia="Cambria" w:hAnsi="Cambria" w:cs="Cambria"/>
              </w:rPr>
              <w:t>Adawiyah</w:t>
            </w:r>
            <w:proofErr w:type="spellEnd"/>
          </w:p>
          <w:p w14:paraId="1FD3005E" w14:textId="37D68601" w:rsidR="008114FB" w:rsidRPr="00080321" w:rsidRDefault="00080321" w:rsidP="00080321">
            <w:pPr>
              <w:pStyle w:val="Heading4"/>
              <w:ind w:firstLine="0"/>
              <w:jc w:val="center"/>
              <w:rPr>
                <w:b/>
                <w:spacing w:val="-12"/>
                <w:lang w:val="id-ID"/>
              </w:rPr>
            </w:pPr>
            <w:r w:rsidRPr="00080321">
              <w:rPr>
                <w:rFonts w:eastAsia="Cambria" w:cs="Cambria"/>
                <w:spacing w:val="-12"/>
                <w:sz w:val="22"/>
                <w:szCs w:val="18"/>
                <w:lang w:val="id-ID"/>
              </w:rPr>
              <w:t>Prodi Pendidikan Bahasa Prancis, Fakultas Bahasa dan Seni, Universitas Negeri Semarang, Indonesia</w:t>
            </w:r>
          </w:p>
          <w:p w14:paraId="7CC1DAEE" w14:textId="77777777" w:rsidR="008114FB" w:rsidRDefault="008114FB" w:rsidP="002628A3">
            <w:pPr>
              <w:tabs>
                <w:tab w:val="left" w:pos="3882"/>
              </w:tabs>
              <w:spacing w:before="0" w:beforeAutospacing="0" w:after="0" w:afterAutospacing="0" w:line="288" w:lineRule="auto"/>
              <w:ind w:left="0" w:right="0"/>
              <w:rPr>
                <w:rFonts w:ascii="Cambria" w:eastAsia="Cambria" w:hAnsi="Cambria" w:cs="Cambria"/>
                <w:color w:val="000000"/>
                <w:sz w:val="20"/>
                <w:szCs w:val="20"/>
              </w:rPr>
            </w:pPr>
            <w:r>
              <w:rPr>
                <w:rFonts w:ascii="Cambria" w:eastAsia="Cambria" w:hAnsi="Cambria" w:cs="Cambria"/>
                <w:color w:val="000000"/>
                <w:sz w:val="20"/>
                <w:szCs w:val="20"/>
              </w:rPr>
              <w:tab/>
            </w:r>
          </w:p>
        </w:tc>
      </w:tr>
      <w:tr w:rsidR="008114FB" w14:paraId="2DE3C43E" w14:textId="77777777" w:rsidTr="002919AE">
        <w:tc>
          <w:tcPr>
            <w:tcW w:w="9072" w:type="dxa"/>
            <w:gridSpan w:val="4"/>
            <w:tcBorders>
              <w:top w:val="single" w:sz="4" w:space="0" w:color="000000"/>
              <w:bottom w:val="single" w:sz="4" w:space="0" w:color="000000"/>
            </w:tcBorders>
            <w:shd w:val="clear" w:color="auto" w:fill="auto"/>
          </w:tcPr>
          <w:p w14:paraId="6BC08851" w14:textId="77777777" w:rsidR="008114FB" w:rsidRDefault="008114FB" w:rsidP="002628A3">
            <w:pPr>
              <w:pBdr>
                <w:top w:val="nil"/>
                <w:left w:val="nil"/>
                <w:bottom w:val="nil"/>
                <w:right w:val="nil"/>
                <w:between w:val="nil"/>
              </w:pBdr>
              <w:spacing w:before="0" w:beforeAutospacing="0" w:after="0" w:afterAutospacing="0"/>
              <w:ind w:left="0" w:right="0"/>
              <w:rPr>
                <w:rFonts w:ascii="Cambria" w:eastAsia="Cambria" w:hAnsi="Cambria" w:cs="Cambria"/>
                <w:b/>
                <w:color w:val="000000"/>
                <w:sz w:val="18"/>
                <w:szCs w:val="18"/>
              </w:rPr>
            </w:pPr>
            <w:r>
              <w:rPr>
                <w:rFonts w:ascii="Cambria" w:eastAsia="Cambria" w:hAnsi="Cambria" w:cs="Cambria"/>
                <w:b/>
                <w:color w:val="000000"/>
                <w:sz w:val="18"/>
                <w:szCs w:val="18"/>
              </w:rPr>
              <w:t>Résumé</w:t>
            </w:r>
          </w:p>
          <w:p w14:paraId="61B1C1E7" w14:textId="77777777" w:rsidR="00F214DA" w:rsidRDefault="00F214DA" w:rsidP="00F214DA">
            <w:pPr>
              <w:pBdr>
                <w:top w:val="nil"/>
                <w:left w:val="nil"/>
                <w:bottom w:val="nil"/>
                <w:right w:val="nil"/>
                <w:between w:val="nil"/>
              </w:pBdr>
              <w:spacing w:before="0" w:beforeAutospacing="0" w:after="0" w:afterAutospacing="0"/>
              <w:ind w:left="0" w:right="0"/>
              <w:jc w:val="both"/>
              <w:rPr>
                <w:rFonts w:asciiTheme="majorHAnsi" w:eastAsia="Cambria" w:hAnsiTheme="majorHAnsi" w:cs="Cambria"/>
                <w:i/>
                <w:color w:val="000000"/>
                <w:sz w:val="18"/>
                <w:szCs w:val="18"/>
                <w:lang w:val="id-ID"/>
              </w:rPr>
            </w:pPr>
            <w:proofErr w:type="spellStart"/>
            <w:r w:rsidRPr="00417E30">
              <w:rPr>
                <w:rFonts w:ascii="Cambria" w:hAnsi="Cambria"/>
                <w:sz w:val="20"/>
                <w:szCs w:val="20"/>
              </w:rPr>
              <w:t>L'innovation</w:t>
            </w:r>
            <w:proofErr w:type="spellEnd"/>
            <w:r w:rsidRPr="00417E30">
              <w:rPr>
                <w:rFonts w:ascii="Cambria" w:hAnsi="Cambria"/>
                <w:sz w:val="20"/>
                <w:szCs w:val="20"/>
              </w:rPr>
              <w:t xml:space="preserve"> </w:t>
            </w:r>
            <w:proofErr w:type="spellStart"/>
            <w:r w:rsidRPr="00417E30">
              <w:rPr>
                <w:rFonts w:ascii="Cambria" w:hAnsi="Cambria"/>
                <w:sz w:val="20"/>
                <w:szCs w:val="20"/>
              </w:rPr>
              <w:t>existe</w:t>
            </w:r>
            <w:proofErr w:type="spellEnd"/>
            <w:r w:rsidRPr="00417E30">
              <w:rPr>
                <w:rFonts w:ascii="Cambria" w:hAnsi="Cambria"/>
                <w:sz w:val="20"/>
                <w:szCs w:val="20"/>
              </w:rPr>
              <w:t xml:space="preserve"> </w:t>
            </w:r>
            <w:proofErr w:type="spellStart"/>
            <w:r w:rsidRPr="00417E30">
              <w:rPr>
                <w:rFonts w:ascii="Cambria" w:hAnsi="Cambria"/>
                <w:sz w:val="20"/>
                <w:szCs w:val="20"/>
              </w:rPr>
              <w:t>principalement</w:t>
            </w:r>
            <w:proofErr w:type="spellEnd"/>
            <w:r w:rsidRPr="00417E30">
              <w:rPr>
                <w:rFonts w:ascii="Cambria" w:hAnsi="Cambria"/>
                <w:sz w:val="20"/>
                <w:szCs w:val="20"/>
              </w:rPr>
              <w:t xml:space="preserve"> dans les supports </w:t>
            </w:r>
            <w:proofErr w:type="spellStart"/>
            <w:r w:rsidRPr="00417E30">
              <w:rPr>
                <w:rFonts w:ascii="Cambria" w:hAnsi="Cambria"/>
                <w:sz w:val="20"/>
                <w:szCs w:val="20"/>
              </w:rPr>
              <w:t>d'apprentissage</w:t>
            </w:r>
            <w:proofErr w:type="spellEnd"/>
            <w:r w:rsidRPr="00417E30">
              <w:rPr>
                <w:rFonts w:ascii="Cambria" w:hAnsi="Cambria"/>
                <w:sz w:val="20"/>
                <w:szCs w:val="20"/>
              </w:rPr>
              <w:t xml:space="preserve"> </w:t>
            </w:r>
            <w:proofErr w:type="spellStart"/>
            <w:r w:rsidRPr="00417E30">
              <w:rPr>
                <w:rFonts w:ascii="Cambria" w:hAnsi="Cambria"/>
                <w:sz w:val="20"/>
                <w:szCs w:val="20"/>
              </w:rPr>
              <w:t>ou</w:t>
            </w:r>
            <w:proofErr w:type="spellEnd"/>
            <w:r w:rsidRPr="00417E30">
              <w:rPr>
                <w:rFonts w:ascii="Cambria" w:hAnsi="Cambria"/>
                <w:sz w:val="20"/>
                <w:szCs w:val="20"/>
              </w:rPr>
              <w:t xml:space="preserve"> les </w:t>
            </w:r>
            <w:proofErr w:type="spellStart"/>
            <w:r w:rsidRPr="00417E30">
              <w:rPr>
                <w:rFonts w:ascii="Cambria" w:hAnsi="Cambria"/>
                <w:sz w:val="20"/>
                <w:szCs w:val="20"/>
              </w:rPr>
              <w:t>méthodes</w:t>
            </w:r>
            <w:proofErr w:type="spellEnd"/>
            <w:r w:rsidRPr="00417E30">
              <w:rPr>
                <w:rFonts w:ascii="Cambria" w:hAnsi="Cambria"/>
                <w:sz w:val="20"/>
                <w:szCs w:val="20"/>
              </w:rPr>
              <w:t xml:space="preserve">/techniques </w:t>
            </w:r>
            <w:proofErr w:type="spellStart"/>
            <w:r w:rsidRPr="00417E30">
              <w:rPr>
                <w:rFonts w:ascii="Cambria" w:hAnsi="Cambria"/>
                <w:sz w:val="20"/>
                <w:szCs w:val="20"/>
              </w:rPr>
              <w:t>d'enseignement</w:t>
            </w:r>
            <w:proofErr w:type="spellEnd"/>
            <w:r w:rsidRPr="00417E30">
              <w:rPr>
                <w:rFonts w:ascii="Cambria" w:hAnsi="Cambria"/>
                <w:sz w:val="20"/>
                <w:szCs w:val="20"/>
              </w:rPr>
              <w:t xml:space="preserve"> </w:t>
            </w:r>
            <w:proofErr w:type="spellStart"/>
            <w:r w:rsidRPr="00417E30">
              <w:rPr>
                <w:rFonts w:ascii="Cambria" w:hAnsi="Cambria"/>
                <w:sz w:val="20"/>
                <w:szCs w:val="20"/>
              </w:rPr>
              <w:t>où</w:t>
            </w:r>
            <w:proofErr w:type="spellEnd"/>
            <w:r w:rsidRPr="00417E30">
              <w:rPr>
                <w:rFonts w:ascii="Cambria" w:hAnsi="Cambria"/>
                <w:sz w:val="20"/>
                <w:szCs w:val="20"/>
              </w:rPr>
              <w:t xml:space="preserve"> les </w:t>
            </w:r>
            <w:proofErr w:type="spellStart"/>
            <w:r w:rsidRPr="00417E30">
              <w:rPr>
                <w:rFonts w:ascii="Cambria" w:hAnsi="Cambria"/>
                <w:sz w:val="20"/>
                <w:szCs w:val="20"/>
              </w:rPr>
              <w:t>enseignants</w:t>
            </w:r>
            <w:proofErr w:type="spellEnd"/>
            <w:r w:rsidRPr="00417E30">
              <w:rPr>
                <w:rFonts w:ascii="Cambria" w:hAnsi="Cambria"/>
                <w:sz w:val="20"/>
                <w:szCs w:val="20"/>
              </w:rPr>
              <w:t xml:space="preserve"> </w:t>
            </w:r>
            <w:proofErr w:type="spellStart"/>
            <w:r w:rsidRPr="00417E30">
              <w:rPr>
                <w:rFonts w:ascii="Cambria" w:hAnsi="Cambria"/>
                <w:sz w:val="20"/>
                <w:szCs w:val="20"/>
              </w:rPr>
              <w:t>doivent</w:t>
            </w:r>
            <w:proofErr w:type="spellEnd"/>
            <w:r w:rsidRPr="00417E30">
              <w:rPr>
                <w:rFonts w:ascii="Cambria" w:hAnsi="Cambria"/>
                <w:sz w:val="20"/>
                <w:szCs w:val="20"/>
              </w:rPr>
              <w:t xml:space="preserve"> clarifier les matières à distance. </w:t>
            </w:r>
            <w:proofErr w:type="spellStart"/>
            <w:r w:rsidRPr="00417E30">
              <w:rPr>
                <w:rFonts w:ascii="Cambria" w:hAnsi="Cambria"/>
                <w:sz w:val="20"/>
                <w:szCs w:val="20"/>
              </w:rPr>
              <w:t>Cela</w:t>
            </w:r>
            <w:proofErr w:type="spellEnd"/>
            <w:r w:rsidRPr="00417E30">
              <w:rPr>
                <w:rFonts w:ascii="Cambria" w:hAnsi="Cambria"/>
                <w:sz w:val="20"/>
                <w:szCs w:val="20"/>
              </w:rPr>
              <w:t xml:space="preserve"> nous rend bien </w:t>
            </w:r>
            <w:proofErr w:type="spellStart"/>
            <w:r w:rsidRPr="00417E30">
              <w:rPr>
                <w:rFonts w:ascii="Cambria" w:hAnsi="Cambria"/>
                <w:sz w:val="20"/>
                <w:szCs w:val="20"/>
              </w:rPr>
              <w:t>adaptés</w:t>
            </w:r>
            <w:proofErr w:type="spellEnd"/>
            <w:r w:rsidRPr="00417E30">
              <w:rPr>
                <w:rFonts w:ascii="Cambria" w:hAnsi="Cambria"/>
                <w:sz w:val="20"/>
                <w:szCs w:val="20"/>
              </w:rPr>
              <w:t xml:space="preserve"> à la mise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œuvre</w:t>
            </w:r>
            <w:proofErr w:type="spellEnd"/>
            <w:r w:rsidRPr="00417E30">
              <w:rPr>
                <w:rFonts w:ascii="Cambria" w:hAnsi="Cambria"/>
                <w:sz w:val="20"/>
                <w:szCs w:val="20"/>
              </w:rPr>
              <w:t xml:space="preserve"> de la </w:t>
            </w:r>
            <w:proofErr w:type="spellStart"/>
            <w:r w:rsidRPr="00417E30">
              <w:rPr>
                <w:rFonts w:ascii="Cambria" w:hAnsi="Cambria"/>
                <w:sz w:val="20"/>
                <w:szCs w:val="20"/>
              </w:rPr>
              <w:t>technologie</w:t>
            </w:r>
            <w:proofErr w:type="spellEnd"/>
            <w:r w:rsidRPr="00417E30">
              <w:rPr>
                <w:rFonts w:ascii="Cambria" w:hAnsi="Cambria"/>
                <w:sz w:val="20"/>
                <w:szCs w:val="20"/>
              </w:rPr>
              <w:t xml:space="preserve">. </w:t>
            </w:r>
            <w:proofErr w:type="spellStart"/>
            <w:r w:rsidRPr="00417E30">
              <w:rPr>
                <w:rFonts w:ascii="Cambria" w:hAnsi="Cambria"/>
                <w:sz w:val="20"/>
                <w:szCs w:val="20"/>
              </w:rPr>
              <w:t>Puisqu'il</w:t>
            </w:r>
            <w:proofErr w:type="spellEnd"/>
            <w:r w:rsidRPr="00417E30">
              <w:rPr>
                <w:rFonts w:ascii="Cambria" w:hAnsi="Cambria"/>
                <w:sz w:val="20"/>
                <w:szCs w:val="20"/>
              </w:rPr>
              <w:t xml:space="preserve"> </w:t>
            </w:r>
            <w:proofErr w:type="spellStart"/>
            <w:r w:rsidRPr="00417E30">
              <w:rPr>
                <w:rFonts w:ascii="Cambria" w:hAnsi="Cambria"/>
                <w:sz w:val="20"/>
                <w:szCs w:val="20"/>
              </w:rPr>
              <w:t>est</w:t>
            </w:r>
            <w:proofErr w:type="spellEnd"/>
            <w:r w:rsidRPr="00417E30">
              <w:rPr>
                <w:rFonts w:ascii="Cambria" w:hAnsi="Cambria"/>
                <w:sz w:val="20"/>
                <w:szCs w:val="20"/>
              </w:rPr>
              <w:t xml:space="preserve"> </w:t>
            </w:r>
            <w:proofErr w:type="spellStart"/>
            <w:r w:rsidRPr="00417E30">
              <w:rPr>
                <w:rFonts w:ascii="Cambria" w:hAnsi="Cambria"/>
                <w:sz w:val="20"/>
                <w:szCs w:val="20"/>
              </w:rPr>
              <w:t>également</w:t>
            </w:r>
            <w:proofErr w:type="spellEnd"/>
            <w:r w:rsidRPr="00417E30">
              <w:rPr>
                <w:rFonts w:ascii="Cambria" w:hAnsi="Cambria"/>
                <w:sz w:val="20"/>
                <w:szCs w:val="20"/>
              </w:rPr>
              <w:t xml:space="preserve"> </w:t>
            </w:r>
            <w:proofErr w:type="spellStart"/>
            <w:r w:rsidRPr="00417E30">
              <w:rPr>
                <w:rFonts w:ascii="Cambria" w:hAnsi="Cambria"/>
                <w:sz w:val="20"/>
                <w:szCs w:val="20"/>
              </w:rPr>
              <w:t>devenu</w:t>
            </w:r>
            <w:proofErr w:type="spellEnd"/>
            <w:r w:rsidRPr="00417E30">
              <w:rPr>
                <w:rFonts w:ascii="Cambria" w:hAnsi="Cambria"/>
                <w:sz w:val="20"/>
                <w:szCs w:val="20"/>
              </w:rPr>
              <w:t xml:space="preserve"> </w:t>
            </w:r>
            <w:proofErr w:type="spellStart"/>
            <w:r w:rsidRPr="00417E30">
              <w:rPr>
                <w:rFonts w:ascii="Cambria" w:hAnsi="Cambria"/>
                <w:sz w:val="20"/>
                <w:szCs w:val="20"/>
              </w:rPr>
              <w:t>l'un</w:t>
            </w:r>
            <w:proofErr w:type="spellEnd"/>
            <w:r w:rsidRPr="00417E30">
              <w:rPr>
                <w:rFonts w:ascii="Cambria" w:hAnsi="Cambria"/>
                <w:sz w:val="20"/>
                <w:szCs w:val="20"/>
              </w:rPr>
              <w:t xml:space="preserve"> des aspects </w:t>
            </w:r>
            <w:proofErr w:type="spellStart"/>
            <w:r w:rsidRPr="00417E30">
              <w:rPr>
                <w:rFonts w:ascii="Cambria" w:hAnsi="Cambria"/>
                <w:sz w:val="20"/>
                <w:szCs w:val="20"/>
              </w:rPr>
              <w:t>importants</w:t>
            </w:r>
            <w:proofErr w:type="spellEnd"/>
            <w:r w:rsidRPr="00417E30">
              <w:rPr>
                <w:rFonts w:ascii="Cambria" w:hAnsi="Cambria"/>
                <w:sz w:val="20"/>
                <w:szCs w:val="20"/>
              </w:rPr>
              <w:t xml:space="preserve"> de </w:t>
            </w:r>
            <w:proofErr w:type="spellStart"/>
            <w:r w:rsidRPr="00417E30">
              <w:rPr>
                <w:rFonts w:ascii="Cambria" w:hAnsi="Cambria"/>
                <w:sz w:val="20"/>
                <w:szCs w:val="20"/>
              </w:rPr>
              <w:t>l'ère</w:t>
            </w:r>
            <w:proofErr w:type="spellEnd"/>
            <w:r w:rsidRPr="00417E30">
              <w:rPr>
                <w:rFonts w:ascii="Cambria" w:hAnsi="Cambria"/>
                <w:sz w:val="20"/>
                <w:szCs w:val="20"/>
              </w:rPr>
              <w:t xml:space="preserve"> Smart Society 5.0, de </w:t>
            </w:r>
            <w:proofErr w:type="spellStart"/>
            <w:r w:rsidRPr="00417E30">
              <w:rPr>
                <w:rFonts w:ascii="Cambria" w:hAnsi="Cambria"/>
                <w:sz w:val="20"/>
                <w:szCs w:val="20"/>
              </w:rPr>
              <w:t>nombreuses</w:t>
            </w:r>
            <w:proofErr w:type="spellEnd"/>
            <w:r w:rsidRPr="00417E30">
              <w:rPr>
                <w:rFonts w:ascii="Cambria" w:hAnsi="Cambria"/>
                <w:sz w:val="20"/>
                <w:szCs w:val="20"/>
              </w:rPr>
              <w:t xml:space="preserve"> </w:t>
            </w:r>
            <w:proofErr w:type="spellStart"/>
            <w:r w:rsidRPr="00417E30">
              <w:rPr>
                <w:rFonts w:ascii="Cambria" w:hAnsi="Cambria"/>
                <w:sz w:val="20"/>
                <w:szCs w:val="20"/>
              </w:rPr>
              <w:t>recherches</w:t>
            </w:r>
            <w:proofErr w:type="spellEnd"/>
            <w:r w:rsidRPr="00417E30">
              <w:rPr>
                <w:rFonts w:ascii="Cambria" w:hAnsi="Cambria"/>
                <w:sz w:val="20"/>
                <w:szCs w:val="20"/>
              </w:rPr>
              <w:t xml:space="preserve"> </w:t>
            </w:r>
            <w:proofErr w:type="spellStart"/>
            <w:r w:rsidRPr="00417E30">
              <w:rPr>
                <w:rFonts w:ascii="Cambria" w:hAnsi="Cambria"/>
                <w:sz w:val="20"/>
                <w:szCs w:val="20"/>
              </w:rPr>
              <w:t>visent</w:t>
            </w:r>
            <w:proofErr w:type="spellEnd"/>
            <w:r w:rsidRPr="00417E30">
              <w:rPr>
                <w:rFonts w:ascii="Cambria" w:hAnsi="Cambria"/>
                <w:sz w:val="20"/>
                <w:szCs w:val="20"/>
              </w:rPr>
              <w:t xml:space="preserve"> à donner aux </w:t>
            </w:r>
            <w:proofErr w:type="spellStart"/>
            <w:r w:rsidRPr="00417E30">
              <w:rPr>
                <w:rFonts w:ascii="Cambria" w:hAnsi="Cambria"/>
                <w:sz w:val="20"/>
                <w:szCs w:val="20"/>
              </w:rPr>
              <w:t>étudiants</w:t>
            </w:r>
            <w:proofErr w:type="spellEnd"/>
            <w:r w:rsidRPr="00417E30">
              <w:rPr>
                <w:rFonts w:ascii="Cambria" w:hAnsi="Cambria"/>
                <w:sz w:val="20"/>
                <w:szCs w:val="20"/>
              </w:rPr>
              <w:t xml:space="preserve"> un </w:t>
            </w:r>
            <w:proofErr w:type="spellStart"/>
            <w:r w:rsidRPr="00417E30">
              <w:rPr>
                <w:rFonts w:ascii="Cambria" w:hAnsi="Cambria"/>
                <w:sz w:val="20"/>
                <w:szCs w:val="20"/>
              </w:rPr>
              <w:t>apprentissage</w:t>
            </w:r>
            <w:proofErr w:type="spellEnd"/>
            <w:r w:rsidRPr="00417E30">
              <w:rPr>
                <w:rFonts w:ascii="Cambria" w:hAnsi="Cambria"/>
                <w:sz w:val="20"/>
                <w:szCs w:val="20"/>
              </w:rPr>
              <w:t xml:space="preserve"> </w:t>
            </w:r>
            <w:proofErr w:type="spellStart"/>
            <w:r w:rsidRPr="00417E30">
              <w:rPr>
                <w:rFonts w:ascii="Cambria" w:hAnsi="Cambria"/>
                <w:sz w:val="20"/>
                <w:szCs w:val="20"/>
              </w:rPr>
              <w:t>complet</w:t>
            </w:r>
            <w:proofErr w:type="spellEnd"/>
            <w:r w:rsidRPr="00417E30">
              <w:rPr>
                <w:rFonts w:ascii="Cambria" w:hAnsi="Cambria"/>
                <w:sz w:val="20"/>
                <w:szCs w:val="20"/>
              </w:rPr>
              <w:t xml:space="preserve">. Il </w:t>
            </w:r>
            <w:proofErr w:type="spellStart"/>
            <w:r w:rsidRPr="00417E30">
              <w:rPr>
                <w:rFonts w:ascii="Cambria" w:hAnsi="Cambria"/>
                <w:sz w:val="20"/>
                <w:szCs w:val="20"/>
              </w:rPr>
              <w:t>est</w:t>
            </w:r>
            <w:proofErr w:type="spellEnd"/>
            <w:r w:rsidRPr="00417E30">
              <w:rPr>
                <w:rFonts w:ascii="Cambria" w:hAnsi="Cambria"/>
                <w:sz w:val="20"/>
                <w:szCs w:val="20"/>
              </w:rPr>
              <w:t xml:space="preserve"> </w:t>
            </w:r>
            <w:proofErr w:type="spellStart"/>
            <w:r w:rsidRPr="00417E30">
              <w:rPr>
                <w:rFonts w:ascii="Cambria" w:hAnsi="Cambria"/>
                <w:sz w:val="20"/>
                <w:szCs w:val="20"/>
              </w:rPr>
              <w:t>donc</w:t>
            </w:r>
            <w:proofErr w:type="spellEnd"/>
            <w:r w:rsidRPr="00417E30">
              <w:rPr>
                <w:rFonts w:ascii="Cambria" w:hAnsi="Cambria"/>
                <w:sz w:val="20"/>
                <w:szCs w:val="20"/>
              </w:rPr>
              <w:t xml:space="preserve"> important de </w:t>
            </w:r>
            <w:proofErr w:type="spellStart"/>
            <w:r w:rsidRPr="00417E30">
              <w:rPr>
                <w:rFonts w:ascii="Cambria" w:hAnsi="Cambria"/>
                <w:sz w:val="20"/>
                <w:szCs w:val="20"/>
              </w:rPr>
              <w:t>créer</w:t>
            </w:r>
            <w:proofErr w:type="spellEnd"/>
            <w:r w:rsidRPr="00417E30">
              <w:rPr>
                <w:rFonts w:ascii="Cambria" w:hAnsi="Cambria"/>
                <w:sz w:val="20"/>
                <w:szCs w:val="20"/>
              </w:rPr>
              <w:t xml:space="preserve"> </w:t>
            </w:r>
            <w:proofErr w:type="spellStart"/>
            <w:r w:rsidRPr="00417E30">
              <w:rPr>
                <w:rFonts w:ascii="Cambria" w:hAnsi="Cambria"/>
                <w:sz w:val="20"/>
                <w:szCs w:val="20"/>
              </w:rPr>
              <w:t>une</w:t>
            </w:r>
            <w:proofErr w:type="spellEnd"/>
            <w:r w:rsidRPr="00417E30">
              <w:rPr>
                <w:rFonts w:ascii="Cambria" w:hAnsi="Cambria"/>
                <w:sz w:val="20"/>
                <w:szCs w:val="20"/>
              </w:rPr>
              <w:t xml:space="preserve"> </w:t>
            </w:r>
            <w:proofErr w:type="spellStart"/>
            <w:r w:rsidRPr="00417E30">
              <w:rPr>
                <w:rFonts w:ascii="Cambria" w:hAnsi="Cambria"/>
                <w:sz w:val="20"/>
                <w:szCs w:val="20"/>
              </w:rPr>
              <w:t>atmosphère</w:t>
            </w:r>
            <w:proofErr w:type="spellEnd"/>
            <w:r w:rsidRPr="00417E30">
              <w:rPr>
                <w:rFonts w:ascii="Cambria" w:hAnsi="Cambria"/>
                <w:sz w:val="20"/>
                <w:szCs w:val="20"/>
              </w:rPr>
              <w:t xml:space="preserve"> </w:t>
            </w:r>
            <w:proofErr w:type="spellStart"/>
            <w:r w:rsidRPr="00417E30">
              <w:rPr>
                <w:rFonts w:ascii="Cambria" w:hAnsi="Cambria"/>
                <w:sz w:val="20"/>
                <w:szCs w:val="20"/>
              </w:rPr>
              <w:t>d'apprentissage</w:t>
            </w:r>
            <w:proofErr w:type="spellEnd"/>
            <w:r w:rsidRPr="00417E30">
              <w:rPr>
                <w:rFonts w:ascii="Cambria" w:hAnsi="Cambria"/>
                <w:sz w:val="20"/>
                <w:szCs w:val="20"/>
              </w:rPr>
              <w:t xml:space="preserve"> qui </w:t>
            </w:r>
            <w:proofErr w:type="spellStart"/>
            <w:r w:rsidRPr="00417E30">
              <w:rPr>
                <w:rFonts w:ascii="Cambria" w:hAnsi="Cambria"/>
                <w:sz w:val="20"/>
                <w:szCs w:val="20"/>
              </w:rPr>
              <w:t>permet</w:t>
            </w:r>
            <w:proofErr w:type="spellEnd"/>
            <w:r w:rsidRPr="00417E30">
              <w:rPr>
                <w:rFonts w:ascii="Cambria" w:hAnsi="Cambria"/>
                <w:sz w:val="20"/>
                <w:szCs w:val="20"/>
              </w:rPr>
              <w:t xml:space="preserve"> aux </w:t>
            </w:r>
            <w:proofErr w:type="spellStart"/>
            <w:r w:rsidRPr="00417E30">
              <w:rPr>
                <w:rFonts w:ascii="Cambria" w:hAnsi="Cambria"/>
                <w:sz w:val="20"/>
                <w:szCs w:val="20"/>
              </w:rPr>
              <w:t>élèves</w:t>
            </w:r>
            <w:proofErr w:type="spellEnd"/>
            <w:r w:rsidRPr="00417E30">
              <w:rPr>
                <w:rFonts w:ascii="Cambria" w:hAnsi="Cambria"/>
                <w:sz w:val="20"/>
                <w:szCs w:val="20"/>
              </w:rPr>
              <w:t xml:space="preserve"> de </w:t>
            </w:r>
            <w:proofErr w:type="spellStart"/>
            <w:r w:rsidRPr="00417E30">
              <w:rPr>
                <w:rFonts w:ascii="Cambria" w:hAnsi="Cambria"/>
                <w:sz w:val="20"/>
                <w:szCs w:val="20"/>
              </w:rPr>
              <w:t>participer</w:t>
            </w:r>
            <w:proofErr w:type="spellEnd"/>
            <w:r w:rsidRPr="00417E30">
              <w:rPr>
                <w:rFonts w:ascii="Cambria" w:hAnsi="Cambria"/>
                <w:sz w:val="20"/>
                <w:szCs w:val="20"/>
              </w:rPr>
              <w:t xml:space="preserve"> </w:t>
            </w:r>
            <w:proofErr w:type="spellStart"/>
            <w:r w:rsidRPr="00417E30">
              <w:rPr>
                <w:rFonts w:ascii="Cambria" w:hAnsi="Cambria"/>
                <w:sz w:val="20"/>
                <w:szCs w:val="20"/>
              </w:rPr>
              <w:t>activement</w:t>
            </w:r>
            <w:proofErr w:type="spellEnd"/>
            <w:r w:rsidRPr="00417E30">
              <w:rPr>
                <w:rFonts w:ascii="Cambria" w:hAnsi="Cambria"/>
                <w:sz w:val="20"/>
                <w:szCs w:val="20"/>
              </w:rPr>
              <w:t xml:space="preserve"> et </w:t>
            </w:r>
            <w:proofErr w:type="spellStart"/>
            <w:r w:rsidRPr="00417E30">
              <w:rPr>
                <w:rFonts w:ascii="Cambria" w:hAnsi="Cambria"/>
                <w:sz w:val="20"/>
                <w:szCs w:val="20"/>
              </w:rPr>
              <w:t>en</w:t>
            </w:r>
            <w:proofErr w:type="spellEnd"/>
            <w:r w:rsidRPr="00417E30">
              <w:rPr>
                <w:rFonts w:ascii="Cambria" w:hAnsi="Cambria"/>
                <w:sz w:val="20"/>
                <w:szCs w:val="20"/>
              </w:rPr>
              <w:t xml:space="preserve"> collaboration </w:t>
            </w:r>
            <w:proofErr w:type="spellStart"/>
            <w:r w:rsidRPr="00417E30">
              <w:rPr>
                <w:rFonts w:ascii="Cambria" w:hAnsi="Cambria"/>
                <w:sz w:val="20"/>
                <w:szCs w:val="20"/>
              </w:rPr>
              <w:t>afin</w:t>
            </w:r>
            <w:proofErr w:type="spellEnd"/>
            <w:r w:rsidRPr="00417E30">
              <w:rPr>
                <w:rFonts w:ascii="Cambria" w:hAnsi="Cambria"/>
                <w:sz w:val="20"/>
                <w:szCs w:val="20"/>
              </w:rPr>
              <w:t xml:space="preserve"> </w:t>
            </w:r>
            <w:proofErr w:type="spellStart"/>
            <w:r w:rsidRPr="00417E30">
              <w:rPr>
                <w:rFonts w:ascii="Cambria" w:hAnsi="Cambria"/>
                <w:sz w:val="20"/>
                <w:szCs w:val="20"/>
              </w:rPr>
              <w:t>qu'ils</w:t>
            </w:r>
            <w:proofErr w:type="spellEnd"/>
            <w:r w:rsidRPr="00417E30">
              <w:rPr>
                <w:rFonts w:ascii="Cambria" w:hAnsi="Cambria"/>
                <w:sz w:val="20"/>
                <w:szCs w:val="20"/>
              </w:rPr>
              <w:t xml:space="preserve"> </w:t>
            </w:r>
            <w:proofErr w:type="spellStart"/>
            <w:r w:rsidRPr="00417E30">
              <w:rPr>
                <w:rFonts w:ascii="Cambria" w:hAnsi="Cambria"/>
                <w:sz w:val="20"/>
                <w:szCs w:val="20"/>
              </w:rPr>
              <w:t>puissent</w:t>
            </w:r>
            <w:proofErr w:type="spellEnd"/>
            <w:r w:rsidRPr="00417E30">
              <w:rPr>
                <w:rFonts w:ascii="Cambria" w:hAnsi="Cambria"/>
                <w:sz w:val="20"/>
                <w:szCs w:val="20"/>
              </w:rPr>
              <w:t xml:space="preserve"> faire face aux </w:t>
            </w:r>
            <w:proofErr w:type="spellStart"/>
            <w:r w:rsidRPr="00417E30">
              <w:rPr>
                <w:rFonts w:ascii="Cambria" w:hAnsi="Cambria"/>
                <w:sz w:val="20"/>
                <w:szCs w:val="20"/>
              </w:rPr>
              <w:t>problèmes</w:t>
            </w:r>
            <w:proofErr w:type="spellEnd"/>
            <w:r w:rsidRPr="00417E30">
              <w:rPr>
                <w:rFonts w:ascii="Cambria" w:hAnsi="Cambria"/>
                <w:sz w:val="20"/>
                <w:szCs w:val="20"/>
              </w:rPr>
              <w:t xml:space="preserve"> de </w:t>
            </w:r>
            <w:proofErr w:type="spellStart"/>
            <w:r w:rsidRPr="00417E30">
              <w:rPr>
                <w:rFonts w:ascii="Cambria" w:hAnsi="Cambria"/>
                <w:sz w:val="20"/>
                <w:szCs w:val="20"/>
              </w:rPr>
              <w:t>compréhension</w:t>
            </w:r>
            <w:proofErr w:type="spellEnd"/>
            <w:r w:rsidRPr="00417E30">
              <w:rPr>
                <w:rFonts w:ascii="Cambria" w:hAnsi="Cambria"/>
                <w:sz w:val="20"/>
                <w:szCs w:val="20"/>
              </w:rPr>
              <w:t xml:space="preserve"> de la matière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discutant</w:t>
            </w:r>
            <w:proofErr w:type="spellEnd"/>
            <w:r w:rsidRPr="00417E30">
              <w:rPr>
                <w:rFonts w:ascii="Cambria" w:hAnsi="Cambria"/>
                <w:sz w:val="20"/>
                <w:szCs w:val="20"/>
              </w:rPr>
              <w:t xml:space="preserve"> avec des </w:t>
            </w:r>
            <w:proofErr w:type="spellStart"/>
            <w:r w:rsidRPr="00417E30">
              <w:rPr>
                <w:rFonts w:ascii="Cambria" w:hAnsi="Cambria"/>
                <w:sz w:val="20"/>
                <w:szCs w:val="20"/>
              </w:rPr>
              <w:t>amis</w:t>
            </w:r>
            <w:proofErr w:type="spellEnd"/>
            <w:r w:rsidRPr="00417E30">
              <w:rPr>
                <w:rFonts w:ascii="Cambria" w:hAnsi="Cambria"/>
                <w:sz w:val="20"/>
                <w:szCs w:val="20"/>
              </w:rPr>
              <w:t xml:space="preserve">. </w:t>
            </w:r>
            <w:proofErr w:type="spellStart"/>
            <w:r w:rsidRPr="00417E30">
              <w:rPr>
                <w:rFonts w:ascii="Cambria" w:hAnsi="Cambria"/>
                <w:sz w:val="20"/>
                <w:szCs w:val="20"/>
              </w:rPr>
              <w:t>Cet</w:t>
            </w:r>
            <w:proofErr w:type="spellEnd"/>
            <w:r w:rsidRPr="00417E30">
              <w:rPr>
                <w:rFonts w:ascii="Cambria" w:hAnsi="Cambria"/>
                <w:sz w:val="20"/>
                <w:szCs w:val="20"/>
              </w:rPr>
              <w:t xml:space="preserve"> effort conduit à la </w:t>
            </w:r>
            <w:proofErr w:type="spellStart"/>
            <w:r w:rsidRPr="00417E30">
              <w:rPr>
                <w:rFonts w:ascii="Cambria" w:hAnsi="Cambria"/>
                <w:sz w:val="20"/>
                <w:szCs w:val="20"/>
              </w:rPr>
              <w:t>classe</w:t>
            </w:r>
            <w:proofErr w:type="spellEnd"/>
            <w:r w:rsidRPr="00417E30">
              <w:rPr>
                <w:rFonts w:ascii="Cambria" w:hAnsi="Cambria"/>
                <w:sz w:val="20"/>
                <w:szCs w:val="20"/>
              </w:rPr>
              <w:t xml:space="preserv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ligne</w:t>
            </w:r>
            <w:proofErr w:type="spellEnd"/>
            <w:r w:rsidRPr="00417E30">
              <w:rPr>
                <w:rFonts w:ascii="Cambria" w:hAnsi="Cambria"/>
                <w:sz w:val="20"/>
                <w:szCs w:val="20"/>
              </w:rPr>
              <w:t xml:space="preserve"> </w:t>
            </w:r>
            <w:proofErr w:type="spellStart"/>
            <w:r w:rsidRPr="00417E30">
              <w:rPr>
                <w:rFonts w:ascii="Cambria" w:hAnsi="Cambria"/>
                <w:sz w:val="20"/>
                <w:szCs w:val="20"/>
              </w:rPr>
              <w:t>utilisant</w:t>
            </w:r>
            <w:proofErr w:type="spellEnd"/>
            <w:r w:rsidRPr="00417E30">
              <w:rPr>
                <w:rFonts w:ascii="Cambria" w:hAnsi="Cambria"/>
                <w:sz w:val="20"/>
                <w:szCs w:val="20"/>
              </w:rPr>
              <w:t xml:space="preserve"> Google Workspace for Education. Google Workspace nous aide à </w:t>
            </w:r>
            <w:proofErr w:type="spellStart"/>
            <w:r w:rsidRPr="00417E30">
              <w:rPr>
                <w:rFonts w:ascii="Cambria" w:hAnsi="Cambria"/>
                <w:sz w:val="20"/>
                <w:szCs w:val="20"/>
              </w:rPr>
              <w:t>organiser</w:t>
            </w:r>
            <w:proofErr w:type="spellEnd"/>
            <w:r w:rsidRPr="00417E30">
              <w:rPr>
                <w:rFonts w:ascii="Cambria" w:hAnsi="Cambria"/>
                <w:sz w:val="20"/>
                <w:szCs w:val="20"/>
              </w:rPr>
              <w:t xml:space="preserve"> un </w:t>
            </w:r>
            <w:proofErr w:type="spellStart"/>
            <w:r w:rsidRPr="00417E30">
              <w:rPr>
                <w:rFonts w:ascii="Cambria" w:hAnsi="Cambria"/>
                <w:sz w:val="20"/>
                <w:szCs w:val="20"/>
              </w:rPr>
              <w:t>apprentissage</w:t>
            </w:r>
            <w:proofErr w:type="spellEnd"/>
            <w:r w:rsidRPr="00417E30">
              <w:rPr>
                <w:rFonts w:ascii="Cambria" w:hAnsi="Cambria"/>
                <w:sz w:val="20"/>
                <w:szCs w:val="20"/>
              </w:rPr>
              <w:t xml:space="preserve"> </w:t>
            </w:r>
            <w:proofErr w:type="spellStart"/>
            <w:r w:rsidRPr="00417E30">
              <w:rPr>
                <w:rFonts w:ascii="Cambria" w:hAnsi="Cambria"/>
                <w:sz w:val="20"/>
                <w:szCs w:val="20"/>
              </w:rPr>
              <w:t>collaboratif</w:t>
            </w:r>
            <w:proofErr w:type="spellEnd"/>
            <w:r w:rsidRPr="00417E30">
              <w:rPr>
                <w:rFonts w:ascii="Cambria" w:hAnsi="Cambria"/>
                <w:sz w:val="20"/>
                <w:szCs w:val="20"/>
              </w:rPr>
              <w:t xml:space="preserve"> qui </w:t>
            </w:r>
            <w:proofErr w:type="spellStart"/>
            <w:r w:rsidRPr="00417E30">
              <w:rPr>
                <w:rFonts w:ascii="Cambria" w:hAnsi="Cambria"/>
                <w:sz w:val="20"/>
                <w:szCs w:val="20"/>
              </w:rPr>
              <w:t>permet</w:t>
            </w:r>
            <w:proofErr w:type="spellEnd"/>
            <w:r w:rsidRPr="00417E30">
              <w:rPr>
                <w:rFonts w:ascii="Cambria" w:hAnsi="Cambria"/>
                <w:sz w:val="20"/>
                <w:szCs w:val="20"/>
              </w:rPr>
              <w:t xml:space="preserve"> aux </w:t>
            </w:r>
            <w:proofErr w:type="spellStart"/>
            <w:r w:rsidRPr="00417E30">
              <w:rPr>
                <w:rFonts w:ascii="Cambria" w:hAnsi="Cambria"/>
                <w:sz w:val="20"/>
                <w:szCs w:val="20"/>
              </w:rPr>
              <w:t>élèves</w:t>
            </w:r>
            <w:proofErr w:type="spellEnd"/>
            <w:r w:rsidRPr="00417E30">
              <w:rPr>
                <w:rFonts w:ascii="Cambria" w:hAnsi="Cambria"/>
                <w:sz w:val="20"/>
                <w:szCs w:val="20"/>
              </w:rPr>
              <w:t xml:space="preserve"> </w:t>
            </w:r>
            <w:proofErr w:type="spellStart"/>
            <w:r w:rsidRPr="00417E30">
              <w:rPr>
                <w:rFonts w:ascii="Cambria" w:hAnsi="Cambria"/>
                <w:sz w:val="20"/>
                <w:szCs w:val="20"/>
              </w:rPr>
              <w:t>d'échanger</w:t>
            </w:r>
            <w:proofErr w:type="spellEnd"/>
            <w:r w:rsidRPr="00417E30">
              <w:rPr>
                <w:rFonts w:ascii="Cambria" w:hAnsi="Cambria"/>
                <w:sz w:val="20"/>
                <w:szCs w:val="20"/>
              </w:rPr>
              <w:t xml:space="preserve"> des </w:t>
            </w:r>
            <w:proofErr w:type="spellStart"/>
            <w:r w:rsidRPr="00417E30">
              <w:rPr>
                <w:rFonts w:ascii="Cambria" w:hAnsi="Cambria"/>
                <w:sz w:val="20"/>
                <w:szCs w:val="20"/>
              </w:rPr>
              <w:t>idées</w:t>
            </w:r>
            <w:proofErr w:type="spellEnd"/>
            <w:r w:rsidRPr="00417E30">
              <w:rPr>
                <w:rFonts w:ascii="Cambria" w:hAnsi="Cambria"/>
                <w:sz w:val="20"/>
                <w:szCs w:val="20"/>
              </w:rPr>
              <w:t xml:space="preserve">, des </w:t>
            </w:r>
            <w:proofErr w:type="spellStart"/>
            <w:r w:rsidRPr="00417E30">
              <w:rPr>
                <w:rFonts w:ascii="Cambria" w:hAnsi="Cambria"/>
                <w:sz w:val="20"/>
                <w:szCs w:val="20"/>
              </w:rPr>
              <w:t>connaissances</w:t>
            </w:r>
            <w:proofErr w:type="spellEnd"/>
            <w:r w:rsidRPr="00417E30">
              <w:rPr>
                <w:rFonts w:ascii="Cambria" w:hAnsi="Cambria"/>
                <w:sz w:val="20"/>
                <w:szCs w:val="20"/>
              </w:rPr>
              <w:t xml:space="preserve"> et des </w:t>
            </w:r>
            <w:proofErr w:type="spellStart"/>
            <w:r w:rsidRPr="00417E30">
              <w:rPr>
                <w:rFonts w:ascii="Cambria" w:hAnsi="Cambria"/>
                <w:sz w:val="20"/>
                <w:szCs w:val="20"/>
              </w:rPr>
              <w:t>compétences</w:t>
            </w:r>
            <w:proofErr w:type="spellEnd"/>
            <w:r w:rsidRPr="00417E30">
              <w:rPr>
                <w:rFonts w:ascii="Cambria" w:hAnsi="Cambria"/>
                <w:sz w:val="20"/>
                <w:szCs w:val="20"/>
              </w:rPr>
              <w:t xml:space="preserve">, </w:t>
            </w:r>
            <w:proofErr w:type="spellStart"/>
            <w:r w:rsidRPr="00417E30">
              <w:rPr>
                <w:rFonts w:ascii="Cambria" w:hAnsi="Cambria"/>
                <w:sz w:val="20"/>
                <w:szCs w:val="20"/>
              </w:rPr>
              <w:t>même</w:t>
            </w:r>
            <w:proofErr w:type="spellEnd"/>
            <w:r w:rsidRPr="00417E30">
              <w:rPr>
                <w:rFonts w:ascii="Cambria" w:hAnsi="Cambria"/>
                <w:sz w:val="20"/>
                <w:szCs w:val="20"/>
              </w:rPr>
              <w:t xml:space="preserve"> </w:t>
            </w:r>
            <w:proofErr w:type="spellStart"/>
            <w:r w:rsidRPr="00417E30">
              <w:rPr>
                <w:rFonts w:ascii="Cambria" w:hAnsi="Cambria"/>
                <w:sz w:val="20"/>
                <w:szCs w:val="20"/>
              </w:rPr>
              <w:t>si</w:t>
            </w:r>
            <w:proofErr w:type="spellEnd"/>
            <w:r w:rsidRPr="00417E30">
              <w:rPr>
                <w:rFonts w:ascii="Cambria" w:hAnsi="Cambria"/>
                <w:sz w:val="20"/>
                <w:szCs w:val="20"/>
              </w:rPr>
              <w:t xml:space="preserve"> </w:t>
            </w:r>
            <w:proofErr w:type="spellStart"/>
            <w:r w:rsidRPr="00417E30">
              <w:rPr>
                <w:rFonts w:ascii="Cambria" w:hAnsi="Cambria"/>
                <w:sz w:val="20"/>
                <w:szCs w:val="20"/>
              </w:rPr>
              <w:t>cela</w:t>
            </w:r>
            <w:proofErr w:type="spellEnd"/>
            <w:r w:rsidRPr="00417E30">
              <w:rPr>
                <w:rFonts w:ascii="Cambria" w:hAnsi="Cambria"/>
                <w:sz w:val="20"/>
                <w:szCs w:val="20"/>
              </w:rPr>
              <w:t xml:space="preserve"> se fait à distance. Nous </w:t>
            </w:r>
            <w:proofErr w:type="spellStart"/>
            <w:r w:rsidRPr="00417E30">
              <w:rPr>
                <w:rFonts w:ascii="Cambria" w:hAnsi="Cambria"/>
                <w:sz w:val="20"/>
                <w:szCs w:val="20"/>
              </w:rPr>
              <w:t>prêtons</w:t>
            </w:r>
            <w:proofErr w:type="spellEnd"/>
            <w:r w:rsidRPr="00417E30">
              <w:rPr>
                <w:rFonts w:ascii="Cambria" w:hAnsi="Cambria"/>
                <w:sz w:val="20"/>
                <w:szCs w:val="20"/>
              </w:rPr>
              <w:t xml:space="preserve"> ensuite attention aux deux questions qui </w:t>
            </w:r>
            <w:proofErr w:type="spellStart"/>
            <w:r w:rsidRPr="00417E30">
              <w:rPr>
                <w:rFonts w:ascii="Cambria" w:hAnsi="Cambria"/>
                <w:sz w:val="20"/>
                <w:szCs w:val="20"/>
              </w:rPr>
              <w:t>peuvent</w:t>
            </w:r>
            <w:proofErr w:type="spellEnd"/>
            <w:r w:rsidRPr="00417E30">
              <w:rPr>
                <w:rFonts w:ascii="Cambria" w:hAnsi="Cambria"/>
                <w:sz w:val="20"/>
                <w:szCs w:val="20"/>
              </w:rPr>
              <w:t xml:space="preserve"> nous guider pour </w:t>
            </w:r>
            <w:proofErr w:type="spellStart"/>
            <w:r w:rsidRPr="00417E30">
              <w:rPr>
                <w:rFonts w:ascii="Cambria" w:hAnsi="Cambria"/>
                <w:sz w:val="20"/>
                <w:szCs w:val="20"/>
              </w:rPr>
              <w:t>expliquer</w:t>
            </w:r>
            <w:proofErr w:type="spellEnd"/>
            <w:r w:rsidRPr="00417E30">
              <w:rPr>
                <w:rFonts w:ascii="Cambria" w:hAnsi="Cambria"/>
                <w:sz w:val="20"/>
                <w:szCs w:val="20"/>
              </w:rPr>
              <w:t xml:space="preserv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détail</w:t>
            </w:r>
            <w:proofErr w:type="spellEnd"/>
            <w:r w:rsidRPr="00417E30">
              <w:rPr>
                <w:rFonts w:ascii="Cambria" w:hAnsi="Cambria"/>
                <w:sz w:val="20"/>
                <w:szCs w:val="20"/>
              </w:rPr>
              <w:t xml:space="preserve"> </w:t>
            </w:r>
            <w:proofErr w:type="spellStart"/>
            <w:r w:rsidRPr="00417E30">
              <w:rPr>
                <w:rFonts w:ascii="Cambria" w:hAnsi="Cambria"/>
                <w:sz w:val="20"/>
                <w:szCs w:val="20"/>
              </w:rPr>
              <w:t>l'espace</w:t>
            </w:r>
            <w:proofErr w:type="spellEnd"/>
            <w:r w:rsidRPr="00417E30">
              <w:rPr>
                <w:rFonts w:ascii="Cambria" w:hAnsi="Cambria"/>
                <w:sz w:val="20"/>
                <w:szCs w:val="20"/>
              </w:rPr>
              <w:t xml:space="preserve"> de travail Google pour </w:t>
            </w:r>
            <w:proofErr w:type="spellStart"/>
            <w:r w:rsidRPr="00417E30">
              <w:rPr>
                <w:rFonts w:ascii="Cambria" w:hAnsi="Cambria"/>
                <w:sz w:val="20"/>
                <w:szCs w:val="20"/>
              </w:rPr>
              <w:t>apprendre</w:t>
            </w:r>
            <w:proofErr w:type="spellEnd"/>
            <w:r w:rsidRPr="00417E30">
              <w:rPr>
                <w:rFonts w:ascii="Cambria" w:hAnsi="Cambria"/>
                <w:sz w:val="20"/>
                <w:szCs w:val="20"/>
              </w:rPr>
              <w:t xml:space="preserve"> et </w:t>
            </w:r>
            <w:proofErr w:type="spellStart"/>
            <w:r w:rsidRPr="00417E30">
              <w:rPr>
                <w:rFonts w:ascii="Cambria" w:hAnsi="Cambria"/>
                <w:sz w:val="20"/>
                <w:szCs w:val="20"/>
              </w:rPr>
              <w:t>enseigner</w:t>
            </w:r>
            <w:proofErr w:type="spellEnd"/>
            <w:r w:rsidRPr="00417E30">
              <w:rPr>
                <w:rFonts w:ascii="Cambria" w:hAnsi="Cambria"/>
                <w:sz w:val="20"/>
                <w:szCs w:val="20"/>
              </w:rPr>
              <w:t xml:space="preserve"> le </w:t>
            </w:r>
            <w:proofErr w:type="spellStart"/>
            <w:r w:rsidRPr="00417E30">
              <w:rPr>
                <w:rFonts w:ascii="Cambria" w:hAnsi="Cambria"/>
                <w:sz w:val="20"/>
                <w:szCs w:val="20"/>
              </w:rPr>
              <w:t>français</w:t>
            </w:r>
            <w:proofErr w:type="spellEnd"/>
            <w:r w:rsidRPr="00417E30">
              <w:rPr>
                <w:rFonts w:ascii="Cambria" w:hAnsi="Cambria"/>
                <w:sz w:val="20"/>
                <w:szCs w:val="20"/>
              </w:rPr>
              <w:t xml:space="preserve"> au </w:t>
            </w:r>
            <w:proofErr w:type="spellStart"/>
            <w:r w:rsidRPr="00417E30">
              <w:rPr>
                <w:rFonts w:ascii="Cambria" w:hAnsi="Cambria"/>
                <w:sz w:val="20"/>
                <w:szCs w:val="20"/>
              </w:rPr>
              <w:t>programme</w:t>
            </w:r>
            <w:proofErr w:type="spellEnd"/>
            <w:r w:rsidRPr="00417E30">
              <w:rPr>
                <w:rFonts w:ascii="Cambria" w:hAnsi="Cambria"/>
                <w:sz w:val="20"/>
                <w:szCs w:val="20"/>
              </w:rPr>
              <w:t xml:space="preserve"> de premier cycle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éducation</w:t>
            </w:r>
            <w:proofErr w:type="spellEnd"/>
            <w:r w:rsidRPr="00417E30">
              <w:rPr>
                <w:rFonts w:ascii="Cambria" w:hAnsi="Cambria"/>
                <w:sz w:val="20"/>
                <w:szCs w:val="20"/>
              </w:rPr>
              <w:t xml:space="preserve"> </w:t>
            </w:r>
            <w:proofErr w:type="spellStart"/>
            <w:r w:rsidRPr="00417E30">
              <w:rPr>
                <w:rFonts w:ascii="Cambria" w:hAnsi="Cambria"/>
                <w:sz w:val="20"/>
                <w:szCs w:val="20"/>
              </w:rPr>
              <w:t>en</w:t>
            </w:r>
            <w:proofErr w:type="spellEnd"/>
            <w:r w:rsidRPr="00417E30">
              <w:rPr>
                <w:rFonts w:ascii="Cambria" w:hAnsi="Cambria"/>
                <w:sz w:val="20"/>
                <w:szCs w:val="20"/>
              </w:rPr>
              <w:t xml:space="preserve"> langue française de </w:t>
            </w:r>
            <w:proofErr w:type="spellStart"/>
            <w:r w:rsidRPr="00417E30">
              <w:rPr>
                <w:rFonts w:ascii="Cambria" w:hAnsi="Cambria"/>
                <w:sz w:val="20"/>
                <w:szCs w:val="20"/>
              </w:rPr>
              <w:t>l'UNNES</w:t>
            </w:r>
            <w:proofErr w:type="spellEnd"/>
            <w:r w:rsidRPr="00417E30">
              <w:rPr>
                <w:rFonts w:ascii="Cambria" w:hAnsi="Cambria"/>
                <w:sz w:val="20"/>
                <w:szCs w:val="20"/>
              </w:rPr>
              <w:t xml:space="preserv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profitant</w:t>
            </w:r>
            <w:proofErr w:type="spellEnd"/>
            <w:r w:rsidRPr="00417E30">
              <w:rPr>
                <w:rFonts w:ascii="Cambria" w:hAnsi="Cambria"/>
                <w:sz w:val="20"/>
                <w:szCs w:val="20"/>
              </w:rPr>
              <w:t xml:space="preserve"> des </w:t>
            </w:r>
            <w:proofErr w:type="spellStart"/>
            <w:r w:rsidRPr="00417E30">
              <w:rPr>
                <w:rFonts w:ascii="Cambria" w:hAnsi="Cambria"/>
                <w:sz w:val="20"/>
                <w:szCs w:val="20"/>
              </w:rPr>
              <w:t>outils</w:t>
            </w:r>
            <w:proofErr w:type="spellEnd"/>
            <w:r w:rsidRPr="00417E30">
              <w:rPr>
                <w:rFonts w:ascii="Cambria" w:hAnsi="Cambria"/>
                <w:sz w:val="20"/>
                <w:szCs w:val="20"/>
              </w:rPr>
              <w:t xml:space="preserve"> Google Workspace que </w:t>
            </w:r>
            <w:proofErr w:type="spellStart"/>
            <w:r w:rsidRPr="00417E30">
              <w:rPr>
                <w:rFonts w:ascii="Cambria" w:hAnsi="Cambria"/>
                <w:sz w:val="20"/>
                <w:szCs w:val="20"/>
              </w:rPr>
              <w:t>l'UNNES</w:t>
            </w:r>
            <w:proofErr w:type="spellEnd"/>
            <w:r w:rsidRPr="00417E30">
              <w:rPr>
                <w:rFonts w:ascii="Cambria" w:hAnsi="Cambria"/>
                <w:sz w:val="20"/>
                <w:szCs w:val="20"/>
              </w:rPr>
              <w:t xml:space="preserve"> </w:t>
            </w:r>
            <w:proofErr w:type="spellStart"/>
            <w:r w:rsidRPr="00417E30">
              <w:rPr>
                <w:rFonts w:ascii="Cambria" w:hAnsi="Cambria"/>
                <w:sz w:val="20"/>
                <w:szCs w:val="20"/>
              </w:rPr>
              <w:t>facilite</w:t>
            </w:r>
            <w:proofErr w:type="spellEnd"/>
            <w:r w:rsidRPr="00417E30">
              <w:rPr>
                <w:rFonts w:ascii="Cambria" w:hAnsi="Cambria"/>
                <w:sz w:val="20"/>
                <w:szCs w:val="20"/>
              </w:rPr>
              <w:t xml:space="preserve"> déjà </w:t>
            </w:r>
            <w:proofErr w:type="spellStart"/>
            <w:r w:rsidRPr="00417E30">
              <w:rPr>
                <w:rFonts w:ascii="Cambria" w:hAnsi="Cambria"/>
                <w:sz w:val="20"/>
                <w:szCs w:val="20"/>
              </w:rPr>
              <w:t>depuis</w:t>
            </w:r>
            <w:proofErr w:type="spellEnd"/>
            <w:r w:rsidRPr="00417E30">
              <w:rPr>
                <w:rFonts w:ascii="Cambria" w:hAnsi="Cambria"/>
                <w:sz w:val="20"/>
                <w:szCs w:val="20"/>
              </w:rPr>
              <w:t xml:space="preserve"> la </w:t>
            </w:r>
            <w:proofErr w:type="spellStart"/>
            <w:r w:rsidRPr="00417E30">
              <w:rPr>
                <w:rFonts w:ascii="Cambria" w:hAnsi="Cambria"/>
                <w:sz w:val="20"/>
                <w:szCs w:val="20"/>
              </w:rPr>
              <w:t>pandémie</w:t>
            </w:r>
            <w:proofErr w:type="spellEnd"/>
            <w:r w:rsidRPr="00417E30">
              <w:rPr>
                <w:rFonts w:ascii="Cambria" w:hAnsi="Cambria"/>
                <w:sz w:val="20"/>
                <w:szCs w:val="20"/>
              </w:rPr>
              <w:t xml:space="preserve">, nous </w:t>
            </w:r>
            <w:proofErr w:type="spellStart"/>
            <w:r w:rsidRPr="00417E30">
              <w:rPr>
                <w:rFonts w:ascii="Cambria" w:hAnsi="Cambria"/>
                <w:sz w:val="20"/>
                <w:szCs w:val="20"/>
              </w:rPr>
              <w:t>essayons</w:t>
            </w:r>
            <w:proofErr w:type="spellEnd"/>
            <w:r w:rsidRPr="00417E30">
              <w:rPr>
                <w:rFonts w:ascii="Cambria" w:hAnsi="Cambria"/>
                <w:sz w:val="20"/>
                <w:szCs w:val="20"/>
              </w:rPr>
              <w:t xml:space="preserve"> de </w:t>
            </w:r>
            <w:proofErr w:type="spellStart"/>
            <w:r w:rsidRPr="00417E30">
              <w:rPr>
                <w:rFonts w:ascii="Cambria" w:hAnsi="Cambria"/>
                <w:sz w:val="20"/>
                <w:szCs w:val="20"/>
              </w:rPr>
              <w:t>découvrir</w:t>
            </w:r>
            <w:proofErr w:type="spellEnd"/>
            <w:r w:rsidRPr="00417E30">
              <w:rPr>
                <w:rFonts w:ascii="Cambria" w:hAnsi="Cambria"/>
                <w:sz w:val="20"/>
                <w:szCs w:val="20"/>
              </w:rPr>
              <w:t xml:space="preserve"> la description du </w:t>
            </w:r>
            <w:proofErr w:type="spellStart"/>
            <w:r w:rsidRPr="00417E30">
              <w:rPr>
                <w:rFonts w:ascii="Cambria" w:hAnsi="Cambria"/>
                <w:sz w:val="20"/>
                <w:szCs w:val="20"/>
              </w:rPr>
              <w:t>processus</w:t>
            </w:r>
            <w:proofErr w:type="spellEnd"/>
            <w:r w:rsidRPr="00417E30">
              <w:rPr>
                <w:rFonts w:ascii="Cambria" w:hAnsi="Cambria"/>
                <w:sz w:val="20"/>
                <w:szCs w:val="20"/>
              </w:rPr>
              <w:t xml:space="preserve"> </w:t>
            </w:r>
            <w:proofErr w:type="spellStart"/>
            <w:r w:rsidRPr="00417E30">
              <w:rPr>
                <w:rFonts w:ascii="Cambria" w:hAnsi="Cambria"/>
                <w:sz w:val="20"/>
                <w:szCs w:val="20"/>
              </w:rPr>
              <w:t>d'apprentissage</w:t>
            </w:r>
            <w:proofErr w:type="spellEnd"/>
            <w:r w:rsidRPr="00417E30">
              <w:rPr>
                <w:rFonts w:ascii="Cambria" w:hAnsi="Cambria"/>
                <w:sz w:val="20"/>
                <w:szCs w:val="20"/>
              </w:rPr>
              <w:t xml:space="preserve"> du </w:t>
            </w:r>
            <w:proofErr w:type="spellStart"/>
            <w:r w:rsidRPr="00417E30">
              <w:rPr>
                <w:rFonts w:ascii="Cambria" w:hAnsi="Cambria"/>
                <w:sz w:val="20"/>
                <w:szCs w:val="20"/>
              </w:rPr>
              <w:t>français</w:t>
            </w:r>
            <w:proofErr w:type="spellEnd"/>
            <w:r w:rsidRPr="00417E30">
              <w:rPr>
                <w:rFonts w:ascii="Cambria" w:hAnsi="Cambria"/>
                <w:sz w:val="20"/>
                <w:szCs w:val="20"/>
              </w:rPr>
              <w:t xml:space="preserve"> qui </w:t>
            </w:r>
            <w:proofErr w:type="spellStart"/>
            <w:r w:rsidRPr="00417E30">
              <w:rPr>
                <w:rFonts w:ascii="Cambria" w:hAnsi="Cambria"/>
                <w:sz w:val="20"/>
                <w:szCs w:val="20"/>
              </w:rPr>
              <w:t>peut</w:t>
            </w:r>
            <w:proofErr w:type="spellEnd"/>
            <w:r w:rsidRPr="00417E30">
              <w:rPr>
                <w:rFonts w:ascii="Cambria" w:hAnsi="Cambria"/>
                <w:sz w:val="20"/>
                <w:szCs w:val="20"/>
              </w:rPr>
              <w:t xml:space="preserve"> </w:t>
            </w:r>
            <w:proofErr w:type="spellStart"/>
            <w:r w:rsidRPr="00417E30">
              <w:rPr>
                <w:rFonts w:ascii="Cambria" w:hAnsi="Cambria"/>
                <w:sz w:val="20"/>
                <w:szCs w:val="20"/>
              </w:rPr>
              <w:t>amener</w:t>
            </w:r>
            <w:proofErr w:type="spellEnd"/>
            <w:r w:rsidRPr="00417E30">
              <w:rPr>
                <w:rFonts w:ascii="Cambria" w:hAnsi="Cambria"/>
                <w:sz w:val="20"/>
                <w:szCs w:val="20"/>
              </w:rPr>
              <w:t xml:space="preserve"> les </w:t>
            </w:r>
            <w:proofErr w:type="spellStart"/>
            <w:r w:rsidRPr="00417E30">
              <w:rPr>
                <w:rFonts w:ascii="Cambria" w:hAnsi="Cambria"/>
                <w:sz w:val="20"/>
                <w:szCs w:val="20"/>
              </w:rPr>
              <w:t>étudiants</w:t>
            </w:r>
            <w:proofErr w:type="spellEnd"/>
            <w:r w:rsidRPr="00417E30">
              <w:rPr>
                <w:rFonts w:ascii="Cambria" w:hAnsi="Cambria"/>
                <w:sz w:val="20"/>
                <w:szCs w:val="20"/>
              </w:rPr>
              <w:t xml:space="preserve"> à </w:t>
            </w:r>
            <w:proofErr w:type="spellStart"/>
            <w:r w:rsidRPr="00417E30">
              <w:rPr>
                <w:rFonts w:ascii="Cambria" w:hAnsi="Cambria"/>
                <w:sz w:val="20"/>
                <w:szCs w:val="20"/>
              </w:rPr>
              <w:t>pouvoir</w:t>
            </w:r>
            <w:proofErr w:type="spellEnd"/>
            <w:r w:rsidRPr="00417E30">
              <w:rPr>
                <w:rFonts w:ascii="Cambria" w:hAnsi="Cambria"/>
                <w:sz w:val="20"/>
                <w:szCs w:val="20"/>
              </w:rPr>
              <w:t xml:space="preserve"> </w:t>
            </w:r>
            <w:proofErr w:type="spellStart"/>
            <w:r w:rsidRPr="00417E30">
              <w:rPr>
                <w:rFonts w:ascii="Cambria" w:hAnsi="Cambria"/>
                <w:sz w:val="20"/>
                <w:szCs w:val="20"/>
              </w:rPr>
              <w:t>collaborer</w:t>
            </w:r>
            <w:proofErr w:type="spellEnd"/>
            <w:r w:rsidRPr="00417E30">
              <w:rPr>
                <w:rFonts w:ascii="Cambria" w:hAnsi="Cambria"/>
                <w:sz w:val="20"/>
                <w:szCs w:val="20"/>
              </w:rPr>
              <w:t xml:space="preserve"> dans le </w:t>
            </w:r>
            <w:proofErr w:type="spellStart"/>
            <w:r w:rsidRPr="00417E30">
              <w:rPr>
                <w:rFonts w:ascii="Cambria" w:hAnsi="Cambria"/>
                <w:sz w:val="20"/>
                <w:szCs w:val="20"/>
              </w:rPr>
              <w:t>cours</w:t>
            </w:r>
            <w:proofErr w:type="spellEnd"/>
            <w:r w:rsidRPr="00417E30">
              <w:rPr>
                <w:rFonts w:ascii="Cambria" w:hAnsi="Cambria"/>
                <w:sz w:val="20"/>
                <w:szCs w:val="20"/>
              </w:rPr>
              <w:t xml:space="preserve"> </w:t>
            </w:r>
            <w:proofErr w:type="spellStart"/>
            <w:r w:rsidRPr="00417E30">
              <w:rPr>
                <w:rFonts w:ascii="Cambria" w:hAnsi="Cambria"/>
                <w:sz w:val="20"/>
                <w:szCs w:val="20"/>
              </w:rPr>
              <w:t>en</w:t>
            </w:r>
            <w:proofErr w:type="spellEnd"/>
            <w:r w:rsidRPr="00417E30">
              <w:rPr>
                <w:rFonts w:ascii="Cambria" w:hAnsi="Cambria"/>
                <w:sz w:val="20"/>
                <w:szCs w:val="20"/>
              </w:rPr>
              <w:t xml:space="preserve"> </w:t>
            </w:r>
            <w:proofErr w:type="spellStart"/>
            <w:r w:rsidRPr="00417E30">
              <w:rPr>
                <w:rFonts w:ascii="Cambria" w:hAnsi="Cambria"/>
                <w:sz w:val="20"/>
                <w:szCs w:val="20"/>
              </w:rPr>
              <w:t>ligne.</w:t>
            </w:r>
            <w:proofErr w:type="spellEnd"/>
          </w:p>
          <w:p w14:paraId="1D573A39" w14:textId="7B68A623" w:rsidR="00F214DA" w:rsidRPr="00F214DA" w:rsidRDefault="00F214DA" w:rsidP="00F214DA">
            <w:pPr>
              <w:pBdr>
                <w:top w:val="nil"/>
                <w:left w:val="nil"/>
                <w:bottom w:val="nil"/>
                <w:right w:val="nil"/>
                <w:between w:val="nil"/>
              </w:pBdr>
              <w:spacing w:before="0" w:beforeAutospacing="0" w:after="0" w:afterAutospacing="0"/>
              <w:ind w:left="0" w:right="0"/>
              <w:jc w:val="both"/>
              <w:rPr>
                <w:rFonts w:asciiTheme="majorHAnsi" w:eastAsia="Cambria" w:hAnsiTheme="majorHAnsi" w:cs="Cambria"/>
                <w:i/>
                <w:color w:val="000000"/>
                <w:sz w:val="18"/>
                <w:szCs w:val="18"/>
                <w:lang w:val="id-ID"/>
              </w:rPr>
            </w:pPr>
            <w:r w:rsidRPr="00F214DA">
              <w:rPr>
                <w:rFonts w:ascii="Cambria" w:hAnsi="Cambria"/>
                <w:b/>
                <w:bCs/>
                <w:sz w:val="20"/>
                <w:szCs w:val="20"/>
              </w:rPr>
              <w:t xml:space="preserve">Mots </w:t>
            </w:r>
            <w:proofErr w:type="spellStart"/>
            <w:r w:rsidRPr="00F214DA">
              <w:rPr>
                <w:rFonts w:ascii="Cambria" w:hAnsi="Cambria"/>
                <w:b/>
                <w:bCs/>
                <w:sz w:val="20"/>
                <w:szCs w:val="20"/>
              </w:rPr>
              <w:t>clés</w:t>
            </w:r>
            <w:proofErr w:type="spellEnd"/>
            <w:r w:rsidRPr="00F214DA">
              <w:rPr>
                <w:rFonts w:ascii="Cambria" w:hAnsi="Cambria"/>
                <w:b/>
                <w:bCs/>
                <w:sz w:val="20"/>
                <w:szCs w:val="20"/>
              </w:rPr>
              <w:t xml:space="preserve">: </w:t>
            </w:r>
            <w:proofErr w:type="spellStart"/>
            <w:r w:rsidRPr="00417E30">
              <w:rPr>
                <w:rFonts w:ascii="Cambria" w:hAnsi="Cambria"/>
                <w:sz w:val="20"/>
                <w:szCs w:val="20"/>
              </w:rPr>
              <w:t>apprentissage</w:t>
            </w:r>
            <w:proofErr w:type="spellEnd"/>
            <w:r w:rsidRPr="00417E30">
              <w:rPr>
                <w:rFonts w:ascii="Cambria" w:hAnsi="Cambria"/>
                <w:sz w:val="20"/>
                <w:szCs w:val="20"/>
              </w:rPr>
              <w:t xml:space="preserve">, </w:t>
            </w:r>
            <w:proofErr w:type="spellStart"/>
            <w:r w:rsidRPr="00417E30">
              <w:rPr>
                <w:rFonts w:ascii="Cambria" w:hAnsi="Cambria"/>
                <w:sz w:val="20"/>
                <w:szCs w:val="20"/>
              </w:rPr>
              <w:t>français</w:t>
            </w:r>
            <w:proofErr w:type="spellEnd"/>
            <w:r w:rsidRPr="00417E30">
              <w:rPr>
                <w:rFonts w:ascii="Cambria" w:hAnsi="Cambria"/>
                <w:sz w:val="20"/>
                <w:szCs w:val="20"/>
              </w:rPr>
              <w:t xml:space="preserve">, </w:t>
            </w:r>
            <w:proofErr w:type="spellStart"/>
            <w:r w:rsidRPr="00417E30">
              <w:rPr>
                <w:rFonts w:ascii="Cambria" w:hAnsi="Cambria"/>
                <w:sz w:val="20"/>
                <w:szCs w:val="20"/>
              </w:rPr>
              <w:t>collaboratif</w:t>
            </w:r>
            <w:proofErr w:type="spellEnd"/>
            <w:r w:rsidRPr="00417E30">
              <w:rPr>
                <w:rFonts w:ascii="Cambria" w:hAnsi="Cambria"/>
                <w:sz w:val="20"/>
                <w:szCs w:val="20"/>
              </w:rPr>
              <w:t>, Google Workspace for Education.</w:t>
            </w:r>
          </w:p>
          <w:p w14:paraId="301D2154" w14:textId="77777777" w:rsidR="00F214DA" w:rsidRPr="002628A3" w:rsidRDefault="00F214DA" w:rsidP="002628A3">
            <w:pPr>
              <w:pBdr>
                <w:top w:val="nil"/>
                <w:left w:val="nil"/>
                <w:bottom w:val="nil"/>
                <w:right w:val="nil"/>
                <w:between w:val="nil"/>
              </w:pBdr>
              <w:spacing w:before="0" w:beforeAutospacing="0" w:after="240" w:afterAutospacing="0"/>
              <w:ind w:left="0" w:right="0"/>
              <w:jc w:val="both"/>
              <w:rPr>
                <w:rFonts w:ascii="Cambria" w:eastAsia="Cambria" w:hAnsi="Cambria" w:cs="Cambria"/>
                <w:i/>
                <w:color w:val="000000"/>
                <w:sz w:val="18"/>
                <w:szCs w:val="18"/>
              </w:rPr>
            </w:pPr>
          </w:p>
          <w:p w14:paraId="250BF3EC" w14:textId="77777777" w:rsidR="008114FB" w:rsidRDefault="008114FB" w:rsidP="002628A3">
            <w:pPr>
              <w:pBdr>
                <w:top w:val="nil"/>
                <w:left w:val="nil"/>
                <w:bottom w:val="nil"/>
                <w:right w:val="nil"/>
                <w:between w:val="nil"/>
              </w:pBdr>
              <w:spacing w:before="0" w:beforeAutospacing="0" w:after="0" w:afterAutospacing="0"/>
              <w:ind w:left="0" w:right="0"/>
              <w:rPr>
                <w:rFonts w:ascii="Cambria" w:eastAsia="Cambria" w:hAnsi="Cambria" w:cs="Cambria"/>
                <w:color w:val="000000"/>
                <w:sz w:val="18"/>
                <w:szCs w:val="18"/>
              </w:rPr>
            </w:pPr>
            <w:r>
              <w:rPr>
                <w:rFonts w:ascii="Cambria" w:eastAsia="Cambria" w:hAnsi="Cambria" w:cs="Cambria"/>
                <w:b/>
                <w:color w:val="000000"/>
                <w:sz w:val="20"/>
                <w:szCs w:val="20"/>
              </w:rPr>
              <w:t>Abstract</w:t>
            </w:r>
          </w:p>
          <w:p w14:paraId="569963AC" w14:textId="77777777" w:rsidR="008114FB" w:rsidRDefault="008114FB" w:rsidP="002628A3">
            <w:pPr>
              <w:pStyle w:val="Heading1"/>
            </w:pPr>
            <w:r w:rsidRPr="004B7968">
              <w:rPr>
                <w:lang w:val="en-US"/>
              </w:rPr>
              <w:t>Innovation exists primarily in learning media or teaching methods/ techniques where teachers must clarify subjects from a distance. This makes us be adapted well to the implementation of technology. Since it also became one of the important aspects in the Smart Society 5.0</w:t>
            </w:r>
            <w:r>
              <w:rPr>
                <w:lang w:val="en-US"/>
              </w:rPr>
              <w:t xml:space="preserve"> era</w:t>
            </w:r>
            <w:r w:rsidRPr="004B7968">
              <w:rPr>
                <w:lang w:val="en-US"/>
              </w:rPr>
              <w:t>, a lot of research aims to give students comprehensive learning. It is therefore important to create a learning atmosphere that allows students to participate actively and collaboratively so that they can face the problems of understanding the material by discussing it with friends. This effort leads to the online classroom using Google Workspace for Education. Google Workspace helps us organize collaborative learning that can allow students to exchange ideas, knowledge, and skills even though it happens from a distance. We then pay attention to the two issues that can guide us to explain in detail the Google Workspace for learning and teaching French at the Undergraduate Program in French Language Education of UNNES. By taking advantage of the Google Workspace tools that UNNES has already been facilitating since the pandemic, we are trying to find out the description of the learning French process that can lead students to be able to collaborate in the online class</w:t>
            </w:r>
            <w:r>
              <w:rPr>
                <w:lang w:val="en-US"/>
              </w:rPr>
              <w:t>.</w:t>
            </w:r>
          </w:p>
          <w:p w14:paraId="50B9F68B" w14:textId="17450D71" w:rsidR="008114FB" w:rsidRPr="002628A3" w:rsidRDefault="008114FB" w:rsidP="002628A3">
            <w:pPr>
              <w:pStyle w:val="Heading1"/>
              <w:spacing w:after="1200"/>
            </w:pPr>
            <w:r>
              <w:rPr>
                <w:b/>
              </w:rPr>
              <w:t>Keywords</w:t>
            </w:r>
            <w:r>
              <w:t xml:space="preserve">: </w:t>
            </w:r>
            <w:r w:rsidRPr="004B7968">
              <w:rPr>
                <w:lang w:val="en-US"/>
              </w:rPr>
              <w:t>learning, French, collaborative, Google Workspace for Education</w:t>
            </w:r>
            <w:r>
              <w:t>.</w:t>
            </w:r>
          </w:p>
          <w:p w14:paraId="093413AF" w14:textId="304D5B4B" w:rsidR="008114FB" w:rsidRDefault="008114FB" w:rsidP="002628A3">
            <w:pPr>
              <w:pBdr>
                <w:top w:val="nil"/>
                <w:left w:val="nil"/>
                <w:bottom w:val="nil"/>
                <w:right w:val="nil"/>
                <w:between w:val="nil"/>
              </w:pBdr>
              <w:spacing w:before="0" w:beforeAutospacing="0" w:after="0" w:afterAutospacing="0"/>
              <w:ind w:left="0" w:right="0"/>
              <w:jc w:val="both"/>
              <w:rPr>
                <w:rFonts w:ascii="Cambria" w:eastAsia="Cambria" w:hAnsi="Cambria" w:cs="Cambria"/>
                <w:color w:val="000000"/>
                <w:sz w:val="20"/>
                <w:szCs w:val="20"/>
              </w:rPr>
            </w:pPr>
            <w:r>
              <w:rPr>
                <w:rFonts w:ascii="Cambria" w:eastAsia="Cambria" w:hAnsi="Cambria" w:cs="Cambria"/>
                <w:b/>
                <w:color w:val="000000"/>
                <w:sz w:val="20"/>
                <w:szCs w:val="20"/>
              </w:rPr>
              <w:t>How to Cite:</w:t>
            </w:r>
            <w:r>
              <w:rPr>
                <w:rFonts w:ascii="Cambria" w:eastAsia="Cambria" w:hAnsi="Cambria" w:cs="Cambria"/>
                <w:color w:val="000000"/>
                <w:sz w:val="20"/>
                <w:szCs w:val="20"/>
              </w:rPr>
              <w:t xml:space="preserve"> </w:t>
            </w:r>
            <w:proofErr w:type="spellStart"/>
            <w:r>
              <w:rPr>
                <w:rFonts w:ascii="Cambria" w:eastAsia="Cambria" w:hAnsi="Cambria" w:cs="Cambria"/>
                <w:i/>
                <w:color w:val="000000"/>
                <w:sz w:val="20"/>
                <w:szCs w:val="20"/>
              </w:rPr>
              <w:t>Adawiyah</w:t>
            </w:r>
            <w:proofErr w:type="spellEnd"/>
            <w:r>
              <w:rPr>
                <w:rFonts w:ascii="Cambria" w:eastAsia="Cambria" w:hAnsi="Cambria" w:cs="Cambria"/>
                <w:i/>
                <w:color w:val="000000"/>
                <w:sz w:val="20"/>
                <w:szCs w:val="20"/>
              </w:rPr>
              <w:t xml:space="preserve">, A. </w:t>
            </w:r>
            <w:r w:rsidR="002628A3">
              <w:rPr>
                <w:rFonts w:ascii="Cambria" w:eastAsia="Cambria" w:hAnsi="Cambria" w:cs="Cambria"/>
                <w:i/>
                <w:color w:val="000000"/>
                <w:sz w:val="20"/>
                <w:szCs w:val="20"/>
              </w:rPr>
              <w:t>A.</w:t>
            </w:r>
            <w:r>
              <w:rPr>
                <w:rFonts w:ascii="Cambria" w:eastAsia="Cambria" w:hAnsi="Cambria" w:cs="Cambria"/>
                <w:i/>
                <w:color w:val="000000"/>
                <w:sz w:val="20"/>
                <w:szCs w:val="20"/>
              </w:rPr>
              <w:t xml:space="preserve"> (2022). </w:t>
            </w:r>
            <w:proofErr w:type="spellStart"/>
            <w:r>
              <w:rPr>
                <w:rFonts w:ascii="Cambria" w:eastAsia="Cambria" w:hAnsi="Cambria" w:cs="Cambria"/>
                <w:color w:val="000000"/>
                <w:sz w:val="20"/>
                <w:szCs w:val="20"/>
              </w:rPr>
              <w:t>Pembelajaran</w:t>
            </w:r>
            <w:proofErr w:type="spellEnd"/>
            <w:r>
              <w:rPr>
                <w:rFonts w:ascii="Cambria" w:eastAsia="Cambria" w:hAnsi="Cambria" w:cs="Cambria"/>
                <w:color w:val="000000"/>
                <w:sz w:val="20"/>
                <w:szCs w:val="20"/>
              </w:rPr>
              <w:t xml:space="preserve"> Bahasa Prancis </w:t>
            </w:r>
            <w:proofErr w:type="spellStart"/>
            <w:r>
              <w:rPr>
                <w:rFonts w:ascii="Cambria" w:eastAsia="Cambria" w:hAnsi="Cambria" w:cs="Cambria"/>
                <w:color w:val="000000"/>
                <w:sz w:val="20"/>
                <w:szCs w:val="20"/>
              </w:rPr>
              <w:t>Kolaboratif</w:t>
            </w:r>
            <w:proofErr w:type="spellEnd"/>
            <w:r>
              <w:rPr>
                <w:rFonts w:ascii="Cambria" w:eastAsia="Cambria" w:hAnsi="Cambria" w:cs="Cambria"/>
                <w:color w:val="000000"/>
                <w:sz w:val="20"/>
                <w:szCs w:val="20"/>
              </w:rPr>
              <w:t xml:space="preserve"> </w:t>
            </w:r>
            <w:proofErr w:type="spellStart"/>
            <w:r>
              <w:rPr>
                <w:rFonts w:ascii="Cambria" w:eastAsia="Cambria" w:hAnsi="Cambria" w:cs="Cambria"/>
                <w:color w:val="000000"/>
                <w:sz w:val="20"/>
                <w:szCs w:val="20"/>
              </w:rPr>
              <w:t>Menggunakan</w:t>
            </w:r>
            <w:proofErr w:type="spellEnd"/>
            <w:r>
              <w:rPr>
                <w:rFonts w:ascii="Cambria" w:eastAsia="Cambria" w:hAnsi="Cambria" w:cs="Cambria"/>
                <w:color w:val="000000"/>
                <w:sz w:val="20"/>
                <w:szCs w:val="20"/>
              </w:rPr>
              <w:t xml:space="preserve"> </w:t>
            </w:r>
            <w:r w:rsidRPr="004D5D6B">
              <w:rPr>
                <w:rFonts w:ascii="Cambria" w:eastAsia="Cambria" w:hAnsi="Cambria" w:cs="Cambria"/>
                <w:i/>
                <w:iCs/>
                <w:color w:val="000000"/>
                <w:sz w:val="20"/>
                <w:szCs w:val="20"/>
              </w:rPr>
              <w:t>Google Workspace for Education</w:t>
            </w:r>
            <w:r>
              <w:rPr>
                <w:rFonts w:ascii="Cambria" w:eastAsia="Cambria" w:hAnsi="Cambria" w:cs="Cambria"/>
                <w:color w:val="000000"/>
                <w:sz w:val="20"/>
                <w:szCs w:val="20"/>
              </w:rPr>
              <w:t xml:space="preserve">. </w:t>
            </w:r>
            <w:r>
              <w:rPr>
                <w:rFonts w:ascii="Cambria" w:eastAsia="Cambria" w:hAnsi="Cambria" w:cs="Cambria"/>
                <w:color w:val="000000"/>
                <w:sz w:val="20"/>
                <w:szCs w:val="20"/>
                <w:highlight w:val="white"/>
              </w:rPr>
              <w:t xml:space="preserve">JUPIIS: </w:t>
            </w:r>
            <w:proofErr w:type="spellStart"/>
            <w:r>
              <w:rPr>
                <w:rFonts w:ascii="Cambria" w:eastAsia="Cambria" w:hAnsi="Cambria" w:cs="Cambria"/>
                <w:color w:val="000000"/>
                <w:sz w:val="20"/>
                <w:szCs w:val="20"/>
                <w:highlight w:val="white"/>
              </w:rPr>
              <w:t>Jurnal</w:t>
            </w:r>
            <w:proofErr w:type="spellEnd"/>
            <w:r>
              <w:rPr>
                <w:rFonts w:ascii="Cambria" w:eastAsia="Cambria" w:hAnsi="Cambria" w:cs="Cambria"/>
                <w:color w:val="000000"/>
                <w:sz w:val="20"/>
                <w:szCs w:val="20"/>
                <w:highlight w:val="white"/>
              </w:rPr>
              <w:t xml:space="preserve"> Pendidikan </w:t>
            </w:r>
            <w:proofErr w:type="spellStart"/>
            <w:r>
              <w:rPr>
                <w:rFonts w:ascii="Cambria" w:eastAsia="Cambria" w:hAnsi="Cambria" w:cs="Cambria"/>
                <w:color w:val="000000"/>
                <w:sz w:val="20"/>
                <w:szCs w:val="20"/>
                <w:highlight w:val="white"/>
              </w:rPr>
              <w:t>Ilmu-ilmu</w:t>
            </w:r>
            <w:proofErr w:type="spellEnd"/>
            <w:r>
              <w:rPr>
                <w:rFonts w:ascii="Cambria" w:eastAsia="Cambria" w:hAnsi="Cambria" w:cs="Cambria"/>
                <w:color w:val="000000"/>
                <w:sz w:val="20"/>
                <w:szCs w:val="20"/>
                <w:highlight w:val="white"/>
              </w:rPr>
              <w:t xml:space="preserve"> </w:t>
            </w:r>
            <w:proofErr w:type="spellStart"/>
            <w:r>
              <w:rPr>
                <w:rFonts w:ascii="Cambria" w:eastAsia="Cambria" w:hAnsi="Cambria" w:cs="Cambria"/>
                <w:color w:val="000000"/>
                <w:sz w:val="20"/>
                <w:szCs w:val="20"/>
                <w:highlight w:val="white"/>
              </w:rPr>
              <w:t>Sosial</w:t>
            </w:r>
            <w:proofErr w:type="spellEnd"/>
            <w:r>
              <w:rPr>
                <w:rFonts w:ascii="Cambria" w:eastAsia="Cambria" w:hAnsi="Cambria" w:cs="Cambria"/>
                <w:color w:val="000000"/>
                <w:sz w:val="20"/>
                <w:szCs w:val="20"/>
              </w:rPr>
              <w:t xml:space="preserve">, </w:t>
            </w:r>
            <w:r>
              <w:rPr>
                <w:rFonts w:ascii="Cambria" w:eastAsia="Cambria" w:hAnsi="Cambria" w:cs="Cambria"/>
                <w:i/>
                <w:color w:val="000000"/>
                <w:sz w:val="20"/>
                <w:szCs w:val="20"/>
              </w:rPr>
              <w:t xml:space="preserve">Vol (No): </w:t>
            </w:r>
            <w:r w:rsidR="007469FF">
              <w:rPr>
                <w:rFonts w:ascii="Cambria" w:eastAsia="Cambria" w:hAnsi="Cambria" w:cs="Cambria"/>
                <w:i/>
                <w:color w:val="000000"/>
                <w:sz w:val="20"/>
                <w:szCs w:val="20"/>
              </w:rPr>
              <w:t>83-97</w:t>
            </w:r>
            <w:r>
              <w:rPr>
                <w:rFonts w:ascii="Cambria" w:eastAsia="Cambria" w:hAnsi="Cambria" w:cs="Cambria"/>
                <w:i/>
                <w:color w:val="000000"/>
                <w:sz w:val="20"/>
                <w:szCs w:val="20"/>
              </w:rPr>
              <w:t>.</w:t>
            </w:r>
          </w:p>
        </w:tc>
      </w:tr>
      <w:tr w:rsidR="008114FB" w14:paraId="6A8DABC7" w14:textId="77777777" w:rsidTr="002919AE">
        <w:tc>
          <w:tcPr>
            <w:tcW w:w="4187" w:type="dxa"/>
            <w:gridSpan w:val="2"/>
            <w:tcBorders>
              <w:top w:val="single" w:sz="4" w:space="0" w:color="000000"/>
            </w:tcBorders>
            <w:shd w:val="clear" w:color="auto" w:fill="auto"/>
          </w:tcPr>
          <w:p w14:paraId="15EC43AF" w14:textId="77777777" w:rsidR="008114FB" w:rsidRDefault="008114FB" w:rsidP="002628A3">
            <w:pPr>
              <w:spacing w:before="0" w:beforeAutospacing="0" w:after="0" w:afterAutospacing="0" w:line="288" w:lineRule="auto"/>
              <w:ind w:left="0" w:right="0"/>
              <w:jc w:val="left"/>
              <w:rPr>
                <w:rFonts w:ascii="Cambria" w:eastAsia="Cambria" w:hAnsi="Cambria" w:cs="Cambria"/>
                <w:color w:val="000000"/>
                <w:sz w:val="20"/>
                <w:szCs w:val="20"/>
              </w:rPr>
            </w:pPr>
            <w:r>
              <w:rPr>
                <w:rFonts w:ascii="Cambria" w:eastAsia="Cambria" w:hAnsi="Cambria" w:cs="Cambria"/>
                <w:color w:val="000000"/>
                <w:sz w:val="16"/>
                <w:szCs w:val="16"/>
              </w:rPr>
              <w:lastRenderedPageBreak/>
              <w:t>*</w:t>
            </w:r>
            <w:r>
              <w:rPr>
                <w:rFonts w:ascii="Cambria" w:eastAsia="Cambria" w:hAnsi="Cambria" w:cs="Cambria"/>
                <w:color w:val="000000"/>
                <w:sz w:val="20"/>
                <w:szCs w:val="20"/>
              </w:rPr>
              <w:t xml:space="preserve">Corresponding author: </w:t>
            </w:r>
          </w:p>
          <w:p w14:paraId="23ED5D27" w14:textId="77777777" w:rsidR="008114FB" w:rsidRDefault="008114FB" w:rsidP="002628A3">
            <w:pPr>
              <w:pBdr>
                <w:top w:val="nil"/>
                <w:left w:val="nil"/>
                <w:bottom w:val="nil"/>
                <w:right w:val="nil"/>
                <w:between w:val="nil"/>
              </w:pBdr>
              <w:spacing w:before="0" w:beforeAutospacing="0" w:after="0" w:afterAutospacing="0"/>
              <w:ind w:left="0" w:right="0"/>
              <w:jc w:val="both"/>
              <w:rPr>
                <w:rFonts w:ascii="Cambria" w:eastAsia="Cambria" w:hAnsi="Cambria" w:cs="Cambria"/>
                <w:i/>
                <w:color w:val="000000"/>
                <w:sz w:val="16"/>
                <w:szCs w:val="16"/>
              </w:rPr>
            </w:pPr>
            <w:r>
              <w:rPr>
                <w:rFonts w:ascii="Cambria" w:eastAsia="Cambria" w:hAnsi="Cambria" w:cs="Cambria"/>
                <w:i/>
                <w:color w:val="000000"/>
                <w:sz w:val="20"/>
                <w:szCs w:val="20"/>
              </w:rPr>
              <w:t>E-mail: aisyiahaladawiyah@mail.unnes.ac.id</w:t>
            </w:r>
          </w:p>
        </w:tc>
        <w:tc>
          <w:tcPr>
            <w:tcW w:w="4885" w:type="dxa"/>
            <w:gridSpan w:val="2"/>
            <w:tcBorders>
              <w:top w:val="single" w:sz="4" w:space="0" w:color="000000"/>
            </w:tcBorders>
            <w:shd w:val="clear" w:color="auto" w:fill="auto"/>
          </w:tcPr>
          <w:p w14:paraId="641B6D12" w14:textId="77777777" w:rsidR="008114FB" w:rsidRDefault="008114FB" w:rsidP="002628A3">
            <w:pPr>
              <w:spacing w:before="0" w:beforeAutospacing="0" w:after="0" w:afterAutospacing="0" w:line="288" w:lineRule="auto"/>
              <w:ind w:left="0" w:right="0"/>
              <w:jc w:val="right"/>
              <w:rPr>
                <w:rFonts w:ascii="Cambria" w:eastAsia="Cambria" w:hAnsi="Cambria" w:cs="Cambria"/>
                <w:color w:val="000000"/>
                <w:sz w:val="18"/>
                <w:szCs w:val="18"/>
              </w:rPr>
            </w:pPr>
            <w:r>
              <w:rPr>
                <w:rFonts w:ascii="Cambria" w:eastAsia="Cambria" w:hAnsi="Cambria" w:cs="Cambria"/>
                <w:color w:val="000000"/>
                <w:sz w:val="18"/>
                <w:szCs w:val="18"/>
              </w:rPr>
              <w:t xml:space="preserve">ISSN </w:t>
            </w:r>
            <w:r>
              <w:rPr>
                <w:rFonts w:ascii="Cambria" w:eastAsia="Cambria" w:hAnsi="Cambria" w:cs="Cambria"/>
                <w:sz w:val="18"/>
                <w:szCs w:val="18"/>
              </w:rPr>
              <w:t>2549-1660 (Print)</w:t>
            </w:r>
          </w:p>
          <w:p w14:paraId="0B342575" w14:textId="77777777" w:rsidR="008114FB" w:rsidRDefault="008114FB" w:rsidP="002628A3">
            <w:pPr>
              <w:pBdr>
                <w:top w:val="nil"/>
                <w:left w:val="nil"/>
                <w:bottom w:val="nil"/>
                <w:right w:val="nil"/>
                <w:between w:val="nil"/>
              </w:pBdr>
              <w:tabs>
                <w:tab w:val="left" w:pos="3431"/>
                <w:tab w:val="right" w:pos="4823"/>
              </w:tabs>
              <w:spacing w:before="0" w:beforeAutospacing="0" w:after="0" w:afterAutospacing="0" w:line="288" w:lineRule="auto"/>
              <w:ind w:left="0" w:right="0"/>
              <w:jc w:val="right"/>
              <w:rPr>
                <w:rFonts w:ascii="Cambria" w:eastAsia="Cambria" w:hAnsi="Cambria" w:cs="Cambria"/>
                <w:color w:val="000000"/>
                <w:sz w:val="36"/>
                <w:szCs w:val="36"/>
                <w:vertAlign w:val="subscript"/>
              </w:rPr>
            </w:pPr>
            <w:r>
              <w:rPr>
                <w:rFonts w:ascii="Cambria" w:eastAsia="Cambria" w:hAnsi="Cambria" w:cs="Cambria"/>
                <w:color w:val="000000"/>
                <w:sz w:val="18"/>
                <w:szCs w:val="18"/>
              </w:rPr>
              <w:t>ISSN 2550-1305 (Online)</w:t>
            </w:r>
          </w:p>
        </w:tc>
      </w:tr>
    </w:tbl>
    <w:p w14:paraId="1CF4908A" w14:textId="77777777" w:rsidR="00163954" w:rsidRDefault="00163954" w:rsidP="008114FB">
      <w:pPr>
        <w:spacing w:before="0" w:beforeAutospacing="0" w:after="0" w:afterAutospacing="0" w:line="276" w:lineRule="auto"/>
        <w:ind w:left="0" w:right="0"/>
        <w:jc w:val="both"/>
        <w:rPr>
          <w:rFonts w:ascii="Cambria" w:eastAsia="Cambria" w:hAnsi="Cambria" w:cs="Cambria"/>
        </w:rPr>
        <w:sectPr w:rsidR="00163954">
          <w:headerReference w:type="even" r:id="rId10"/>
          <w:headerReference w:type="default" r:id="rId11"/>
          <w:footerReference w:type="even" r:id="rId12"/>
          <w:footerReference w:type="default" r:id="rId13"/>
          <w:footerReference w:type="first" r:id="rId14"/>
          <w:pgSz w:w="11907" w:h="16839"/>
          <w:pgMar w:top="1440" w:right="1440" w:bottom="1440" w:left="1440" w:header="720" w:footer="720" w:gutter="0"/>
          <w:pgNumType w:start="1"/>
          <w:cols w:space="720"/>
          <w:titlePg/>
        </w:sectPr>
      </w:pPr>
    </w:p>
    <w:p w14:paraId="6D59D007" w14:textId="69ECF524" w:rsidR="00163954" w:rsidRDefault="002628A3">
      <w:pPr>
        <w:pStyle w:val="Heading4"/>
        <w:ind w:firstLine="0"/>
        <w:rPr>
          <w:b/>
        </w:rPr>
      </w:pPr>
      <w:r>
        <w:rPr>
          <w:b/>
        </w:rPr>
        <w:lastRenderedPageBreak/>
        <w:t>INTRODUCTION</w:t>
      </w:r>
    </w:p>
    <w:p w14:paraId="2F15D3A6" w14:textId="77777777" w:rsidR="002628A3" w:rsidRPr="002628A3" w:rsidRDefault="002628A3" w:rsidP="00A87A20">
      <w:pPr>
        <w:pStyle w:val="Heading4"/>
        <w:spacing w:after="120"/>
        <w:ind w:left="0" w:right="0" w:firstLine="709"/>
        <w:rPr>
          <w:lang w:val="fr-FR"/>
        </w:rPr>
      </w:pPr>
      <w:r w:rsidRPr="002628A3">
        <w:rPr>
          <w:lang w:val="fr-FR"/>
        </w:rPr>
        <w:t xml:space="preserve">Le développement de la technologie après la pandémie de Covid-19 se progresse bien dans tous les éléments de la vie. Comme ce qui se passait aussi dans l’éducation, presque tous les enseignants connaissaient déjà comment appliquer la technologie à l’activité d’apprentissage et d’enseignement. On pratiquait surtout dans l’évaluation d’apprentissage en ligne pour mesurer la compréhension des étudiants sur les matières. Dans n’importe quelle situation et celle du lieu, l’évaluation se passait heureusement puisqu’elle présentait la ludification de quiz comme </w:t>
      </w:r>
      <w:proofErr w:type="spellStart"/>
      <w:r w:rsidRPr="002628A3">
        <w:rPr>
          <w:i/>
          <w:iCs/>
          <w:lang w:val="fr-FR"/>
        </w:rPr>
        <w:t>Quizizz</w:t>
      </w:r>
      <w:proofErr w:type="spellEnd"/>
      <w:r w:rsidRPr="002628A3">
        <w:rPr>
          <w:lang w:val="fr-FR"/>
        </w:rPr>
        <w:t>.</w:t>
      </w:r>
    </w:p>
    <w:p w14:paraId="73654814" w14:textId="77777777" w:rsidR="002628A3" w:rsidRPr="002628A3" w:rsidRDefault="002628A3" w:rsidP="00A87A20">
      <w:pPr>
        <w:pStyle w:val="Heading4"/>
        <w:spacing w:after="120"/>
        <w:ind w:left="0" w:right="0" w:firstLine="709"/>
        <w:rPr>
          <w:lang w:val="fr-FR"/>
        </w:rPr>
      </w:pPr>
      <w:r w:rsidRPr="002628A3">
        <w:rPr>
          <w:lang w:val="fr-FR"/>
        </w:rPr>
        <w:tab/>
        <w:t xml:space="preserve">L’innovation existe premièrement dans les médiaux d’apprentissage ou les méthodes/ les techniques d’enseignement où les enseignants doivent éclaircir les matières à distance. Cela nous rend de s’adapter bien à la mise en œuvre de la technologie. On améliore dès lors la compétence en technologie informatique pour l’enseignement. Depuis qu’elle devenait aussi l’un des aspects importants à l’ère de </w:t>
      </w:r>
      <w:r w:rsidRPr="002628A3">
        <w:rPr>
          <w:i/>
          <w:iCs/>
          <w:lang w:val="fr-FR"/>
        </w:rPr>
        <w:t>Smart Society</w:t>
      </w:r>
      <w:r w:rsidRPr="002628A3">
        <w:rPr>
          <w:lang w:val="fr-FR"/>
        </w:rPr>
        <w:t xml:space="preserve"> 5.0, beaucoup de recherches apparaissent dans le but de donner l’apprentissage compréhensif aux étudiants. Cela s’est arrivée parce qu’on doit connaître les médiaux convenables à utiliser aux buts d’apprentissage et aux niveaux de compréhension des étudiants.</w:t>
      </w:r>
    </w:p>
    <w:p w14:paraId="0F8B1560" w14:textId="13D9E6E1" w:rsidR="002628A3" w:rsidRPr="002628A3" w:rsidRDefault="002628A3" w:rsidP="00A87A20">
      <w:pPr>
        <w:pStyle w:val="Heading4"/>
        <w:spacing w:after="120"/>
        <w:ind w:left="0" w:right="0" w:firstLine="709"/>
        <w:rPr>
          <w:lang w:val="fr-FR"/>
        </w:rPr>
      </w:pPr>
      <w:r w:rsidRPr="002628A3">
        <w:rPr>
          <w:lang w:val="fr-FR"/>
        </w:rPr>
        <w:tab/>
        <w:t>Un bon apprentissage serait l’apprentissage qui rend les élèves à être intelligents, critiques, créatifs, et capables de collaborer avec les autres pour trouver la solution d’un problème (</w:t>
      </w:r>
      <w:proofErr w:type="spellStart"/>
      <w:r w:rsidRPr="002628A3">
        <w:rPr>
          <w:lang w:val="fr-FR"/>
        </w:rPr>
        <w:t>Apriono</w:t>
      </w:r>
      <w:proofErr w:type="spellEnd"/>
      <w:r w:rsidRPr="002628A3">
        <w:rPr>
          <w:lang w:val="fr-FR"/>
        </w:rPr>
        <w:t>, 3013). Cela correspond aux compétences de 21</w:t>
      </w:r>
      <w:r w:rsidRPr="002628A3">
        <w:rPr>
          <w:vertAlign w:val="superscript"/>
          <w:lang w:val="fr-FR"/>
        </w:rPr>
        <w:t>ème</w:t>
      </w:r>
      <w:r w:rsidRPr="002628A3">
        <w:rPr>
          <w:lang w:val="fr-FR"/>
        </w:rPr>
        <w:t xml:space="preserve"> siècle ce qu’on appelle 4C à savoir </w:t>
      </w:r>
      <w:proofErr w:type="spellStart"/>
      <w:r w:rsidRPr="002628A3">
        <w:rPr>
          <w:i/>
          <w:iCs/>
          <w:lang w:val="fr-FR"/>
        </w:rPr>
        <w:t>critical</w:t>
      </w:r>
      <w:proofErr w:type="spellEnd"/>
      <w:r w:rsidRPr="002628A3">
        <w:rPr>
          <w:i/>
          <w:iCs/>
          <w:lang w:val="fr-FR"/>
        </w:rPr>
        <w:t xml:space="preserve"> </w:t>
      </w:r>
      <w:proofErr w:type="spellStart"/>
      <w:r w:rsidRPr="002628A3">
        <w:rPr>
          <w:i/>
          <w:iCs/>
          <w:lang w:val="fr-FR"/>
        </w:rPr>
        <w:t>thinking</w:t>
      </w:r>
      <w:proofErr w:type="spellEnd"/>
      <w:r w:rsidRPr="002628A3">
        <w:rPr>
          <w:i/>
          <w:iCs/>
          <w:lang w:val="fr-FR"/>
        </w:rPr>
        <w:t xml:space="preserve">, collaboration, communication, </w:t>
      </w:r>
      <w:r w:rsidRPr="002628A3">
        <w:rPr>
          <w:lang w:val="fr-FR"/>
        </w:rPr>
        <w:t xml:space="preserve">et </w:t>
      </w:r>
      <w:proofErr w:type="spellStart"/>
      <w:r w:rsidRPr="002628A3">
        <w:rPr>
          <w:i/>
          <w:iCs/>
          <w:lang w:val="fr-FR"/>
        </w:rPr>
        <w:t>creativity</w:t>
      </w:r>
      <w:proofErr w:type="spellEnd"/>
      <w:r w:rsidRPr="002628A3">
        <w:rPr>
          <w:lang w:val="fr-FR"/>
        </w:rPr>
        <w:t xml:space="preserve"> (</w:t>
      </w:r>
      <w:proofErr w:type="spellStart"/>
      <w:r w:rsidRPr="002628A3">
        <w:rPr>
          <w:lang w:val="fr-FR"/>
        </w:rPr>
        <w:t>Malikah</w:t>
      </w:r>
      <w:proofErr w:type="spellEnd"/>
      <w:r w:rsidRPr="002628A3">
        <w:rPr>
          <w:lang w:val="fr-FR"/>
        </w:rPr>
        <w:t>, 2022). Il est alors important de créer une atmosphère d’apprentissage qui livre aux élèves de participer activement et collaboratif pour qu’ils puissent facer aux problèmes de la compréhension de matière en se discutant</w:t>
      </w:r>
      <w:r>
        <w:rPr>
          <w:lang w:val="fr-FR"/>
        </w:rPr>
        <w:t xml:space="preserve"> </w:t>
      </w:r>
      <w:r w:rsidRPr="002628A3">
        <w:rPr>
          <w:lang w:val="fr-FR"/>
        </w:rPr>
        <w:t>avec des amis. Cet effort d’élaborer une situation collaborative on amène à la classe en ligne à l’</w:t>
      </w:r>
      <w:proofErr w:type="spellStart"/>
      <w:r w:rsidRPr="002628A3">
        <w:rPr>
          <w:lang w:val="fr-FR"/>
        </w:rPr>
        <w:t>Universitas</w:t>
      </w:r>
      <w:proofErr w:type="spellEnd"/>
      <w:r w:rsidRPr="002628A3">
        <w:rPr>
          <w:lang w:val="fr-FR"/>
        </w:rPr>
        <w:t xml:space="preserve"> </w:t>
      </w:r>
      <w:proofErr w:type="spellStart"/>
      <w:r w:rsidRPr="002628A3">
        <w:rPr>
          <w:lang w:val="fr-FR"/>
        </w:rPr>
        <w:t>Negeri</w:t>
      </w:r>
      <w:proofErr w:type="spellEnd"/>
      <w:r w:rsidRPr="002628A3">
        <w:rPr>
          <w:lang w:val="fr-FR"/>
        </w:rPr>
        <w:t xml:space="preserve"> Semarang en habilitant le </w:t>
      </w:r>
      <w:r w:rsidRPr="002628A3">
        <w:rPr>
          <w:i/>
          <w:iCs/>
          <w:lang w:val="fr-FR"/>
        </w:rPr>
        <w:t>Google Tools</w:t>
      </w:r>
      <w:r w:rsidRPr="002628A3">
        <w:rPr>
          <w:lang w:val="fr-FR"/>
        </w:rPr>
        <w:t>.</w:t>
      </w:r>
    </w:p>
    <w:p w14:paraId="65BFC789" w14:textId="77777777" w:rsidR="002628A3" w:rsidRPr="002628A3" w:rsidRDefault="002628A3" w:rsidP="00A87A20">
      <w:pPr>
        <w:pStyle w:val="Heading4"/>
        <w:spacing w:after="120"/>
        <w:ind w:left="0" w:right="0" w:firstLine="709"/>
        <w:rPr>
          <w:lang w:val="fr-FR"/>
        </w:rPr>
      </w:pPr>
      <w:r w:rsidRPr="002628A3">
        <w:rPr>
          <w:i/>
          <w:iCs/>
          <w:lang w:val="fr-FR"/>
        </w:rPr>
        <w:t>Google Tools</w:t>
      </w:r>
      <w:r w:rsidRPr="002628A3">
        <w:rPr>
          <w:lang w:val="fr-FR"/>
        </w:rPr>
        <w:t xml:space="preserve"> a beaucoup d’équipes technologue pouvant être adoptés qu’on familiarise bien à utiliser en privée et en pédagogique pendant la pandémie, tel que </w:t>
      </w:r>
      <w:r w:rsidRPr="002628A3">
        <w:rPr>
          <w:i/>
          <w:iCs/>
          <w:lang w:val="fr-FR"/>
        </w:rPr>
        <w:t>Google Classroom</w:t>
      </w:r>
      <w:r w:rsidRPr="002628A3">
        <w:rPr>
          <w:lang w:val="fr-FR"/>
        </w:rPr>
        <w:t xml:space="preserve"> qui nous aide à organiser surtout l’apprentissage collaboratif. </w:t>
      </w:r>
      <w:proofErr w:type="spellStart"/>
      <w:r w:rsidRPr="002628A3">
        <w:rPr>
          <w:lang w:val="fr-FR"/>
        </w:rPr>
        <w:t>Jamaludin</w:t>
      </w:r>
      <w:proofErr w:type="spellEnd"/>
      <w:r w:rsidRPr="002628A3">
        <w:rPr>
          <w:lang w:val="fr-FR"/>
        </w:rPr>
        <w:t xml:space="preserve"> et al. (2022) assure aussi que </w:t>
      </w:r>
      <w:r w:rsidRPr="002628A3">
        <w:rPr>
          <w:i/>
          <w:iCs/>
          <w:lang w:val="fr-FR"/>
        </w:rPr>
        <w:t>Google Tools</w:t>
      </w:r>
      <w:r w:rsidRPr="002628A3">
        <w:rPr>
          <w:lang w:val="fr-FR"/>
        </w:rPr>
        <w:t xml:space="preserve"> ou bien </w:t>
      </w:r>
      <w:r w:rsidRPr="002628A3">
        <w:rPr>
          <w:i/>
          <w:iCs/>
          <w:lang w:val="fr-FR"/>
        </w:rPr>
        <w:t>Google Workspace for Education</w:t>
      </w:r>
      <w:r w:rsidRPr="002628A3">
        <w:rPr>
          <w:lang w:val="fr-FR"/>
        </w:rPr>
        <w:t xml:space="preserve"> est un </w:t>
      </w:r>
      <w:r w:rsidRPr="002628A3">
        <w:rPr>
          <w:i/>
          <w:iCs/>
          <w:lang w:val="fr-FR"/>
        </w:rPr>
        <w:t xml:space="preserve">platform </w:t>
      </w:r>
      <w:r w:rsidRPr="002628A3">
        <w:rPr>
          <w:lang w:val="fr-FR"/>
        </w:rPr>
        <w:t xml:space="preserve">sur la série d’équipes pouvant ménager aux élèves à améliorer la chance de penser critique, d’être communicatif, collaboratif, et créatif pour supporter le but de l’activité d’apprentissage et d’enseignement. Dans l’une des recherches sur l’utilisation de </w:t>
      </w:r>
      <w:r w:rsidRPr="002628A3">
        <w:rPr>
          <w:i/>
          <w:iCs/>
          <w:lang w:val="fr-FR"/>
        </w:rPr>
        <w:lastRenderedPageBreak/>
        <w:t>Google Workspace</w:t>
      </w:r>
      <w:r w:rsidRPr="002628A3">
        <w:rPr>
          <w:lang w:val="fr-FR"/>
        </w:rPr>
        <w:t xml:space="preserve">, </w:t>
      </w:r>
      <w:proofErr w:type="spellStart"/>
      <w:r w:rsidRPr="002628A3">
        <w:rPr>
          <w:lang w:val="fr-FR"/>
        </w:rPr>
        <w:t>Malikah</w:t>
      </w:r>
      <w:proofErr w:type="spellEnd"/>
      <w:r w:rsidRPr="002628A3">
        <w:rPr>
          <w:lang w:val="fr-FR"/>
        </w:rPr>
        <w:t xml:space="preserve"> (2022) conclut que les enseignants et les étudiants échangent les idées, les connaissances, les compétences au moment où ils utilisent les outils de GW surtout </w:t>
      </w:r>
      <w:r w:rsidRPr="002628A3">
        <w:rPr>
          <w:i/>
          <w:iCs/>
          <w:lang w:val="fr-FR"/>
        </w:rPr>
        <w:t xml:space="preserve">Google Classroom, Google </w:t>
      </w:r>
      <w:proofErr w:type="spellStart"/>
      <w:r w:rsidRPr="002628A3">
        <w:rPr>
          <w:i/>
          <w:iCs/>
          <w:lang w:val="fr-FR"/>
        </w:rPr>
        <w:t>Meet</w:t>
      </w:r>
      <w:proofErr w:type="spellEnd"/>
      <w:r w:rsidRPr="002628A3">
        <w:rPr>
          <w:i/>
          <w:iCs/>
          <w:lang w:val="fr-FR"/>
        </w:rPr>
        <w:t xml:space="preserve">, </w:t>
      </w:r>
      <w:r w:rsidRPr="002628A3">
        <w:rPr>
          <w:lang w:val="fr-FR"/>
        </w:rPr>
        <w:t xml:space="preserve">et </w:t>
      </w:r>
      <w:r w:rsidRPr="002628A3">
        <w:rPr>
          <w:i/>
          <w:iCs/>
          <w:lang w:val="fr-FR"/>
        </w:rPr>
        <w:t xml:space="preserve">Google </w:t>
      </w:r>
      <w:proofErr w:type="spellStart"/>
      <w:r w:rsidRPr="002628A3">
        <w:rPr>
          <w:i/>
          <w:iCs/>
          <w:lang w:val="fr-FR"/>
        </w:rPr>
        <w:t>Form</w:t>
      </w:r>
      <w:proofErr w:type="spellEnd"/>
      <w:r w:rsidRPr="002628A3">
        <w:rPr>
          <w:lang w:val="fr-FR"/>
        </w:rPr>
        <w:t xml:space="preserve"> aux mathématiques au lycée indonésien SMA </w:t>
      </w:r>
      <w:proofErr w:type="spellStart"/>
      <w:r w:rsidRPr="002628A3">
        <w:rPr>
          <w:lang w:val="fr-FR"/>
        </w:rPr>
        <w:t>Negeri</w:t>
      </w:r>
      <w:proofErr w:type="spellEnd"/>
      <w:r w:rsidRPr="002628A3">
        <w:rPr>
          <w:lang w:val="fr-FR"/>
        </w:rPr>
        <w:t xml:space="preserve"> 6 Surakarta. C’est ce que </w:t>
      </w:r>
      <w:proofErr w:type="spellStart"/>
      <w:r w:rsidRPr="002628A3">
        <w:rPr>
          <w:lang w:val="fr-FR"/>
        </w:rPr>
        <w:t>Wahyuni</w:t>
      </w:r>
      <w:proofErr w:type="spellEnd"/>
      <w:r w:rsidRPr="002628A3">
        <w:rPr>
          <w:lang w:val="fr-FR"/>
        </w:rPr>
        <w:t xml:space="preserve"> (2011) résume aussi dans sa recherche que le résultat d’apprentissage des élèves montre l’amélioration significative et les rend d’être actifs en appliquant le model </w:t>
      </w:r>
      <w:r w:rsidRPr="002628A3">
        <w:rPr>
          <w:i/>
          <w:iCs/>
          <w:lang w:val="fr-FR"/>
        </w:rPr>
        <w:t xml:space="preserve">Discovery </w:t>
      </w:r>
      <w:proofErr w:type="spellStart"/>
      <w:r w:rsidRPr="002628A3">
        <w:rPr>
          <w:i/>
          <w:iCs/>
          <w:lang w:val="fr-FR"/>
        </w:rPr>
        <w:t>Inquiry</w:t>
      </w:r>
      <w:proofErr w:type="spellEnd"/>
      <w:r w:rsidRPr="002628A3">
        <w:rPr>
          <w:i/>
          <w:iCs/>
          <w:lang w:val="fr-FR"/>
        </w:rPr>
        <w:t xml:space="preserve"> </w:t>
      </w:r>
      <w:r w:rsidRPr="002628A3">
        <w:rPr>
          <w:lang w:val="fr-FR"/>
        </w:rPr>
        <w:t xml:space="preserve">basé GW surtout </w:t>
      </w:r>
      <w:r w:rsidRPr="002628A3">
        <w:rPr>
          <w:i/>
          <w:iCs/>
          <w:lang w:val="fr-FR"/>
        </w:rPr>
        <w:t xml:space="preserve">Google </w:t>
      </w:r>
      <w:proofErr w:type="spellStart"/>
      <w:r w:rsidRPr="002628A3">
        <w:rPr>
          <w:i/>
          <w:iCs/>
          <w:lang w:val="fr-FR"/>
        </w:rPr>
        <w:t>Meet</w:t>
      </w:r>
      <w:proofErr w:type="spellEnd"/>
      <w:r w:rsidRPr="002628A3">
        <w:rPr>
          <w:i/>
          <w:iCs/>
          <w:lang w:val="fr-FR"/>
        </w:rPr>
        <w:t xml:space="preserve">, Google Slide, Google Docs, et Google </w:t>
      </w:r>
      <w:proofErr w:type="spellStart"/>
      <w:r w:rsidRPr="002628A3">
        <w:rPr>
          <w:i/>
          <w:iCs/>
          <w:lang w:val="fr-FR"/>
        </w:rPr>
        <w:t>Form</w:t>
      </w:r>
      <w:proofErr w:type="spellEnd"/>
      <w:r w:rsidRPr="002628A3">
        <w:rPr>
          <w:lang w:val="fr-FR"/>
        </w:rPr>
        <w:t>.</w:t>
      </w:r>
    </w:p>
    <w:p w14:paraId="0956AD70" w14:textId="77777777" w:rsidR="002628A3" w:rsidRPr="002628A3" w:rsidRDefault="002628A3" w:rsidP="00A87A20">
      <w:pPr>
        <w:pStyle w:val="Heading4"/>
        <w:spacing w:after="120"/>
        <w:ind w:left="0" w:right="0" w:firstLine="709"/>
        <w:rPr>
          <w:lang w:val="fr-FR"/>
        </w:rPr>
      </w:pPr>
      <w:r w:rsidRPr="002628A3">
        <w:rPr>
          <w:lang w:val="fr-FR"/>
        </w:rPr>
        <w:t>L’intérêt de la mise en œuvre de GW à la classe en ligne on motive alors de l’adapter nous-même pour bien explorer quel outil de celui-ci qui convient généralement à l’apprentissage de la langue et spécialement à l’apprentissage du français. Pour cette raison, on fait attention aux deux problématiques pouvant nous guider à expliquer en détail le GW à l’apprentissage et l’enseignement du français à la Section de Pédagogique de Français de l’UNNES à savoir :</w:t>
      </w:r>
    </w:p>
    <w:p w14:paraId="5D484CEB" w14:textId="77777777" w:rsidR="002628A3" w:rsidRPr="002628A3" w:rsidRDefault="002628A3" w:rsidP="00A87A20">
      <w:pPr>
        <w:pStyle w:val="Heading4"/>
        <w:numPr>
          <w:ilvl w:val="0"/>
          <w:numId w:val="1"/>
        </w:numPr>
        <w:ind w:left="426" w:right="0" w:hanging="426"/>
        <w:rPr>
          <w:lang w:val="fr-FR"/>
        </w:rPr>
      </w:pPr>
      <w:r w:rsidRPr="002628A3">
        <w:rPr>
          <w:lang w:val="fr-FR"/>
        </w:rPr>
        <w:t>Comment l’utilisation de GW se déroule à l’apprentissage du français de la Section de Pédagogique de Français de l’UNNES ?</w:t>
      </w:r>
    </w:p>
    <w:p w14:paraId="39BBCC28" w14:textId="77777777" w:rsidR="002628A3" w:rsidRPr="002628A3" w:rsidRDefault="002628A3" w:rsidP="00A87A20">
      <w:pPr>
        <w:pStyle w:val="Heading4"/>
        <w:numPr>
          <w:ilvl w:val="0"/>
          <w:numId w:val="1"/>
        </w:numPr>
        <w:spacing w:after="120"/>
        <w:ind w:left="426" w:right="0" w:hanging="426"/>
        <w:rPr>
          <w:lang w:val="fr-FR"/>
        </w:rPr>
      </w:pPr>
      <w:r w:rsidRPr="002628A3">
        <w:rPr>
          <w:lang w:val="fr-FR"/>
        </w:rPr>
        <w:t>Quels sont les outils de GW qui sont convenables à appliquer à l’apprentissage du français de la Section de Pédagogique de Français de l’UNNES ?</w:t>
      </w:r>
    </w:p>
    <w:p w14:paraId="7493ECE0" w14:textId="7B608E1F" w:rsidR="002628A3" w:rsidRPr="002628A3" w:rsidRDefault="002628A3" w:rsidP="00A87A20">
      <w:pPr>
        <w:pStyle w:val="Heading4"/>
        <w:spacing w:after="120"/>
        <w:ind w:left="0" w:right="0" w:firstLine="709"/>
        <w:rPr>
          <w:lang w:val="fr-FR"/>
        </w:rPr>
      </w:pPr>
      <w:r w:rsidRPr="002628A3">
        <w:rPr>
          <w:lang w:val="fr-FR"/>
        </w:rPr>
        <w:t>En bénéficiant les outils de GW que l’UNNES facilitait déjà depuis la pandémie, on tente de connaître la description du processus de l’apprentissage du français pouvant conduire aux étudiants d’être capables de collaborer dans la classe en ligne. Donc, les buts spécifiques de cet article sont :</w:t>
      </w:r>
    </w:p>
    <w:p w14:paraId="69F33F1D" w14:textId="77777777" w:rsidR="002628A3" w:rsidRPr="002628A3" w:rsidRDefault="002628A3" w:rsidP="00A87A20">
      <w:pPr>
        <w:pStyle w:val="Heading4"/>
        <w:numPr>
          <w:ilvl w:val="0"/>
          <w:numId w:val="2"/>
        </w:numPr>
        <w:ind w:left="426" w:right="0" w:hanging="426"/>
        <w:rPr>
          <w:lang w:val="fr-FR"/>
        </w:rPr>
      </w:pPr>
      <w:proofErr w:type="gramStart"/>
      <w:r w:rsidRPr="002628A3">
        <w:rPr>
          <w:lang w:val="fr-FR"/>
        </w:rPr>
        <w:t>de</w:t>
      </w:r>
      <w:proofErr w:type="gramEnd"/>
      <w:r w:rsidRPr="002628A3">
        <w:rPr>
          <w:lang w:val="fr-FR"/>
        </w:rPr>
        <w:t xml:space="preserve"> décrire le déroulement de l’utilisation de GW à l’apprentissage du français de la Section de Pédagogique de Français de l’UNNES, et</w:t>
      </w:r>
    </w:p>
    <w:p w14:paraId="33C9318C" w14:textId="77777777" w:rsidR="002628A3" w:rsidRPr="002628A3" w:rsidRDefault="002628A3" w:rsidP="00A87A20">
      <w:pPr>
        <w:pStyle w:val="Heading4"/>
        <w:numPr>
          <w:ilvl w:val="0"/>
          <w:numId w:val="2"/>
        </w:numPr>
        <w:spacing w:after="120"/>
        <w:ind w:left="426" w:right="0" w:hanging="426"/>
        <w:rPr>
          <w:lang w:val="fr-FR"/>
        </w:rPr>
      </w:pPr>
      <w:proofErr w:type="gramStart"/>
      <w:r w:rsidRPr="002628A3">
        <w:rPr>
          <w:lang w:val="fr-FR"/>
        </w:rPr>
        <w:t>d’exposer</w:t>
      </w:r>
      <w:proofErr w:type="gramEnd"/>
      <w:r w:rsidRPr="002628A3">
        <w:rPr>
          <w:lang w:val="fr-FR"/>
        </w:rPr>
        <w:t xml:space="preserve"> les outils de GW qui sont convenables à appliquer à l’apprentissage du français de la Section de Pédagogique de Français de l’UNNES.</w:t>
      </w:r>
    </w:p>
    <w:p w14:paraId="64F3FB16" w14:textId="7EF46948" w:rsidR="00A87A20" w:rsidRDefault="002628A3" w:rsidP="00A87A20">
      <w:pPr>
        <w:pStyle w:val="Heading4"/>
        <w:spacing w:after="120"/>
        <w:ind w:left="0" w:right="0" w:firstLine="709"/>
        <w:rPr>
          <w:lang w:val="fr-FR"/>
        </w:rPr>
      </w:pPr>
      <w:r w:rsidRPr="002628A3">
        <w:rPr>
          <w:lang w:val="fr-FR"/>
        </w:rPr>
        <w:t xml:space="preserve">L’utilisation de GW à l’apprentissage du français est notre concentration de l’écriture de cet article pour donner la description d’un point de vue sur l’approche ou celle de méthode qui pourrait être nouvelle à appliquer en adoptant la technologie de l’information et de la communication (TIC). On la fait partie de l’apprentissage collaboratif vu que les </w:t>
      </w:r>
      <w:r w:rsidRPr="002628A3">
        <w:rPr>
          <w:lang w:val="fr-FR"/>
        </w:rPr>
        <w:lastRenderedPageBreak/>
        <w:t>étudiants puissent se collaborer dans le but de comprendre bien la matière étant peu difficile à créer pendant la classe à distance ou la classe hybride</w:t>
      </w:r>
      <w:r w:rsidR="00A87A20">
        <w:rPr>
          <w:lang w:val="fr-FR"/>
        </w:rPr>
        <w:t>.</w:t>
      </w:r>
    </w:p>
    <w:p w14:paraId="542FC1B3" w14:textId="77777777" w:rsidR="00A87A20" w:rsidRPr="00A87A20" w:rsidRDefault="00A87A20" w:rsidP="00A87A20">
      <w:pPr>
        <w:pStyle w:val="Heading4"/>
        <w:spacing w:after="120"/>
        <w:ind w:left="0" w:right="0" w:firstLine="709"/>
        <w:rPr>
          <w:lang w:val="fr-FR"/>
        </w:rPr>
      </w:pPr>
      <w:r w:rsidRPr="00A87A20">
        <w:rPr>
          <w:lang w:val="fr-FR"/>
        </w:rPr>
        <w:t>La technologie faciliterait le processus d’apprentissage et améliorait la performance du système éducatif sur le plan de l’efficacité et de l’efficience (</w:t>
      </w:r>
      <w:proofErr w:type="spellStart"/>
      <w:r w:rsidRPr="00A87A20">
        <w:rPr>
          <w:lang w:val="fr-FR"/>
        </w:rPr>
        <w:t>Wittayakhom</w:t>
      </w:r>
      <w:proofErr w:type="spellEnd"/>
      <w:r w:rsidRPr="00A87A20">
        <w:rPr>
          <w:lang w:val="fr-FR"/>
        </w:rPr>
        <w:t xml:space="preserve"> &amp; </w:t>
      </w:r>
      <w:proofErr w:type="spellStart"/>
      <w:r w:rsidRPr="00A87A20">
        <w:rPr>
          <w:lang w:val="fr-FR"/>
        </w:rPr>
        <w:t>Piriyasurawong</w:t>
      </w:r>
      <w:proofErr w:type="spellEnd"/>
      <w:r w:rsidRPr="00A87A20">
        <w:rPr>
          <w:lang w:val="fr-FR"/>
        </w:rPr>
        <w:t xml:space="preserve">, 2020). On utilise la technologie en privée et au public de la vie scolaire aux affaires professionnelles pour simplifier le travail. En vérité, on étudiait le sujet de la technologie informatique au lycée pour bien connaître de l’appliquer lorsqu’on travaillera. Cela nous aide aussi de pouvoir la compétitivité sur la compétence numérique et celle de communicative pour être applicable à l’ère </w:t>
      </w:r>
      <w:r w:rsidRPr="00A87A20">
        <w:rPr>
          <w:i/>
          <w:iCs/>
          <w:lang w:val="fr-FR"/>
        </w:rPr>
        <w:t xml:space="preserve">Smart Society </w:t>
      </w:r>
      <w:r w:rsidRPr="00A87A20">
        <w:rPr>
          <w:lang w:val="fr-FR"/>
        </w:rPr>
        <w:t>5.0 comme aujourd’hui. De ce fait, on obtient nombre d’avantages pendant la pandémie se passait vu qu’il nous conduit à habituer de mettre en œuvre la technologie.</w:t>
      </w:r>
    </w:p>
    <w:p w14:paraId="4726CB5D" w14:textId="77777777" w:rsidR="00A87A20" w:rsidRPr="00A87A20" w:rsidRDefault="00A87A20" w:rsidP="00A87A20">
      <w:pPr>
        <w:pStyle w:val="Heading4"/>
        <w:spacing w:after="120"/>
        <w:ind w:left="0" w:right="0" w:firstLine="0"/>
        <w:rPr>
          <w:b/>
          <w:bCs/>
          <w:lang w:val="fr-FR"/>
        </w:rPr>
      </w:pPr>
      <w:r w:rsidRPr="00A87A20">
        <w:rPr>
          <w:b/>
          <w:bCs/>
          <w:lang w:val="fr-FR"/>
        </w:rPr>
        <w:t>TIC Dans l’Apprentissage du Français</w:t>
      </w:r>
    </w:p>
    <w:p w14:paraId="365498BC" w14:textId="77777777" w:rsidR="00A87A20" w:rsidRPr="00A87A20" w:rsidRDefault="00A87A20" w:rsidP="00A87A20">
      <w:pPr>
        <w:pStyle w:val="Heading4"/>
        <w:spacing w:after="120"/>
        <w:ind w:left="0" w:right="0" w:firstLine="709"/>
        <w:rPr>
          <w:lang w:val="fr-FR"/>
        </w:rPr>
      </w:pPr>
      <w:r w:rsidRPr="00A87A20">
        <w:rPr>
          <w:lang w:val="fr-FR"/>
        </w:rPr>
        <w:t>L’importance d’utiliser les TIC comme supports d’apprentissage est d’éviter la monotonie qui se produit généralement lors d’une activité d’apprentissage en ligne (</w:t>
      </w:r>
      <w:proofErr w:type="spellStart"/>
      <w:r w:rsidRPr="00A87A20">
        <w:rPr>
          <w:lang w:val="fr-FR"/>
        </w:rPr>
        <w:t>Adawiyah</w:t>
      </w:r>
      <w:proofErr w:type="spellEnd"/>
      <w:r w:rsidRPr="00A87A20">
        <w:rPr>
          <w:lang w:val="fr-FR"/>
        </w:rPr>
        <w:t xml:space="preserve">, 2022). Le manque d’interactivité qu’on trouve dans l’apprentissage à distance on motivait d’avoir le média basé sur les TIC </w:t>
      </w:r>
      <w:r w:rsidRPr="00A87A20">
        <w:rPr>
          <w:lang w:val="fr-FR"/>
        </w:rPr>
        <w:t xml:space="preserve">divertissants pour expliquer la matière afin que les élèves ne s’ennuient pas et puissent comprendre la matière. </w:t>
      </w:r>
      <w:proofErr w:type="spellStart"/>
      <w:r w:rsidRPr="00A87A20">
        <w:rPr>
          <w:lang w:val="fr-FR"/>
        </w:rPr>
        <w:t>Susanti</w:t>
      </w:r>
      <w:proofErr w:type="spellEnd"/>
      <w:r w:rsidRPr="00A87A20">
        <w:rPr>
          <w:lang w:val="fr-FR"/>
        </w:rPr>
        <w:t xml:space="preserve"> (2021) renforce également le fait que l’apprentissage en ligne a une interaction et une communication limitées entre les enseignants et les étudiants, donc la chose importante à laquelle nous devons prêter attention est de donner des motivations et des défis, en créant également des interactions et des collaborations avec les étudiants dans le but qu’ils continueront à apprendre.</w:t>
      </w:r>
    </w:p>
    <w:p w14:paraId="5121EDB0" w14:textId="35F54A41" w:rsidR="00A87A20" w:rsidRDefault="00A87A20" w:rsidP="00A87A20">
      <w:pPr>
        <w:pStyle w:val="Heading4"/>
        <w:spacing w:after="120"/>
        <w:ind w:left="0" w:right="0" w:firstLine="709"/>
        <w:rPr>
          <w:lang w:val="fr-FR"/>
        </w:rPr>
      </w:pPr>
      <w:r w:rsidRPr="00A87A20">
        <w:rPr>
          <w:lang w:val="fr-FR"/>
        </w:rPr>
        <w:t xml:space="preserve">L’activité d’apprentissage du français avait quatre compétences langagières à maîtriser, pour cette raison l’utilisation de la TIC à la classe devient la bonne option puis qu’elle anime les motivations des étudiants en étude. La première, Compréhension Orale est l’écoute de la parole pour acquérir les différents types d’informations simples véhiculées en français courant et répéter ce qu’ils entendent. Le rôle de la technologie dans cette classe pour faire les étudiants écoutent l’audio d’un média et vérifient leurs réponses liées aux questions comme ce qui se trouve dans le site d’apprentissage. La compétence suivante est Production Orale, cela veut dire comme la maîtrise des compétences pour interagir, converser ou parler français à des fins de communication. Tandis que la </w:t>
      </w:r>
      <w:r w:rsidRPr="00A87A20">
        <w:rPr>
          <w:lang w:val="fr-FR"/>
        </w:rPr>
        <w:lastRenderedPageBreak/>
        <w:t xml:space="preserve">Compréhension Écrite, la troisième compétence, après avoir pratiqué l’écoute et l’expression orale, les élèves doivent être en mesure de mettre en œuvre leurs connaissances linguistiques à travers la lecture à haute voix et la capacité d’obtenir des informations explicites basées sur les résultats de lecture. Pour cela, l’application serait utile pour les étudiants enregistrent l’audio comme la pratique de l’expression orale et de la lecture d’un texte français. Production Écrite, la dernière compétence, est un acte de notation qui amène les élèves à former et à exprimer leurs idées, leurs sentiments, leurs intérêts, leurs préoccupations, à les communiquer aux autres lorsque cette forme de communication nécessite l’application de compétences et de stratégies qui devront être maîtrisées progressivement par les élèves au cours de leur apprentissage scolaire. Écrire un </w:t>
      </w:r>
      <w:r w:rsidR="00651A4F" w:rsidRPr="00A87A20">
        <w:rPr>
          <w:lang w:val="fr-FR"/>
        </w:rPr>
        <w:t>courriel</w:t>
      </w:r>
      <w:r w:rsidRPr="00A87A20">
        <w:rPr>
          <w:lang w:val="fr-FR"/>
        </w:rPr>
        <w:t xml:space="preserve"> serait une application de la technologie pour cette expression, outre qu’il motive les élèves pour ne pas avoir à écrire de manière fatiguée à la main.</w:t>
      </w:r>
    </w:p>
    <w:p w14:paraId="1394E0FF" w14:textId="578980E0" w:rsidR="00A87A20" w:rsidRPr="00A87A20" w:rsidRDefault="00A87A20" w:rsidP="00A87A20">
      <w:pPr>
        <w:pStyle w:val="Heading4"/>
        <w:spacing w:after="120"/>
        <w:ind w:left="0" w:right="0" w:firstLine="0"/>
        <w:rPr>
          <w:b/>
          <w:bCs/>
          <w:lang w:val="fr-FR"/>
        </w:rPr>
      </w:pPr>
      <w:r w:rsidRPr="00A87A20">
        <w:rPr>
          <w:b/>
          <w:bCs/>
          <w:i/>
          <w:iCs/>
          <w:lang w:val="fr-FR"/>
        </w:rPr>
        <w:t>Google Workspace for Education</w:t>
      </w:r>
    </w:p>
    <w:p w14:paraId="51884252" w14:textId="77777777" w:rsidR="00A87A20" w:rsidRPr="00A87A20" w:rsidRDefault="00A87A20" w:rsidP="00A87A20">
      <w:pPr>
        <w:pStyle w:val="Heading4"/>
        <w:spacing w:after="120"/>
        <w:ind w:left="0" w:right="0" w:firstLine="709"/>
        <w:rPr>
          <w:lang w:val="fr-FR"/>
        </w:rPr>
      </w:pPr>
      <w:r w:rsidRPr="00A87A20">
        <w:rPr>
          <w:lang w:val="fr-FR"/>
        </w:rPr>
        <w:t xml:space="preserve">L’une des plateformes numériques qu’on met en œuvre considérablement dans le domaine de l’éducation est </w:t>
      </w:r>
      <w:r w:rsidRPr="00A87A20">
        <w:rPr>
          <w:i/>
          <w:iCs/>
          <w:lang w:val="fr-FR"/>
        </w:rPr>
        <w:t>Google</w:t>
      </w:r>
      <w:r w:rsidRPr="00A87A20">
        <w:rPr>
          <w:lang w:val="fr-FR"/>
        </w:rPr>
        <w:t xml:space="preserve">. </w:t>
      </w:r>
      <w:proofErr w:type="spellStart"/>
      <w:r w:rsidRPr="00A87A20">
        <w:rPr>
          <w:lang w:val="fr-FR"/>
        </w:rPr>
        <w:t>Soltero</w:t>
      </w:r>
      <w:proofErr w:type="spellEnd"/>
      <w:r w:rsidRPr="00A87A20">
        <w:rPr>
          <w:lang w:val="fr-FR"/>
        </w:rPr>
        <w:t xml:space="preserve"> (2020) explicite que </w:t>
      </w:r>
      <w:r w:rsidRPr="00A87A20">
        <w:rPr>
          <w:i/>
          <w:iCs/>
          <w:lang w:val="fr-FR"/>
        </w:rPr>
        <w:t>Google Workspace for Education</w:t>
      </w:r>
      <w:r w:rsidRPr="00A87A20">
        <w:rPr>
          <w:lang w:val="fr-FR"/>
        </w:rPr>
        <w:t xml:space="preserve"> ou connu </w:t>
      </w:r>
      <w:r w:rsidRPr="00A87A20">
        <w:rPr>
          <w:lang w:val="fr-FR"/>
        </w:rPr>
        <w:t xml:space="preserve">précédemment sous le nom </w:t>
      </w:r>
      <w:r w:rsidRPr="00A87A20">
        <w:rPr>
          <w:i/>
          <w:iCs/>
          <w:lang w:val="fr-FR"/>
        </w:rPr>
        <w:t>Google Suit</w:t>
      </w:r>
      <w:r w:rsidRPr="00A87A20">
        <w:rPr>
          <w:lang w:val="fr-FR"/>
        </w:rPr>
        <w:t xml:space="preserve">, est un ensemble d’outils du </w:t>
      </w:r>
      <w:r w:rsidRPr="00A87A20">
        <w:rPr>
          <w:i/>
          <w:iCs/>
          <w:lang w:val="fr-FR"/>
        </w:rPr>
        <w:t xml:space="preserve">cloud </w:t>
      </w:r>
      <w:proofErr w:type="spellStart"/>
      <w:r w:rsidRPr="00A87A20">
        <w:rPr>
          <w:i/>
          <w:iCs/>
          <w:lang w:val="fr-FR"/>
        </w:rPr>
        <w:t>computing</w:t>
      </w:r>
      <w:proofErr w:type="spellEnd"/>
      <w:r w:rsidRPr="00A87A20">
        <w:rPr>
          <w:lang w:val="fr-FR"/>
        </w:rPr>
        <w:t xml:space="preserve">, de la productivité, et de la collaboration, du </w:t>
      </w:r>
      <w:r w:rsidRPr="00A87A20">
        <w:rPr>
          <w:i/>
          <w:iCs/>
          <w:lang w:val="fr-FR"/>
        </w:rPr>
        <w:t>software</w:t>
      </w:r>
      <w:r w:rsidRPr="00A87A20">
        <w:rPr>
          <w:lang w:val="fr-FR"/>
        </w:rPr>
        <w:t xml:space="preserve">, et du produit qui se développe et se commercialise par </w:t>
      </w:r>
      <w:r w:rsidRPr="00A87A20">
        <w:rPr>
          <w:i/>
          <w:iCs/>
          <w:lang w:val="fr-FR"/>
        </w:rPr>
        <w:t>Google</w:t>
      </w:r>
      <w:r w:rsidRPr="00A87A20">
        <w:rPr>
          <w:lang w:val="fr-FR"/>
        </w:rPr>
        <w:t xml:space="preserve">. Il consiste de </w:t>
      </w:r>
      <w:r w:rsidRPr="00A87A20">
        <w:rPr>
          <w:i/>
          <w:iCs/>
          <w:lang w:val="fr-FR"/>
        </w:rPr>
        <w:t xml:space="preserve">Gmail, Contact, </w:t>
      </w:r>
      <w:proofErr w:type="spellStart"/>
      <w:r w:rsidRPr="00A87A20">
        <w:rPr>
          <w:i/>
          <w:iCs/>
          <w:lang w:val="fr-FR"/>
        </w:rPr>
        <w:t>Calendar</w:t>
      </w:r>
      <w:proofErr w:type="spellEnd"/>
      <w:r w:rsidRPr="00A87A20">
        <w:rPr>
          <w:i/>
          <w:iCs/>
          <w:lang w:val="fr-FR"/>
        </w:rPr>
        <w:t xml:space="preserve">, Google </w:t>
      </w:r>
      <w:proofErr w:type="spellStart"/>
      <w:r w:rsidRPr="00A87A20">
        <w:rPr>
          <w:i/>
          <w:iCs/>
          <w:lang w:val="fr-FR"/>
        </w:rPr>
        <w:t>Meet</w:t>
      </w:r>
      <w:proofErr w:type="spellEnd"/>
      <w:r w:rsidRPr="00A87A20">
        <w:rPr>
          <w:i/>
          <w:iCs/>
          <w:lang w:val="fr-FR"/>
        </w:rPr>
        <w:t xml:space="preserve">, et Google Chat ; Google </w:t>
      </w:r>
      <w:proofErr w:type="spellStart"/>
      <w:r w:rsidRPr="00A87A20">
        <w:rPr>
          <w:i/>
          <w:iCs/>
          <w:lang w:val="fr-FR"/>
        </w:rPr>
        <w:t>Currents</w:t>
      </w:r>
      <w:proofErr w:type="spellEnd"/>
      <w:r w:rsidRPr="00A87A20">
        <w:rPr>
          <w:i/>
          <w:iCs/>
          <w:lang w:val="fr-FR"/>
        </w:rPr>
        <w:t xml:space="preserve"> </w:t>
      </w:r>
      <w:r w:rsidRPr="00A87A20">
        <w:rPr>
          <w:lang w:val="fr-FR"/>
        </w:rPr>
        <w:t xml:space="preserve">pour la mobilisation des employés ; </w:t>
      </w:r>
      <w:r w:rsidRPr="00A87A20">
        <w:rPr>
          <w:i/>
          <w:iCs/>
          <w:lang w:val="fr-FR"/>
        </w:rPr>
        <w:t xml:space="preserve">Google Drive </w:t>
      </w:r>
      <w:r w:rsidRPr="00A87A20">
        <w:rPr>
          <w:lang w:val="fr-FR"/>
        </w:rPr>
        <w:t xml:space="preserve">pour le stockage ; et </w:t>
      </w:r>
      <w:r w:rsidRPr="00A87A20">
        <w:rPr>
          <w:i/>
          <w:iCs/>
          <w:lang w:val="fr-FR"/>
        </w:rPr>
        <w:t xml:space="preserve">Google Docs Suite </w:t>
      </w:r>
      <w:r w:rsidRPr="00A87A20">
        <w:rPr>
          <w:lang w:val="fr-FR"/>
        </w:rPr>
        <w:t xml:space="preserve">pour la création de contenu. Cette plateforme facilite aussi </w:t>
      </w:r>
      <w:r w:rsidRPr="00A87A20">
        <w:rPr>
          <w:i/>
          <w:iCs/>
          <w:lang w:val="fr-FR"/>
        </w:rPr>
        <w:t>Online Learning Management System</w:t>
      </w:r>
      <w:r w:rsidRPr="00A87A20">
        <w:rPr>
          <w:lang w:val="fr-FR"/>
        </w:rPr>
        <w:t xml:space="preserve"> (OLMS) ce qu’on appelle </w:t>
      </w:r>
      <w:r w:rsidRPr="00A87A20">
        <w:rPr>
          <w:i/>
          <w:iCs/>
          <w:lang w:val="fr-FR"/>
        </w:rPr>
        <w:t>Google Classroom</w:t>
      </w:r>
      <w:r w:rsidRPr="00A87A20">
        <w:rPr>
          <w:lang w:val="fr-FR"/>
        </w:rPr>
        <w:t xml:space="preserve"> qui dessine pour aider les enseignants de faire et collecter des devoirs sans papier (</w:t>
      </w:r>
      <w:proofErr w:type="spellStart"/>
      <w:r w:rsidRPr="00A87A20">
        <w:rPr>
          <w:lang w:val="fr-FR"/>
        </w:rPr>
        <w:t>Rozak</w:t>
      </w:r>
      <w:proofErr w:type="spellEnd"/>
      <w:r w:rsidRPr="00A87A20">
        <w:rPr>
          <w:lang w:val="fr-FR"/>
        </w:rPr>
        <w:t xml:space="preserve"> &amp; </w:t>
      </w:r>
      <w:proofErr w:type="spellStart"/>
      <w:r w:rsidRPr="00A87A20">
        <w:rPr>
          <w:lang w:val="fr-FR"/>
        </w:rPr>
        <w:t>Albantani</w:t>
      </w:r>
      <w:proofErr w:type="spellEnd"/>
      <w:r w:rsidRPr="00A87A20">
        <w:rPr>
          <w:lang w:val="fr-FR"/>
        </w:rPr>
        <w:t xml:space="preserve">, 2018). Pour supporter la classe en ligne au dernier temps, </w:t>
      </w:r>
      <w:r w:rsidRPr="00A87A20">
        <w:rPr>
          <w:i/>
          <w:iCs/>
          <w:lang w:val="fr-FR"/>
        </w:rPr>
        <w:t xml:space="preserve">Google </w:t>
      </w:r>
      <w:r w:rsidRPr="00A87A20">
        <w:rPr>
          <w:lang w:val="fr-FR"/>
        </w:rPr>
        <w:t xml:space="preserve">intégrait même </w:t>
      </w:r>
      <w:r w:rsidRPr="00A87A20">
        <w:rPr>
          <w:i/>
          <w:iCs/>
          <w:lang w:val="fr-FR"/>
        </w:rPr>
        <w:t xml:space="preserve">Google </w:t>
      </w:r>
      <w:proofErr w:type="spellStart"/>
      <w:r w:rsidRPr="00A87A20">
        <w:rPr>
          <w:i/>
          <w:iCs/>
          <w:lang w:val="fr-FR"/>
        </w:rPr>
        <w:t>Meet</w:t>
      </w:r>
      <w:proofErr w:type="spellEnd"/>
      <w:r w:rsidRPr="00A87A20">
        <w:rPr>
          <w:i/>
          <w:iCs/>
          <w:lang w:val="fr-FR"/>
        </w:rPr>
        <w:t xml:space="preserve"> </w:t>
      </w:r>
      <w:r w:rsidRPr="00A87A20">
        <w:rPr>
          <w:lang w:val="fr-FR"/>
        </w:rPr>
        <w:t xml:space="preserve">au </w:t>
      </w:r>
      <w:r w:rsidRPr="00A87A20">
        <w:rPr>
          <w:i/>
          <w:iCs/>
          <w:lang w:val="fr-FR"/>
        </w:rPr>
        <w:t xml:space="preserve">Google Classroom </w:t>
      </w:r>
      <w:r w:rsidRPr="00A87A20">
        <w:rPr>
          <w:lang w:val="fr-FR"/>
        </w:rPr>
        <w:t xml:space="preserve">comme l’un des </w:t>
      </w:r>
      <w:proofErr w:type="spellStart"/>
      <w:r w:rsidRPr="00A87A20">
        <w:rPr>
          <w:i/>
          <w:iCs/>
          <w:lang w:val="fr-FR"/>
        </w:rPr>
        <w:t>features</w:t>
      </w:r>
      <w:proofErr w:type="spellEnd"/>
      <w:r w:rsidRPr="00A87A20">
        <w:rPr>
          <w:lang w:val="fr-FR"/>
        </w:rPr>
        <w:t xml:space="preserve"> qui aide facilement les enseignants à faire une réunion en ligne avec les élèves.</w:t>
      </w:r>
    </w:p>
    <w:p w14:paraId="736519A7" w14:textId="77777777" w:rsidR="00A87A20" w:rsidRPr="00A87A20" w:rsidRDefault="00A87A20" w:rsidP="00A87A20">
      <w:pPr>
        <w:pStyle w:val="Heading4"/>
        <w:spacing w:after="120"/>
        <w:ind w:left="0" w:right="0" w:firstLine="709"/>
        <w:rPr>
          <w:lang w:val="fr-FR"/>
        </w:rPr>
      </w:pPr>
      <w:r w:rsidRPr="00A87A20">
        <w:rPr>
          <w:lang w:val="fr-FR"/>
        </w:rPr>
        <w:t>GW est le service pour le monde de l’éducation qu’on peut l’utilise comme l’une des solutions pour communiquer et collaborer dans l’activité d’apprentissage qu’on espère qu’il améliorera et construira l’habileté collaborative des étudiants (</w:t>
      </w:r>
      <w:proofErr w:type="spellStart"/>
      <w:r w:rsidRPr="00A87A20">
        <w:rPr>
          <w:lang w:val="fr-FR"/>
        </w:rPr>
        <w:t>Solikah</w:t>
      </w:r>
      <w:proofErr w:type="spellEnd"/>
      <w:r w:rsidRPr="00A87A20">
        <w:rPr>
          <w:lang w:val="fr-FR"/>
        </w:rPr>
        <w:t xml:space="preserve"> &amp; </w:t>
      </w:r>
      <w:proofErr w:type="spellStart"/>
      <w:r w:rsidRPr="00A87A20">
        <w:rPr>
          <w:lang w:val="fr-FR"/>
        </w:rPr>
        <w:t>Nurhanurawati</w:t>
      </w:r>
      <w:proofErr w:type="spellEnd"/>
      <w:r w:rsidRPr="00A87A20">
        <w:rPr>
          <w:lang w:val="fr-FR"/>
        </w:rPr>
        <w:t>, 2021). Il facilite à organiser de l’apprentissage basé sur le cloud, simplifie l’administration de l’éducation et encourage l’interaction entre les professeurs et les étudiants de manière plus efficace et efficiente (</w:t>
      </w:r>
      <w:proofErr w:type="spellStart"/>
      <w:r w:rsidRPr="00A87A20">
        <w:rPr>
          <w:lang w:val="fr-FR"/>
        </w:rPr>
        <w:t>Legowo</w:t>
      </w:r>
      <w:proofErr w:type="spellEnd"/>
      <w:r w:rsidRPr="00A87A20">
        <w:rPr>
          <w:lang w:val="fr-FR"/>
        </w:rPr>
        <w:t xml:space="preserve"> et al., </w:t>
      </w:r>
      <w:r w:rsidRPr="00A87A20">
        <w:rPr>
          <w:lang w:val="fr-FR"/>
        </w:rPr>
        <w:lastRenderedPageBreak/>
        <w:t>2019). GW pour l’éducation peut fonctionner comme supplément, complément ou substitution. À travers l’utilisation des équipes de GW, les étudiants acquièrent des compétences en technologie informatique quand cette technologie est configurée pour s’accommoder du programmes et cours éducatifs (</w:t>
      </w:r>
      <w:proofErr w:type="spellStart"/>
      <w:r w:rsidRPr="00A87A20">
        <w:rPr>
          <w:lang w:val="fr-FR"/>
        </w:rPr>
        <w:t>Akcil</w:t>
      </w:r>
      <w:proofErr w:type="spellEnd"/>
      <w:r w:rsidRPr="00A87A20">
        <w:rPr>
          <w:lang w:val="fr-FR"/>
        </w:rPr>
        <w:t xml:space="preserve"> et al., 2021).</w:t>
      </w:r>
    </w:p>
    <w:p w14:paraId="08962205" w14:textId="5C3A7C73" w:rsidR="00A87A20" w:rsidRPr="00A87A20" w:rsidRDefault="00A87A20" w:rsidP="00A87A20">
      <w:pPr>
        <w:pStyle w:val="Heading4"/>
        <w:spacing w:after="120"/>
        <w:ind w:left="0" w:right="0" w:firstLine="0"/>
        <w:rPr>
          <w:b/>
          <w:bCs/>
          <w:spacing w:val="-6"/>
          <w:lang w:val="fr-FR"/>
        </w:rPr>
      </w:pPr>
      <w:r w:rsidRPr="00A87A20">
        <w:rPr>
          <w:b/>
          <w:bCs/>
          <w:spacing w:val="-6"/>
          <w:lang w:val="fr-FR"/>
        </w:rPr>
        <w:t>Travailler Ensemble Dans l’Apprentissage Collaboratif</w:t>
      </w:r>
    </w:p>
    <w:p w14:paraId="02A3C128" w14:textId="77777777" w:rsidR="00A87A20" w:rsidRPr="00A87A20" w:rsidRDefault="00A87A20" w:rsidP="00A87A20">
      <w:pPr>
        <w:pStyle w:val="Heading4"/>
        <w:spacing w:after="120"/>
        <w:ind w:left="0" w:right="0" w:firstLine="709"/>
        <w:rPr>
          <w:lang w:val="fr-FR"/>
        </w:rPr>
      </w:pPr>
      <w:r w:rsidRPr="00A87A20">
        <w:rPr>
          <w:lang w:val="fr-FR"/>
        </w:rPr>
        <w:t xml:space="preserve">En fait, la collaboration est un besoin humain en tant qu’êtres sociaux qui sont toujours liés les uns aux autres, travaillent ensemble et s’entraident pour s’aider les uns les autres. À l’activité d’apprentissage classique, la collaboration est généralement faite entre les élèves et les enseignants dans un lycée ou celle d’une même classe. </w:t>
      </w:r>
      <w:proofErr w:type="spellStart"/>
      <w:r w:rsidRPr="00A87A20">
        <w:rPr>
          <w:lang w:val="fr-FR"/>
        </w:rPr>
        <w:t>Puspita</w:t>
      </w:r>
      <w:proofErr w:type="spellEnd"/>
      <w:r w:rsidRPr="00A87A20">
        <w:rPr>
          <w:lang w:val="fr-FR"/>
        </w:rPr>
        <w:t xml:space="preserve"> et </w:t>
      </w:r>
      <w:proofErr w:type="spellStart"/>
      <w:r w:rsidRPr="00A87A20">
        <w:rPr>
          <w:lang w:val="fr-FR"/>
        </w:rPr>
        <w:t>Gumilar</w:t>
      </w:r>
      <w:proofErr w:type="spellEnd"/>
      <w:r w:rsidRPr="00A87A20">
        <w:rPr>
          <w:lang w:val="fr-FR"/>
        </w:rPr>
        <w:t xml:space="preserve"> indiquent ensuite que (2019) la communication peut être faite directement et indirectement, un exemple de communication réalisée indirectement peut être fait sur Internet. Grâce à la pandémie, on fait maintenant la collaboration entre les écoles, entre les régions et même au-delà des frontières nationales.</w:t>
      </w:r>
    </w:p>
    <w:p w14:paraId="509336D4" w14:textId="77777777" w:rsidR="00A87A20" w:rsidRDefault="00A87A20" w:rsidP="00455BF6">
      <w:pPr>
        <w:pStyle w:val="Heading4"/>
        <w:spacing w:after="240"/>
        <w:ind w:left="0" w:right="0" w:firstLine="709"/>
        <w:rPr>
          <w:lang w:val="fr-FR"/>
        </w:rPr>
      </w:pPr>
      <w:r w:rsidRPr="00A87A20">
        <w:rPr>
          <w:lang w:val="fr-FR"/>
        </w:rPr>
        <w:t xml:space="preserve">L’apprentissage collaboratif est théoriquement une relation entre les élèves qui favorise une attitude positive d’interdépendance, montre une attitude de </w:t>
      </w:r>
      <w:r w:rsidRPr="00A87A20">
        <w:rPr>
          <w:lang w:val="fr-FR"/>
        </w:rPr>
        <w:t>responsabilité envers chacun et des compétences de communication interpersonnelle (</w:t>
      </w:r>
      <w:proofErr w:type="spellStart"/>
      <w:r w:rsidRPr="00A87A20">
        <w:rPr>
          <w:lang w:val="fr-FR"/>
        </w:rPr>
        <w:t>Azizah</w:t>
      </w:r>
      <w:proofErr w:type="spellEnd"/>
      <w:r w:rsidRPr="00A87A20">
        <w:rPr>
          <w:lang w:val="fr-FR"/>
        </w:rPr>
        <w:t xml:space="preserve">, 2022). Là-dedans, il y a un processus dans lequel des étudiants à différents niveaux de capacité ou de performance travaillent ensemble en petits groupes pour atteindre un objectif commun. </w:t>
      </w:r>
      <w:proofErr w:type="spellStart"/>
      <w:r w:rsidRPr="00A87A20">
        <w:rPr>
          <w:lang w:val="fr-FR"/>
        </w:rPr>
        <w:t>Laal</w:t>
      </w:r>
      <w:proofErr w:type="spellEnd"/>
      <w:r w:rsidRPr="00A87A20">
        <w:rPr>
          <w:lang w:val="fr-FR"/>
        </w:rPr>
        <w:t xml:space="preserve"> &amp; </w:t>
      </w:r>
      <w:proofErr w:type="spellStart"/>
      <w:r w:rsidRPr="00A87A20">
        <w:rPr>
          <w:lang w:val="fr-FR"/>
        </w:rPr>
        <w:t>Laal</w:t>
      </w:r>
      <w:proofErr w:type="spellEnd"/>
      <w:r w:rsidRPr="00A87A20">
        <w:rPr>
          <w:lang w:val="fr-FR"/>
        </w:rPr>
        <w:t xml:space="preserve"> (2012) expriment plus détail que la collaboration est une philosophie d’interaction et un style de vie personnel où les individus sont responsables de leurs actions, y compris l’apprentissage et le respect des capacités et des contributions de leurs pairs. Dans toutes les situations où les gens se réunissent en groupes, cela suggère une façon de traiter avec les gens qui respecte et met en valeur les capacités et les contributions des membres individuels du groupe. Il y a un partage de l’autorité et l’acceptation de la responsabilité parmi les membres du groupe pour les actions du groupe. La prémisse sous-jacente de l’apprentissage collaboratif est basée sur l’établissement d’un consensus grâce à la coopération des membres du groupe, contrairement à la compétition dans laquelle les individus surpassent les autres membres du groupe. Les praticiens de l’apprentissage collaboratif appliquent cette philosophie en classe, lors des réunions de comité, avec des groupes communautaires, au sein de leur famille et </w:t>
      </w:r>
      <w:r w:rsidRPr="00A87A20">
        <w:rPr>
          <w:lang w:val="fr-FR"/>
        </w:rPr>
        <w:lastRenderedPageBreak/>
        <w:t>généralement comme une façon de vivre et de traiter avec les autres.</w:t>
      </w:r>
    </w:p>
    <w:p w14:paraId="2199A2DF" w14:textId="31457481" w:rsidR="00163954" w:rsidRDefault="003527B4" w:rsidP="00455BF6">
      <w:pPr>
        <w:pStyle w:val="Heading4"/>
        <w:spacing w:after="120"/>
        <w:ind w:left="0" w:right="0" w:firstLine="0"/>
        <w:rPr>
          <w:b/>
        </w:rPr>
      </w:pPr>
      <w:r>
        <w:rPr>
          <w:b/>
        </w:rPr>
        <w:t>MÉTHODOLOGIE DE RECHERCE</w:t>
      </w:r>
    </w:p>
    <w:p w14:paraId="6DF7F743" w14:textId="44424BB6" w:rsidR="00C36688" w:rsidRDefault="009F5B8B" w:rsidP="00C36688">
      <w:pPr>
        <w:pStyle w:val="Heading4"/>
        <w:spacing w:after="240"/>
        <w:ind w:left="0" w:right="0" w:firstLine="709"/>
        <w:rPr>
          <w:bCs/>
          <w:lang w:val="en-US"/>
        </w:rPr>
      </w:pPr>
      <w:r w:rsidRPr="00C36688">
        <w:rPr>
          <w:bCs/>
          <w:lang w:val="fr"/>
        </w:rPr>
        <w:t xml:space="preserve">L’application de </w:t>
      </w:r>
      <w:r w:rsidRPr="009F5B8B">
        <w:rPr>
          <w:bCs/>
          <w:i/>
          <w:iCs/>
          <w:lang w:val="fr"/>
        </w:rPr>
        <w:t xml:space="preserve">Google Workspace </w:t>
      </w:r>
      <w:r w:rsidRPr="00C36688">
        <w:rPr>
          <w:bCs/>
          <w:lang w:val="fr"/>
        </w:rPr>
        <w:t>n’est certainement pas une chose facile pour</w:t>
      </w:r>
      <w:r>
        <w:rPr>
          <w:lang w:val="fr"/>
        </w:rPr>
        <w:t xml:space="preserve"> les </w:t>
      </w:r>
      <w:r>
        <w:rPr>
          <w:bCs/>
          <w:lang w:val="fr"/>
        </w:rPr>
        <w:t>enseignants</w:t>
      </w:r>
      <w:r w:rsidRPr="00C36688">
        <w:rPr>
          <w:bCs/>
          <w:lang w:val="fr"/>
        </w:rPr>
        <w:t xml:space="preserve"> qui ne sont pas </w:t>
      </w:r>
      <w:r>
        <w:rPr>
          <w:bCs/>
          <w:lang w:val="fr"/>
        </w:rPr>
        <w:t>habitués à utiliser</w:t>
      </w:r>
      <w:r>
        <w:rPr>
          <w:lang w:val="fr"/>
        </w:rPr>
        <w:t xml:space="preserve"> des médias </w:t>
      </w:r>
      <w:r>
        <w:rPr>
          <w:bCs/>
          <w:lang w:val="fr"/>
        </w:rPr>
        <w:t>basés sur les TIC</w:t>
      </w:r>
      <w:r w:rsidRPr="00C36688">
        <w:rPr>
          <w:bCs/>
          <w:lang w:val="fr"/>
        </w:rPr>
        <w:t xml:space="preserve">. </w:t>
      </w:r>
      <w:r>
        <w:rPr>
          <w:bCs/>
          <w:lang w:val="fr"/>
        </w:rPr>
        <w:t xml:space="preserve"> </w:t>
      </w:r>
      <w:r w:rsidRPr="00C36688">
        <w:rPr>
          <w:bCs/>
          <w:lang w:val="fr"/>
        </w:rPr>
        <w:t xml:space="preserve">Mais en fait, l’application de </w:t>
      </w:r>
      <w:r>
        <w:rPr>
          <w:bCs/>
          <w:lang w:val="fr"/>
        </w:rPr>
        <w:t>GW</w:t>
      </w:r>
      <w:r w:rsidRPr="00C36688">
        <w:rPr>
          <w:bCs/>
          <w:lang w:val="fr"/>
        </w:rPr>
        <w:t xml:space="preserve"> peut être apprise en prêtant attention aux étapes</w:t>
      </w:r>
      <w:r>
        <w:rPr>
          <w:bCs/>
          <w:lang w:val="fr"/>
        </w:rPr>
        <w:t xml:space="preserve"> d’utilisation des applications qui sont largement partagées via le réseau social </w:t>
      </w:r>
      <w:r w:rsidRPr="009F5B8B">
        <w:rPr>
          <w:bCs/>
          <w:i/>
          <w:iCs/>
          <w:lang w:val="fr"/>
        </w:rPr>
        <w:t>YouTube</w:t>
      </w:r>
      <w:r>
        <w:rPr>
          <w:bCs/>
          <w:lang w:val="fr"/>
        </w:rPr>
        <w:t xml:space="preserve">, en créant d’abord un compte </w:t>
      </w:r>
      <w:r w:rsidRPr="009F5B8B">
        <w:rPr>
          <w:bCs/>
          <w:i/>
          <w:iCs/>
          <w:lang w:val="fr"/>
        </w:rPr>
        <w:t>Google</w:t>
      </w:r>
      <w:r>
        <w:rPr>
          <w:bCs/>
          <w:lang w:val="fr"/>
        </w:rPr>
        <w:t xml:space="preserve"> comme étape principale.</w:t>
      </w:r>
    </w:p>
    <w:p w14:paraId="1CF4B757" w14:textId="6D167610" w:rsidR="002114CF" w:rsidRDefault="009F5B8B" w:rsidP="002114CF">
      <w:pPr>
        <w:pStyle w:val="Heading4"/>
        <w:spacing w:after="240"/>
        <w:ind w:left="0" w:right="0" w:firstLine="709"/>
        <w:rPr>
          <w:bCs/>
          <w:lang w:val="en-US"/>
        </w:rPr>
      </w:pPr>
      <w:r>
        <w:rPr>
          <w:bCs/>
          <w:lang w:val="fr"/>
        </w:rPr>
        <w:t xml:space="preserve">Décrire l’application de GW à l’apprentissage du français pour produire des activités d’apprentissage collaboratif fait partie de la recherche qualitative descriptive. </w:t>
      </w:r>
      <w:r w:rsidR="007C0D15">
        <w:rPr>
          <w:bCs/>
          <w:lang w:val="fr"/>
        </w:rPr>
        <w:t xml:space="preserve">La méthodologie qualitative est définie par </w:t>
      </w:r>
      <w:proofErr w:type="spellStart"/>
      <w:r w:rsidR="007C0D15" w:rsidRPr="002114CF">
        <w:rPr>
          <w:bCs/>
          <w:lang w:val="fr"/>
        </w:rPr>
        <w:t>Moleong</w:t>
      </w:r>
      <w:proofErr w:type="spellEnd"/>
      <w:r w:rsidR="007C0D15">
        <w:rPr>
          <w:bCs/>
          <w:lang w:val="fr"/>
        </w:rPr>
        <w:t xml:space="preserve"> (</w:t>
      </w:r>
      <w:r w:rsidR="007C0D15" w:rsidRPr="002114CF">
        <w:rPr>
          <w:bCs/>
          <w:lang w:val="fr"/>
        </w:rPr>
        <w:t>2002</w:t>
      </w:r>
      <w:r w:rsidR="007C0D15">
        <w:rPr>
          <w:bCs/>
          <w:lang w:val="fr"/>
        </w:rPr>
        <w:t xml:space="preserve">) comme </w:t>
      </w:r>
      <w:r w:rsidR="007C0D15" w:rsidRPr="002114CF">
        <w:rPr>
          <w:bCs/>
          <w:lang w:val="fr"/>
        </w:rPr>
        <w:t>une procédure de recherche qui produit des données descriptives sous forme de mots écrits ou parlés ou à partir de formes d’actions politiques</w:t>
      </w:r>
      <w:r w:rsidR="007C0D15">
        <w:rPr>
          <w:bCs/>
          <w:lang w:val="fr"/>
        </w:rPr>
        <w:t xml:space="preserve">. L’approche descriptive </w:t>
      </w:r>
      <w:r w:rsidR="007C0D15" w:rsidRPr="009F5B8B">
        <w:rPr>
          <w:bCs/>
          <w:lang w:val="fr"/>
        </w:rPr>
        <w:t xml:space="preserve">utilisée </w:t>
      </w:r>
      <w:proofErr w:type="spellStart"/>
      <w:r w:rsidR="007C0D15" w:rsidRPr="009F5B8B">
        <w:rPr>
          <w:bCs/>
          <w:lang w:val="fr"/>
        </w:rPr>
        <w:t>a</w:t>
      </w:r>
      <w:proofErr w:type="spellEnd"/>
      <w:r w:rsidR="007C0D15" w:rsidRPr="009F5B8B">
        <w:rPr>
          <w:bCs/>
          <w:lang w:val="fr"/>
        </w:rPr>
        <w:t xml:space="preserve"> la caractéristique</w:t>
      </w:r>
      <w:r w:rsidR="007C0D15">
        <w:rPr>
          <w:lang w:val="fr"/>
        </w:rPr>
        <w:t xml:space="preserve"> d’être descriptive </w:t>
      </w:r>
      <w:r w:rsidR="007C0D15">
        <w:rPr>
          <w:bCs/>
          <w:lang w:val="fr"/>
        </w:rPr>
        <w:t>lorsque les données</w:t>
      </w:r>
      <w:r w:rsidR="007C0D15" w:rsidRPr="009F5B8B">
        <w:rPr>
          <w:bCs/>
          <w:lang w:val="fr"/>
        </w:rPr>
        <w:t xml:space="preserve"> collectées se présentent sous la forme de mots dans des phrases ou des images qui ont un sens</w:t>
      </w:r>
      <w:r w:rsidR="007C0D15">
        <w:rPr>
          <w:bCs/>
          <w:lang w:val="fr"/>
        </w:rPr>
        <w:t xml:space="preserve"> directement </w:t>
      </w:r>
      <w:r w:rsidR="007C0D15" w:rsidRPr="009F5B8B">
        <w:rPr>
          <w:bCs/>
          <w:lang w:val="fr"/>
        </w:rPr>
        <w:t>à partir de la source</w:t>
      </w:r>
      <w:r w:rsidR="007C0D15">
        <w:rPr>
          <w:bCs/>
          <w:lang w:val="fr"/>
        </w:rPr>
        <w:t xml:space="preserve">, le </w:t>
      </w:r>
      <w:r w:rsidR="007C0D15">
        <w:rPr>
          <w:lang w:val="fr"/>
        </w:rPr>
        <w:t>chercheur</w:t>
      </w:r>
      <w:r w:rsidR="007C0D15" w:rsidRPr="009F5B8B">
        <w:rPr>
          <w:bCs/>
          <w:lang w:val="fr"/>
        </w:rPr>
        <w:t xml:space="preserve"> faisant partie de l’instrument principal d’analyse</w:t>
      </w:r>
      <w:r w:rsidR="007C0D15">
        <w:rPr>
          <w:bCs/>
          <w:lang w:val="fr"/>
        </w:rPr>
        <w:t xml:space="preserve"> </w:t>
      </w:r>
      <w:r w:rsidRPr="009F5B8B">
        <w:rPr>
          <w:bCs/>
          <w:lang w:val="en-US"/>
        </w:rPr>
        <w:t>(</w:t>
      </w:r>
      <w:proofErr w:type="spellStart"/>
      <w:r w:rsidRPr="009F5B8B">
        <w:rPr>
          <w:bCs/>
          <w:lang w:val="en-US"/>
        </w:rPr>
        <w:t>Sutopo</w:t>
      </w:r>
      <w:proofErr w:type="spellEnd"/>
      <w:r w:rsidR="007C0D15">
        <w:rPr>
          <w:bCs/>
          <w:lang w:val="en-US"/>
        </w:rPr>
        <w:t>,</w:t>
      </w:r>
      <w:r>
        <w:rPr>
          <w:bCs/>
          <w:lang w:val="en-US"/>
        </w:rPr>
        <w:t xml:space="preserve"> </w:t>
      </w:r>
      <w:r w:rsidRPr="009F5B8B">
        <w:rPr>
          <w:bCs/>
          <w:lang w:val="en-US"/>
        </w:rPr>
        <w:t>2006).</w:t>
      </w:r>
    </w:p>
    <w:p w14:paraId="49EC1B84" w14:textId="77777777" w:rsidR="00163954" w:rsidRDefault="003527B4" w:rsidP="00455BF6">
      <w:pPr>
        <w:pStyle w:val="Heading4"/>
        <w:spacing w:after="120"/>
        <w:ind w:left="0" w:right="0" w:firstLine="0"/>
        <w:rPr>
          <w:b/>
        </w:rPr>
      </w:pPr>
      <w:r>
        <w:rPr>
          <w:b/>
        </w:rPr>
        <w:t>RESULTATS ET DISCUSSION</w:t>
      </w:r>
    </w:p>
    <w:p w14:paraId="771FD5CD" w14:textId="61EADAA9" w:rsidR="000B0C5D" w:rsidRDefault="00455BF6" w:rsidP="00FF71EA">
      <w:pPr>
        <w:pStyle w:val="Heading4"/>
        <w:spacing w:after="120"/>
        <w:ind w:left="0" w:right="0" w:firstLine="709"/>
        <w:rPr>
          <w:lang w:val="fr-FR"/>
        </w:rPr>
      </w:pPr>
      <w:r w:rsidRPr="00455BF6">
        <w:rPr>
          <w:i/>
          <w:iCs/>
          <w:lang w:val="fr-FR"/>
        </w:rPr>
        <w:t xml:space="preserve">Google Workspace for Education </w:t>
      </w:r>
      <w:r w:rsidRPr="00455BF6">
        <w:rPr>
          <w:lang w:val="fr-FR"/>
        </w:rPr>
        <w:t xml:space="preserve">est l’une des meilleures solutions de messagerie, de collaboration, d’apprentissage interactif et de cours en ligne de </w:t>
      </w:r>
      <w:r w:rsidRPr="00455BF6">
        <w:rPr>
          <w:i/>
          <w:iCs/>
          <w:lang w:val="fr-FR"/>
        </w:rPr>
        <w:t>Google</w:t>
      </w:r>
      <w:r w:rsidRPr="00455BF6">
        <w:rPr>
          <w:lang w:val="fr-FR"/>
        </w:rPr>
        <w:t xml:space="preserve">. En tant que l’application de l’édition </w:t>
      </w:r>
      <w:r w:rsidRPr="00455BF6">
        <w:rPr>
          <w:i/>
          <w:iCs/>
          <w:lang w:val="fr-FR"/>
        </w:rPr>
        <w:t>Education</w:t>
      </w:r>
      <w:r w:rsidRPr="00455BF6">
        <w:rPr>
          <w:lang w:val="fr-FR"/>
        </w:rPr>
        <w:t xml:space="preserve"> de </w:t>
      </w:r>
      <w:r w:rsidRPr="00455BF6">
        <w:rPr>
          <w:i/>
          <w:iCs/>
          <w:lang w:val="fr-FR"/>
        </w:rPr>
        <w:t>Google Apps</w:t>
      </w:r>
      <w:r w:rsidRPr="00455BF6">
        <w:rPr>
          <w:lang w:val="fr-FR"/>
        </w:rPr>
        <w:t>, elle est fournie avec tous les outils nécessaires pour la communication, la collaboration, la documentation, le stockage, le partage, l’apprentissage et la haute sécurité (</w:t>
      </w:r>
      <w:proofErr w:type="spellStart"/>
      <w:r w:rsidRPr="00455BF6">
        <w:rPr>
          <w:lang w:val="fr-FR"/>
        </w:rPr>
        <w:t>Jamaludin</w:t>
      </w:r>
      <w:proofErr w:type="spellEnd"/>
      <w:r w:rsidRPr="00455BF6">
        <w:rPr>
          <w:lang w:val="fr-FR"/>
        </w:rPr>
        <w:t xml:space="preserve"> et al., 2022). On l’appelle </w:t>
      </w:r>
      <w:r w:rsidRPr="00455BF6">
        <w:rPr>
          <w:i/>
          <w:iCs/>
          <w:lang w:val="fr-FR"/>
        </w:rPr>
        <w:t xml:space="preserve">Google Workspace for Education Plus </w:t>
      </w:r>
      <w:r w:rsidRPr="00455BF6">
        <w:rPr>
          <w:lang w:val="fr-FR"/>
        </w:rPr>
        <w:t xml:space="preserve">du fait qu’il y a les fonctionnalités pour tous les assistances éducatives comprenant </w:t>
      </w:r>
      <w:r w:rsidRPr="00455BF6">
        <w:rPr>
          <w:i/>
          <w:iCs/>
          <w:lang w:val="fr-FR"/>
        </w:rPr>
        <w:t xml:space="preserve">Gmail, Chat, </w:t>
      </w:r>
      <w:proofErr w:type="spellStart"/>
      <w:r w:rsidRPr="00455BF6">
        <w:rPr>
          <w:i/>
          <w:iCs/>
          <w:lang w:val="fr-FR"/>
        </w:rPr>
        <w:t>Meet</w:t>
      </w:r>
      <w:proofErr w:type="spellEnd"/>
      <w:r w:rsidRPr="00455BF6">
        <w:rPr>
          <w:i/>
          <w:iCs/>
          <w:lang w:val="fr-FR"/>
        </w:rPr>
        <w:t xml:space="preserve">, </w:t>
      </w:r>
      <w:proofErr w:type="spellStart"/>
      <w:r w:rsidRPr="00455BF6">
        <w:rPr>
          <w:i/>
          <w:iCs/>
          <w:lang w:val="fr-FR"/>
        </w:rPr>
        <w:t>Calendar</w:t>
      </w:r>
      <w:proofErr w:type="spellEnd"/>
      <w:r w:rsidRPr="00455BF6">
        <w:rPr>
          <w:lang w:val="fr-FR"/>
        </w:rPr>
        <w:t xml:space="preserve"> ; </w:t>
      </w:r>
      <w:r w:rsidRPr="00455BF6">
        <w:rPr>
          <w:i/>
          <w:iCs/>
          <w:lang w:val="fr-FR"/>
        </w:rPr>
        <w:t>Drive</w:t>
      </w:r>
      <w:r w:rsidRPr="00455BF6">
        <w:rPr>
          <w:lang w:val="fr-FR"/>
        </w:rPr>
        <w:t xml:space="preserve"> pour le stockage ; </w:t>
      </w:r>
      <w:r w:rsidRPr="00455BF6">
        <w:rPr>
          <w:i/>
          <w:iCs/>
          <w:lang w:val="fr-FR"/>
        </w:rPr>
        <w:t>Docs, Sheets, Slides, Forms</w:t>
      </w:r>
      <w:r w:rsidRPr="00455BF6">
        <w:rPr>
          <w:lang w:val="fr-FR"/>
        </w:rPr>
        <w:t xml:space="preserve"> et </w:t>
      </w:r>
      <w:r w:rsidRPr="00455BF6">
        <w:rPr>
          <w:i/>
          <w:iCs/>
          <w:lang w:val="fr-FR"/>
        </w:rPr>
        <w:t>Sites</w:t>
      </w:r>
      <w:r w:rsidRPr="00455BF6">
        <w:rPr>
          <w:lang w:val="fr-FR"/>
        </w:rPr>
        <w:t xml:space="preserve"> pour la collaboration ; et un </w:t>
      </w:r>
      <w:r w:rsidRPr="00455BF6">
        <w:rPr>
          <w:i/>
          <w:iCs/>
          <w:lang w:val="fr-FR"/>
        </w:rPr>
        <w:t>Admin panel</w:t>
      </w:r>
      <w:r w:rsidRPr="00455BF6">
        <w:rPr>
          <w:lang w:val="fr-FR"/>
        </w:rPr>
        <w:t xml:space="preserve"> et </w:t>
      </w:r>
      <w:r w:rsidRPr="00455BF6">
        <w:rPr>
          <w:i/>
          <w:iCs/>
          <w:lang w:val="fr-FR"/>
        </w:rPr>
        <w:t>Vault</w:t>
      </w:r>
      <w:r w:rsidRPr="00455BF6">
        <w:rPr>
          <w:lang w:val="fr-FR"/>
        </w:rPr>
        <w:t xml:space="preserve"> pour gérer les utilisateurs et les services (Google Workspace, 2022)</w:t>
      </w:r>
      <w:r>
        <w:rPr>
          <w:lang w:val="fr-FR"/>
        </w:rPr>
        <w:t>.</w:t>
      </w:r>
    </w:p>
    <w:p w14:paraId="0484FCFB" w14:textId="77777777" w:rsidR="00FF71EA" w:rsidRDefault="00FF71EA" w:rsidP="00FF71EA">
      <w:pPr>
        <w:pStyle w:val="Heading4"/>
        <w:keepNext/>
        <w:ind w:left="0" w:right="0" w:firstLine="0"/>
        <w:jc w:val="center"/>
      </w:pPr>
      <w:r>
        <w:rPr>
          <w:noProof/>
        </w:rPr>
        <w:drawing>
          <wp:inline distT="0" distB="0" distL="0" distR="0" wp14:anchorId="5DBCA8A6" wp14:editId="49C88EF3">
            <wp:extent cx="2669540" cy="22300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9540" cy="223004"/>
                    </a:xfrm>
                    <a:prstGeom prst="rect">
                      <a:avLst/>
                    </a:prstGeom>
                  </pic:spPr>
                </pic:pic>
              </a:graphicData>
            </a:graphic>
          </wp:inline>
        </w:drawing>
      </w:r>
    </w:p>
    <w:p w14:paraId="64D2D6A0" w14:textId="14D56369" w:rsidR="00FF71EA" w:rsidRPr="00FF71EA" w:rsidRDefault="00FF71EA" w:rsidP="00FF71EA">
      <w:pPr>
        <w:pStyle w:val="Caption"/>
        <w:spacing w:beforeAutospacing="0" w:after="120" w:afterAutospacing="0" w:line="360" w:lineRule="auto"/>
        <w:ind w:left="0" w:right="0"/>
        <w:rPr>
          <w:rFonts w:asciiTheme="majorHAnsi" w:hAnsiTheme="majorHAnsi"/>
          <w:i w:val="0"/>
          <w:iCs w:val="0"/>
          <w:lang w:val="fr-FR"/>
        </w:rPr>
      </w:pPr>
      <w:r w:rsidRPr="00FF71EA">
        <w:rPr>
          <w:rFonts w:asciiTheme="majorHAnsi" w:hAnsiTheme="majorHAnsi"/>
          <w:i w:val="0"/>
          <w:iCs w:val="0"/>
        </w:rPr>
        <w:t xml:space="preserve">Image </w:t>
      </w:r>
      <w:r w:rsidRPr="00FF71EA">
        <w:rPr>
          <w:rFonts w:asciiTheme="majorHAnsi" w:hAnsiTheme="majorHAnsi"/>
          <w:i w:val="0"/>
          <w:iCs w:val="0"/>
        </w:rPr>
        <w:fldChar w:fldCharType="begin"/>
      </w:r>
      <w:r w:rsidRPr="00FF71EA">
        <w:rPr>
          <w:rFonts w:asciiTheme="majorHAnsi" w:hAnsiTheme="majorHAnsi"/>
          <w:i w:val="0"/>
          <w:iCs w:val="0"/>
        </w:rPr>
        <w:instrText xml:space="preserve"> SEQ Image \* ARABIC </w:instrText>
      </w:r>
      <w:r w:rsidRPr="00FF71EA">
        <w:rPr>
          <w:rFonts w:asciiTheme="majorHAnsi" w:hAnsiTheme="majorHAnsi"/>
          <w:i w:val="0"/>
          <w:iCs w:val="0"/>
        </w:rPr>
        <w:fldChar w:fldCharType="separate"/>
      </w:r>
      <w:r w:rsidR="00C36688">
        <w:rPr>
          <w:rFonts w:asciiTheme="majorHAnsi" w:hAnsiTheme="majorHAnsi"/>
          <w:i w:val="0"/>
          <w:iCs w:val="0"/>
          <w:noProof/>
        </w:rPr>
        <w:t>1</w:t>
      </w:r>
      <w:r w:rsidRPr="00FF71EA">
        <w:rPr>
          <w:rFonts w:asciiTheme="majorHAnsi" w:hAnsiTheme="majorHAnsi"/>
          <w:i w:val="0"/>
          <w:iCs w:val="0"/>
        </w:rPr>
        <w:fldChar w:fldCharType="end"/>
      </w:r>
      <w:r w:rsidRPr="00FF71EA">
        <w:rPr>
          <w:rFonts w:asciiTheme="majorHAnsi" w:hAnsiTheme="majorHAnsi"/>
          <w:i w:val="0"/>
          <w:iCs w:val="0"/>
        </w:rPr>
        <w:t>. Applications de Google</w:t>
      </w:r>
    </w:p>
    <w:p w14:paraId="4D0A776F" w14:textId="6ED61652" w:rsidR="000B0C5D" w:rsidRPr="000B0C5D" w:rsidRDefault="000B0C5D" w:rsidP="00651A4F">
      <w:pPr>
        <w:pStyle w:val="Heading4"/>
        <w:spacing w:after="120"/>
        <w:ind w:left="0" w:right="0" w:firstLine="720"/>
        <w:rPr>
          <w:lang w:val="fr-FR"/>
        </w:rPr>
      </w:pPr>
      <w:r w:rsidRPr="000B0C5D">
        <w:rPr>
          <w:lang w:val="fr-FR"/>
        </w:rPr>
        <w:t>Ce qui montre la collaboration se passe dans la classe est l’existence de l’interaction entre les enseignants – les étudiants et les étudiants – les étudiants par la communication et la coopération entre</w:t>
      </w:r>
      <w:r w:rsidR="00FF71EA">
        <w:rPr>
          <w:lang w:val="fr-FR"/>
        </w:rPr>
        <w:t xml:space="preserve"> </w:t>
      </w:r>
      <w:r w:rsidRPr="000B0C5D">
        <w:rPr>
          <w:lang w:val="fr-FR"/>
        </w:rPr>
        <w:t xml:space="preserve">eux à discuter la matière. Ça devrait aussi se trouver dans la classe à distance pour répondre au défi de la manque d’interaction à la classe en ligne. En réalité, il y a plein de </w:t>
      </w:r>
      <w:r w:rsidRPr="000B0C5D">
        <w:rPr>
          <w:lang w:val="fr-FR"/>
        </w:rPr>
        <w:lastRenderedPageBreak/>
        <w:t xml:space="preserve">facilitation en technologie informatique pour simplifier l’apprentissage à distance, mais celle-là qui met à la collaboration est rare. On peut dire la collaboration lorsqu’on collaborait sur le vidéo de conférence, cependant il n’y avait qu’une seule personne pouvait parler et les enseignants dominaient, les camarades de classe ont éteint les vidéos et les microphones et n’ont pas participé, les gens avaient tendance à ne pas parler (être en sourdine) ou à ne pas montrer leur visage, il était donc difficile de communiquer ou d’interagir avec eux, et certains étudiants n’étaient tout simplement pas présents </w:t>
      </w:r>
      <w:r w:rsidRPr="000B0C5D">
        <w:rPr>
          <w:lang w:val="en-ID"/>
        </w:rPr>
        <w:t>(Yates et al., 2021).</w:t>
      </w:r>
    </w:p>
    <w:p w14:paraId="2594B990" w14:textId="2C109CCB" w:rsidR="000B0C5D" w:rsidRPr="000B0C5D" w:rsidRDefault="000B0C5D" w:rsidP="000B0C5D">
      <w:pPr>
        <w:pStyle w:val="Heading4"/>
        <w:spacing w:after="120"/>
        <w:ind w:left="0" w:right="0" w:firstLine="720"/>
        <w:rPr>
          <w:i/>
          <w:iCs/>
          <w:lang w:val="fr-FR"/>
        </w:rPr>
      </w:pPr>
      <w:r w:rsidRPr="000B0C5D">
        <w:rPr>
          <w:lang w:val="fr-FR"/>
        </w:rPr>
        <w:t xml:space="preserve">Les aspects de la collaboration signalés étaient les conversations en ligne (d’apprentissage et de soutien émotionnel) et les activités d’apprentissage collaboratif. À partir de là, on trouve que le </w:t>
      </w:r>
      <w:r w:rsidRPr="000B0C5D">
        <w:rPr>
          <w:i/>
          <w:iCs/>
          <w:lang w:val="fr-FR"/>
        </w:rPr>
        <w:t>Google Workspace</w:t>
      </w:r>
      <w:r w:rsidRPr="000B0C5D">
        <w:rPr>
          <w:lang w:val="fr-FR"/>
        </w:rPr>
        <w:t xml:space="preserve"> nous aide à déjouer l’apprentissage passif ce que Yates et al. (2021) décrivait au-dessus. Le GW nous facilitait depuis que la pandémie s’est arrivée dans l’apprentissage et l’enseignement à distance à l’UNNES. On utilise celui de Plus, qui signifie tous ses outils ne se limitent pas à utiliser pour l’apprentissage. L’un des outils qu’on familiarise à adopter dans la classe est le </w:t>
      </w:r>
      <w:r w:rsidRPr="000B0C5D">
        <w:rPr>
          <w:i/>
          <w:iCs/>
          <w:lang w:val="fr-FR"/>
        </w:rPr>
        <w:t>Google Classroom</w:t>
      </w:r>
      <w:r w:rsidRPr="000B0C5D">
        <w:rPr>
          <w:lang w:val="fr-FR"/>
        </w:rPr>
        <w:t xml:space="preserve">, un environnement centralisé pour enseigner et apprendre </w:t>
      </w:r>
      <w:r w:rsidRPr="000B0C5D">
        <w:rPr>
          <w:lang w:val="fr-FR"/>
        </w:rPr>
        <w:t>avec les outils conviviaux et sécurisés permet aux enseignants de gérer, de mesurer et d’enrichir les processus d’apprentissage (</w:t>
      </w:r>
      <w:r w:rsidRPr="000B0C5D">
        <w:rPr>
          <w:i/>
          <w:iCs/>
          <w:lang w:val="fr-FR"/>
        </w:rPr>
        <w:t>Google for Education</w:t>
      </w:r>
      <w:r w:rsidRPr="000B0C5D">
        <w:rPr>
          <w:lang w:val="fr-FR"/>
        </w:rPr>
        <w:t>, 2022).</w:t>
      </w:r>
    </w:p>
    <w:p w14:paraId="559F93CA" w14:textId="77777777" w:rsidR="000B0C5D" w:rsidRPr="000B0C5D" w:rsidRDefault="000B0C5D" w:rsidP="00D2371C">
      <w:pPr>
        <w:pStyle w:val="Heading4"/>
        <w:spacing w:after="120"/>
        <w:ind w:left="0" w:right="0" w:firstLine="0"/>
        <w:rPr>
          <w:b/>
          <w:bCs/>
          <w:i/>
          <w:iCs/>
          <w:lang w:val="fr-FR"/>
        </w:rPr>
      </w:pPr>
      <w:r w:rsidRPr="000B0C5D">
        <w:rPr>
          <w:b/>
          <w:bCs/>
          <w:i/>
          <w:iCs/>
          <w:lang w:val="fr-FR"/>
        </w:rPr>
        <w:t>Google Classroom</w:t>
      </w:r>
    </w:p>
    <w:p w14:paraId="65F59B5A" w14:textId="77777777" w:rsidR="000B0C5D" w:rsidRPr="000B0C5D" w:rsidRDefault="000B0C5D" w:rsidP="00E806AD">
      <w:pPr>
        <w:pStyle w:val="Heading4"/>
        <w:spacing w:after="120"/>
        <w:ind w:left="0" w:right="0" w:firstLine="709"/>
        <w:rPr>
          <w:lang w:val="fr-FR"/>
        </w:rPr>
      </w:pPr>
      <w:r w:rsidRPr="000B0C5D">
        <w:rPr>
          <w:lang w:val="fr-FR"/>
        </w:rPr>
        <w:tab/>
        <w:t xml:space="preserve">Comme </w:t>
      </w:r>
      <w:r w:rsidRPr="000B0C5D">
        <w:rPr>
          <w:i/>
          <w:iCs/>
          <w:lang w:val="fr-FR"/>
        </w:rPr>
        <w:t xml:space="preserve">Learning Management System </w:t>
      </w:r>
      <w:r w:rsidRPr="000B0C5D">
        <w:rPr>
          <w:lang w:val="fr-FR"/>
        </w:rPr>
        <w:t xml:space="preserve">(LMS), le </w:t>
      </w:r>
      <w:r w:rsidRPr="000B0C5D">
        <w:rPr>
          <w:i/>
          <w:iCs/>
          <w:lang w:val="fr-FR"/>
        </w:rPr>
        <w:t>Google Classroom</w:t>
      </w:r>
      <w:r w:rsidRPr="000B0C5D">
        <w:rPr>
          <w:lang w:val="fr-FR"/>
        </w:rPr>
        <w:t xml:space="preserve"> a les instruments d’apprentissage pouvant s’accéder de n’importe où, mais ce qui le différencie des autres LMS est qu’il soutien à l’apprentissage collaboratif. On peut rassembler tous les outils d’apprentissage et gérer plusieurs cours depuis un seul et même endroit. Encore avec lui, on peut travailler dans le même document avec toute la classe en même temps ou discuter en face à face avec </w:t>
      </w:r>
      <w:r w:rsidRPr="000B0C5D">
        <w:rPr>
          <w:i/>
          <w:iCs/>
          <w:lang w:val="fr-FR"/>
        </w:rPr>
        <w:t xml:space="preserve">Google </w:t>
      </w:r>
      <w:proofErr w:type="spellStart"/>
      <w:r w:rsidRPr="000B0C5D">
        <w:rPr>
          <w:i/>
          <w:iCs/>
          <w:lang w:val="fr-FR"/>
        </w:rPr>
        <w:t>Meet</w:t>
      </w:r>
      <w:proofErr w:type="spellEnd"/>
      <w:r w:rsidRPr="000B0C5D">
        <w:rPr>
          <w:lang w:val="fr-FR"/>
        </w:rPr>
        <w:t>. Le plus important est qu’il simplifie l’apprentissage et l’enseignement partout, sur n’importe quel appareil, et donne plus de flexibilité et de mobilité aux cours.</w:t>
      </w:r>
    </w:p>
    <w:p w14:paraId="76C2830D" w14:textId="77777777" w:rsidR="00FF71EA" w:rsidRDefault="00D2371C" w:rsidP="00FF71EA">
      <w:pPr>
        <w:pStyle w:val="Heading4"/>
        <w:keepNext/>
        <w:ind w:left="0" w:right="0" w:firstLine="0"/>
        <w:jc w:val="center"/>
      </w:pPr>
      <w:r>
        <w:fldChar w:fldCharType="begin"/>
      </w:r>
      <w:r>
        <w:instrText xml:space="preserve"> INCLUDEPICTURE "https://lh5.googleusercontent.com/LVFrC-XSwqSMR6ydv70o-U4fi08WFVZ7MLTsorZ3xZIq324QAQSmwEN-wIYRxpiIuG5Njg1tpjKZOW519ZsrX9bg0hP_HbU6ltUmLIhD7wNVidMNRx_zzVk46EKEBg0ITzlrNBjeJr8aFddRgixLMXZpOUdrIyuTlYPh9nP0LKBUrdkoUnWC_nqecGKGRS60" \* MERGEFORMATINET </w:instrText>
      </w:r>
      <w:r>
        <w:fldChar w:fldCharType="separate"/>
      </w:r>
      <w:r>
        <w:rPr>
          <w:noProof/>
        </w:rPr>
        <w:drawing>
          <wp:inline distT="0" distB="0" distL="0" distR="0" wp14:anchorId="49EC901C" wp14:editId="7DE5DD53">
            <wp:extent cx="2671200" cy="1327327"/>
            <wp:effectExtent l="0" t="0" r="0" b="0"/>
            <wp:docPr id="9" name="Picture 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1200" cy="1327327"/>
                    </a:xfrm>
                    <a:prstGeom prst="rect">
                      <a:avLst/>
                    </a:prstGeom>
                    <a:noFill/>
                    <a:ln>
                      <a:noFill/>
                    </a:ln>
                  </pic:spPr>
                </pic:pic>
              </a:graphicData>
            </a:graphic>
          </wp:inline>
        </w:drawing>
      </w:r>
      <w:r>
        <w:fldChar w:fldCharType="end"/>
      </w:r>
    </w:p>
    <w:p w14:paraId="228724C0" w14:textId="12AE1A05" w:rsidR="000B0C5D" w:rsidRPr="00FF71EA" w:rsidRDefault="00FF71EA" w:rsidP="00FF71EA">
      <w:pPr>
        <w:pStyle w:val="Caption"/>
        <w:spacing w:beforeAutospacing="0" w:after="120" w:afterAutospacing="0" w:line="360" w:lineRule="auto"/>
        <w:ind w:left="0" w:right="0"/>
        <w:rPr>
          <w:rFonts w:asciiTheme="majorHAnsi" w:hAnsiTheme="majorHAnsi"/>
          <w:i w:val="0"/>
          <w:iCs w:val="0"/>
          <w:lang w:val="fr-FR"/>
        </w:rPr>
      </w:pPr>
      <w:r w:rsidRPr="00FF71EA">
        <w:rPr>
          <w:rFonts w:asciiTheme="majorHAnsi" w:hAnsiTheme="majorHAnsi"/>
          <w:i w:val="0"/>
          <w:iCs w:val="0"/>
          <w:lang w:val="fr-FR"/>
        </w:rPr>
        <w:t xml:space="preserve">Image </w:t>
      </w:r>
      <w:r w:rsidRPr="00FF71EA">
        <w:rPr>
          <w:rFonts w:asciiTheme="majorHAnsi" w:hAnsiTheme="majorHAnsi"/>
          <w:i w:val="0"/>
          <w:iCs w:val="0"/>
          <w:lang w:val="fr-FR"/>
        </w:rPr>
        <w:fldChar w:fldCharType="begin"/>
      </w:r>
      <w:r w:rsidRPr="00FF71EA">
        <w:rPr>
          <w:rFonts w:asciiTheme="majorHAnsi" w:hAnsiTheme="majorHAnsi"/>
          <w:i w:val="0"/>
          <w:iCs w:val="0"/>
          <w:lang w:val="fr-FR"/>
        </w:rPr>
        <w:instrText xml:space="preserve"> SEQ Image \* ARABIC </w:instrText>
      </w:r>
      <w:r w:rsidRPr="00FF71EA">
        <w:rPr>
          <w:rFonts w:asciiTheme="majorHAnsi" w:hAnsiTheme="majorHAnsi"/>
          <w:i w:val="0"/>
          <w:iCs w:val="0"/>
          <w:lang w:val="fr-FR"/>
        </w:rPr>
        <w:fldChar w:fldCharType="separate"/>
      </w:r>
      <w:r w:rsidR="00C36688">
        <w:rPr>
          <w:rFonts w:asciiTheme="majorHAnsi" w:hAnsiTheme="majorHAnsi"/>
          <w:i w:val="0"/>
          <w:iCs w:val="0"/>
          <w:noProof/>
          <w:lang w:val="fr-FR"/>
        </w:rPr>
        <w:t>2</w:t>
      </w:r>
      <w:r w:rsidRPr="00FF71EA">
        <w:rPr>
          <w:rFonts w:asciiTheme="majorHAnsi" w:hAnsiTheme="majorHAnsi"/>
          <w:i w:val="0"/>
          <w:iCs w:val="0"/>
          <w:lang w:val="fr-FR"/>
        </w:rPr>
        <w:fldChar w:fldCharType="end"/>
      </w:r>
      <w:r w:rsidRPr="00FF71EA">
        <w:rPr>
          <w:rFonts w:asciiTheme="majorHAnsi" w:hAnsiTheme="majorHAnsi"/>
          <w:i w:val="0"/>
          <w:iCs w:val="0"/>
          <w:lang w:val="fr-FR"/>
        </w:rPr>
        <w:t>. Progression des élèves dans le carnet de notes</w:t>
      </w:r>
    </w:p>
    <w:p w14:paraId="4166B2A0" w14:textId="7668BDD9" w:rsidR="00D2371C" w:rsidRPr="00D2371C" w:rsidRDefault="00D2371C" w:rsidP="00FF71EA">
      <w:pPr>
        <w:pStyle w:val="Heading4"/>
        <w:spacing w:after="120"/>
        <w:ind w:left="0" w:right="0" w:firstLine="709"/>
        <w:rPr>
          <w:lang w:val="fr-FR"/>
        </w:rPr>
      </w:pPr>
      <w:r w:rsidRPr="00D2371C">
        <w:rPr>
          <w:lang w:val="fr-FR"/>
        </w:rPr>
        <w:t xml:space="preserve">Il y a ainsi six fonctionnalités là-dedans basée sur </w:t>
      </w:r>
      <w:r w:rsidRPr="00D2371C">
        <w:rPr>
          <w:i/>
          <w:iCs/>
          <w:lang w:val="fr-FR"/>
        </w:rPr>
        <w:t>Google for Education</w:t>
      </w:r>
      <w:r w:rsidRPr="00D2371C">
        <w:rPr>
          <w:lang w:val="fr-FR"/>
        </w:rPr>
        <w:t xml:space="preserve"> (2022), ce sont : (1) les fonctionnalités de gain de temps qui peuvent synchroniser les </w:t>
      </w:r>
      <w:r w:rsidRPr="00D2371C">
        <w:rPr>
          <w:lang w:val="fr-FR"/>
        </w:rPr>
        <w:lastRenderedPageBreak/>
        <w:t xml:space="preserve">listes d’élèves </w:t>
      </w:r>
      <w:r w:rsidRPr="00D2371C">
        <w:rPr>
          <w:i/>
          <w:iCs/>
          <w:lang w:val="fr-FR"/>
        </w:rPr>
        <w:t>Classroom</w:t>
      </w:r>
      <w:r w:rsidRPr="00D2371C">
        <w:rPr>
          <w:lang w:val="fr-FR"/>
        </w:rPr>
        <w:t xml:space="preserve"> à partir du système d’information sur la scolarité, intégrer les outils </w:t>
      </w:r>
      <w:proofErr w:type="spellStart"/>
      <w:r w:rsidRPr="00D2371C">
        <w:rPr>
          <w:i/>
          <w:iCs/>
          <w:lang w:val="fr-FR"/>
        </w:rPr>
        <w:t>EdTech</w:t>
      </w:r>
      <w:proofErr w:type="spellEnd"/>
      <w:r w:rsidRPr="00D2371C">
        <w:rPr>
          <w:lang w:val="fr-FR"/>
        </w:rPr>
        <w:t xml:space="preserve"> aux modules complémentaires </w:t>
      </w:r>
      <w:r w:rsidRPr="00D2371C">
        <w:rPr>
          <w:i/>
          <w:iCs/>
          <w:lang w:val="fr-FR"/>
        </w:rPr>
        <w:t>Classroom</w:t>
      </w:r>
      <w:r w:rsidRPr="00D2371C">
        <w:rPr>
          <w:lang w:val="fr-FR"/>
        </w:rPr>
        <w:t xml:space="preserve">, programmer des devoirs pour plusieurs cours, ajouter des élèves à un nouveau cours en partageant un lien ou un code, gérer plusieurs cours simultanément, et prendre une photo du devoir et l’envoyer grâce à la capture d’image améliorée ; (2) les fonctionnalités améliorées de notation et d’ajout de commentaires qui peuvent passager aisé d’un cours à un devoir ou à un élève, suivre de la progression des élèves dans le carnet de notes, exporter des notes du carnet vers le SIS, synchroniser les listes d’élèves </w:t>
      </w:r>
      <w:r w:rsidRPr="00D2371C">
        <w:rPr>
          <w:i/>
          <w:iCs/>
          <w:lang w:val="fr-FR"/>
        </w:rPr>
        <w:t>Classroom</w:t>
      </w:r>
      <w:r w:rsidRPr="00D2371C">
        <w:rPr>
          <w:lang w:val="fr-FR"/>
        </w:rPr>
        <w:t xml:space="preserve"> à partir du système d’information sur la scolarité (SIS), afficher les grilles d’évaluation à côté des devoirs, personnaliser l’archive de commentaires, notifier sur les performances et les travaux des élèves, et notifier automatiques sur les devoirs, leurs dates limites et les récapitulatifs des élèves ; (3) les fonctionnalités d’apprentissage personnalisé qui peuvent adapter les paramètres d’accessibilité des élèves aux plusieurs langues possibles, et configurer des comptes des élèves permettant de mettre en place un programme pédagogique personnalisé ; (4) les fonctionnalités d’organisation qui peuvent </w:t>
      </w:r>
      <w:r w:rsidRPr="00D2371C">
        <w:rPr>
          <w:lang w:val="fr-FR"/>
        </w:rPr>
        <w:t xml:space="preserve">rappeler l’agenda automatiques, afficher les pages de tâches (élèves) et de contenu à corriger (enseignants), et créer automatique le modèle de devoir pour les élèves ; (5) les fonctionnalités sur le degré d’originalité qui peuvent permettre les élèves à vérifier que leurs devoirs suivent les recommandations relatives aux citations, permettre les enseignants à vérifier l’authenticité des devoirs grâce aux rapports sur le degré d’originalité, et comparer les correspondances entre les devoirs des élèves et les travaux antérieurs stockés dans le dépôt du domaine ; (6) les fonctionnalités d’analyse qui peuvent accéder aux journaux d’audit </w:t>
      </w:r>
      <w:r w:rsidRPr="00D2371C">
        <w:rPr>
          <w:i/>
          <w:iCs/>
          <w:lang w:val="fr-FR"/>
        </w:rPr>
        <w:t>Classroom</w:t>
      </w:r>
      <w:r w:rsidRPr="00D2371C">
        <w:rPr>
          <w:lang w:val="fr-FR"/>
        </w:rPr>
        <w:t xml:space="preserve"> directement depuis la console d’administration, examiner des événements en détail et repérage des problèmes de performances ou de sécurité, et exporter des journaux </w:t>
      </w:r>
      <w:r w:rsidRPr="00D2371C">
        <w:rPr>
          <w:i/>
          <w:iCs/>
          <w:lang w:val="fr-FR"/>
        </w:rPr>
        <w:t>Classroom</w:t>
      </w:r>
      <w:r w:rsidRPr="00D2371C">
        <w:rPr>
          <w:lang w:val="fr-FR"/>
        </w:rPr>
        <w:t xml:space="preserve"> vers </w:t>
      </w:r>
      <w:proofErr w:type="spellStart"/>
      <w:r w:rsidRPr="00D2371C">
        <w:rPr>
          <w:i/>
          <w:iCs/>
          <w:lang w:val="fr-FR"/>
        </w:rPr>
        <w:t>BigQuery</w:t>
      </w:r>
      <w:proofErr w:type="spellEnd"/>
      <w:r w:rsidRPr="00D2371C">
        <w:rPr>
          <w:lang w:val="fr-FR"/>
        </w:rPr>
        <w:t xml:space="preserve"> ; (7) les fonctionnalités de sécurité qui peuvent accéder à un domaine </w:t>
      </w:r>
      <w:r w:rsidRPr="00D2371C">
        <w:rPr>
          <w:i/>
          <w:iCs/>
          <w:lang w:val="fr-FR"/>
        </w:rPr>
        <w:t>Google for Education</w:t>
      </w:r>
      <w:r w:rsidRPr="00D2371C">
        <w:rPr>
          <w:lang w:val="fr-FR"/>
        </w:rPr>
        <w:t xml:space="preserve">, réserver exclusivement aux titulaires de comptes possédant des informations de connexion uniques, limiter activités des cours aux seuls membres de ces cours, avoir aucune publicité dans </w:t>
      </w:r>
      <w:r w:rsidRPr="00D2371C">
        <w:rPr>
          <w:i/>
          <w:iCs/>
          <w:lang w:val="fr-FR"/>
        </w:rPr>
        <w:t>Classroom</w:t>
      </w:r>
      <w:r w:rsidRPr="00D2371C">
        <w:rPr>
          <w:lang w:val="fr-FR"/>
        </w:rPr>
        <w:t xml:space="preserve">, </w:t>
      </w:r>
      <w:proofErr w:type="spellStart"/>
      <w:r w:rsidRPr="00D2371C">
        <w:rPr>
          <w:lang w:val="fr-FR"/>
        </w:rPr>
        <w:t>protecter</w:t>
      </w:r>
      <w:proofErr w:type="spellEnd"/>
      <w:r w:rsidRPr="00D2371C">
        <w:rPr>
          <w:lang w:val="fr-FR"/>
        </w:rPr>
        <w:t xml:space="preserve"> des informations personnelles des élèves contre le ciblage des annonces, et respecter des normes éducatives internationales les </w:t>
      </w:r>
      <w:r w:rsidRPr="00D2371C">
        <w:rPr>
          <w:lang w:val="fr-FR"/>
        </w:rPr>
        <w:lastRenderedPageBreak/>
        <w:t>plus strictes en matière de sécurité et de confidentialité.</w:t>
      </w:r>
    </w:p>
    <w:p w14:paraId="1BDF75F3" w14:textId="77777777" w:rsidR="00D2371C" w:rsidRPr="00D2371C" w:rsidRDefault="00D2371C" w:rsidP="00D2371C">
      <w:pPr>
        <w:pStyle w:val="Heading4"/>
        <w:spacing w:after="120"/>
        <w:ind w:left="0" w:firstLine="0"/>
        <w:rPr>
          <w:b/>
          <w:bCs/>
          <w:i/>
          <w:iCs/>
          <w:lang w:val="fr-FR"/>
        </w:rPr>
      </w:pPr>
      <w:r w:rsidRPr="00D2371C">
        <w:rPr>
          <w:b/>
          <w:bCs/>
          <w:i/>
          <w:iCs/>
          <w:lang w:val="fr-FR"/>
        </w:rPr>
        <w:t>Google Mail</w:t>
      </w:r>
    </w:p>
    <w:p w14:paraId="66BCAC3D" w14:textId="77777777" w:rsidR="00D2371C" w:rsidRPr="00D2371C" w:rsidRDefault="00D2371C" w:rsidP="00E806AD">
      <w:pPr>
        <w:pStyle w:val="Heading4"/>
        <w:spacing w:after="120"/>
        <w:ind w:firstLine="766"/>
        <w:rPr>
          <w:lang w:val="fr-FR"/>
        </w:rPr>
      </w:pPr>
      <w:r w:rsidRPr="00D2371C">
        <w:rPr>
          <w:lang w:val="fr-FR"/>
        </w:rPr>
        <w:tab/>
        <w:t>C’est une messagerie sécurisée, intelligente et facile à utiliser (</w:t>
      </w:r>
      <w:r w:rsidRPr="00D2371C">
        <w:rPr>
          <w:i/>
          <w:iCs/>
          <w:lang w:val="fr-FR"/>
        </w:rPr>
        <w:t>Google for Education</w:t>
      </w:r>
      <w:r w:rsidRPr="00D2371C">
        <w:rPr>
          <w:lang w:val="fr-FR"/>
        </w:rPr>
        <w:t xml:space="preserve">, 2022). Bien qu’il ressemble aux autres courriels, le </w:t>
      </w:r>
      <w:r w:rsidRPr="00D2371C">
        <w:rPr>
          <w:i/>
          <w:iCs/>
          <w:lang w:val="fr-FR"/>
        </w:rPr>
        <w:t xml:space="preserve">Google Mail </w:t>
      </w:r>
      <w:r w:rsidRPr="00D2371C">
        <w:rPr>
          <w:lang w:val="fr-FR"/>
        </w:rPr>
        <w:t xml:space="preserve">intègre désormais </w:t>
      </w:r>
      <w:r w:rsidRPr="00D2371C">
        <w:rPr>
          <w:i/>
          <w:iCs/>
          <w:lang w:val="fr-FR"/>
        </w:rPr>
        <w:t>Google Chat</w:t>
      </w:r>
      <w:r w:rsidRPr="00D2371C">
        <w:rPr>
          <w:lang w:val="fr-FR"/>
        </w:rPr>
        <w:t xml:space="preserve">, </w:t>
      </w:r>
      <w:r w:rsidRPr="00D2371C">
        <w:rPr>
          <w:i/>
          <w:iCs/>
          <w:lang w:val="fr-FR"/>
        </w:rPr>
        <w:t xml:space="preserve">Google </w:t>
      </w:r>
      <w:proofErr w:type="spellStart"/>
      <w:r w:rsidRPr="00D2371C">
        <w:rPr>
          <w:i/>
          <w:iCs/>
          <w:lang w:val="fr-FR"/>
        </w:rPr>
        <w:t>Meet</w:t>
      </w:r>
      <w:proofErr w:type="spellEnd"/>
      <w:r w:rsidRPr="00D2371C">
        <w:rPr>
          <w:lang w:val="fr-FR"/>
        </w:rPr>
        <w:t xml:space="preserve"> et d’autres outils. L’autre efficacité de </w:t>
      </w:r>
      <w:r w:rsidRPr="00D2371C">
        <w:rPr>
          <w:i/>
          <w:iCs/>
          <w:lang w:val="fr-FR"/>
        </w:rPr>
        <w:t>Google Mail</w:t>
      </w:r>
      <w:r w:rsidRPr="00D2371C">
        <w:rPr>
          <w:lang w:val="fr-FR"/>
        </w:rPr>
        <w:t xml:space="preserve"> est qu’on peut rester connecté et organisé en lançant une discussion par chat, rejoignant un appel vidéo avec </w:t>
      </w:r>
      <w:proofErr w:type="spellStart"/>
      <w:r w:rsidRPr="00D2371C">
        <w:rPr>
          <w:lang w:val="fr-FR"/>
        </w:rPr>
        <w:t>Meet</w:t>
      </w:r>
      <w:proofErr w:type="spellEnd"/>
      <w:r w:rsidRPr="00D2371C">
        <w:rPr>
          <w:lang w:val="fr-FR"/>
        </w:rPr>
        <w:t xml:space="preserve"> ou collaborant sur un document, le tout directement depuis </w:t>
      </w:r>
      <w:r w:rsidRPr="00D2371C">
        <w:rPr>
          <w:i/>
          <w:iCs/>
          <w:lang w:val="fr-FR"/>
        </w:rPr>
        <w:t>Gmail</w:t>
      </w:r>
      <w:r w:rsidRPr="00D2371C">
        <w:rPr>
          <w:lang w:val="fr-FR"/>
        </w:rPr>
        <w:t xml:space="preserve">. </w:t>
      </w:r>
    </w:p>
    <w:p w14:paraId="75EB5EFB" w14:textId="77777777" w:rsidR="00D2371C" w:rsidRDefault="00D2371C" w:rsidP="00FF71EA">
      <w:pPr>
        <w:pStyle w:val="Heading4"/>
        <w:spacing w:after="120"/>
        <w:ind w:left="0" w:right="0" w:firstLine="709"/>
        <w:rPr>
          <w:lang w:val="fr-FR"/>
        </w:rPr>
      </w:pPr>
      <w:r w:rsidRPr="00D2371C">
        <w:rPr>
          <w:lang w:val="fr-FR"/>
        </w:rPr>
        <w:t xml:space="preserve">La fonctionnalité associée à </w:t>
      </w:r>
      <w:r w:rsidRPr="00D2371C">
        <w:rPr>
          <w:i/>
          <w:iCs/>
          <w:lang w:val="fr-FR"/>
        </w:rPr>
        <w:t xml:space="preserve">Google </w:t>
      </w:r>
      <w:r w:rsidRPr="00D2371C">
        <w:rPr>
          <w:lang w:val="fr-FR"/>
        </w:rPr>
        <w:t xml:space="preserve">Mail est </w:t>
      </w:r>
      <w:r w:rsidRPr="00D2371C">
        <w:rPr>
          <w:i/>
          <w:iCs/>
          <w:lang w:val="fr-FR"/>
        </w:rPr>
        <w:t xml:space="preserve">Google </w:t>
      </w:r>
      <w:proofErr w:type="spellStart"/>
      <w:r w:rsidRPr="00D2371C">
        <w:rPr>
          <w:i/>
          <w:iCs/>
          <w:lang w:val="fr-FR"/>
        </w:rPr>
        <w:t>Space</w:t>
      </w:r>
      <w:proofErr w:type="spellEnd"/>
      <w:r w:rsidRPr="00D2371C">
        <w:rPr>
          <w:i/>
          <w:iCs/>
          <w:lang w:val="fr-FR"/>
        </w:rPr>
        <w:t xml:space="preserve"> </w:t>
      </w:r>
      <w:r w:rsidRPr="00D2371C">
        <w:rPr>
          <w:lang w:val="fr-FR"/>
        </w:rPr>
        <w:t xml:space="preserve">ce qu’on peut bénéficier pour organiser asynchrones la collaboration. Il permet le chat de groupe et la messagerie entre les utilisateurs et on peut partager des liens, des vidéos, des photos, et des textes tel qu’on le trouve dans le </w:t>
      </w:r>
      <w:proofErr w:type="spellStart"/>
      <w:r w:rsidRPr="00D2371C">
        <w:rPr>
          <w:i/>
          <w:iCs/>
          <w:lang w:val="fr-FR"/>
        </w:rPr>
        <w:t>Whats</w:t>
      </w:r>
      <w:proofErr w:type="spellEnd"/>
      <w:r w:rsidRPr="00D2371C">
        <w:rPr>
          <w:i/>
          <w:iCs/>
          <w:lang w:val="fr-FR"/>
        </w:rPr>
        <w:t xml:space="preserve"> App</w:t>
      </w:r>
      <w:r w:rsidRPr="00D2371C">
        <w:rPr>
          <w:lang w:val="fr-FR"/>
        </w:rPr>
        <w:t>, le média de communication en ligne, mais sans trop consommer de mémoire.</w:t>
      </w:r>
    </w:p>
    <w:p w14:paraId="4297DB84" w14:textId="77777777" w:rsidR="00D2371C" w:rsidRDefault="00D2371C" w:rsidP="00D2371C">
      <w:pPr>
        <w:pStyle w:val="Heading4"/>
        <w:keepNext/>
        <w:ind w:left="0" w:right="0" w:firstLine="0"/>
        <w:jc w:val="center"/>
      </w:pPr>
      <w:r>
        <w:rPr>
          <w:rFonts w:ascii="Times New Roman" w:hAnsi="Times New Roman"/>
          <w:noProof/>
          <w:lang w:val="fr-FR"/>
        </w:rPr>
        <w:drawing>
          <wp:inline distT="0" distB="0" distL="0" distR="0" wp14:anchorId="58729266" wp14:editId="498FB74C">
            <wp:extent cx="2671200" cy="1447980"/>
            <wp:effectExtent l="0" t="0" r="0" b="0"/>
            <wp:docPr id="6" name="Picture 6"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Team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1200" cy="1447980"/>
                    </a:xfrm>
                    <a:prstGeom prst="rect">
                      <a:avLst/>
                    </a:prstGeom>
                  </pic:spPr>
                </pic:pic>
              </a:graphicData>
            </a:graphic>
          </wp:inline>
        </w:drawing>
      </w:r>
    </w:p>
    <w:p w14:paraId="56CD21A8" w14:textId="037E56F9" w:rsidR="00D2371C" w:rsidRPr="00D2371C" w:rsidRDefault="00D2371C" w:rsidP="00FF71EA">
      <w:pPr>
        <w:pStyle w:val="Caption"/>
        <w:spacing w:beforeAutospacing="0" w:after="120" w:afterAutospacing="0" w:line="360" w:lineRule="auto"/>
        <w:ind w:left="0" w:right="0"/>
        <w:rPr>
          <w:rFonts w:asciiTheme="majorHAnsi" w:hAnsiTheme="majorHAnsi"/>
          <w:i w:val="0"/>
          <w:iCs w:val="0"/>
          <w:lang w:val="fr-FR"/>
        </w:rPr>
      </w:pPr>
      <w:r w:rsidRPr="00D2371C">
        <w:rPr>
          <w:rFonts w:asciiTheme="majorHAnsi" w:hAnsiTheme="majorHAnsi"/>
          <w:i w:val="0"/>
          <w:iCs w:val="0"/>
          <w:lang w:val="fr-FR"/>
        </w:rPr>
        <w:t xml:space="preserve">Image </w:t>
      </w:r>
      <w:r w:rsidRPr="00D2371C">
        <w:rPr>
          <w:rFonts w:asciiTheme="majorHAnsi" w:hAnsiTheme="majorHAnsi"/>
          <w:i w:val="0"/>
          <w:iCs w:val="0"/>
          <w:lang w:val="fr-FR"/>
        </w:rPr>
        <w:fldChar w:fldCharType="begin"/>
      </w:r>
      <w:r w:rsidRPr="00D2371C">
        <w:rPr>
          <w:rFonts w:asciiTheme="majorHAnsi" w:hAnsiTheme="majorHAnsi"/>
          <w:i w:val="0"/>
          <w:iCs w:val="0"/>
          <w:lang w:val="fr-FR"/>
        </w:rPr>
        <w:instrText xml:space="preserve"> SEQ Image \* ARABIC </w:instrText>
      </w:r>
      <w:r w:rsidRPr="00D2371C">
        <w:rPr>
          <w:rFonts w:asciiTheme="majorHAnsi" w:hAnsiTheme="majorHAnsi"/>
          <w:i w:val="0"/>
          <w:iCs w:val="0"/>
          <w:lang w:val="fr-FR"/>
        </w:rPr>
        <w:fldChar w:fldCharType="separate"/>
      </w:r>
      <w:r w:rsidR="00C36688">
        <w:rPr>
          <w:rFonts w:asciiTheme="majorHAnsi" w:hAnsiTheme="majorHAnsi"/>
          <w:i w:val="0"/>
          <w:iCs w:val="0"/>
          <w:noProof/>
          <w:lang w:val="fr-FR"/>
        </w:rPr>
        <w:t>3</w:t>
      </w:r>
      <w:r w:rsidRPr="00D2371C">
        <w:rPr>
          <w:rFonts w:asciiTheme="majorHAnsi" w:hAnsiTheme="majorHAnsi"/>
          <w:i w:val="0"/>
          <w:iCs w:val="0"/>
          <w:lang w:val="fr-FR"/>
        </w:rPr>
        <w:fldChar w:fldCharType="end"/>
      </w:r>
      <w:r w:rsidRPr="00D2371C">
        <w:rPr>
          <w:rFonts w:asciiTheme="majorHAnsi" w:hAnsiTheme="majorHAnsi"/>
          <w:i w:val="0"/>
          <w:iCs w:val="0"/>
          <w:lang w:val="fr-FR"/>
        </w:rPr>
        <w:t xml:space="preserve">. Utilisation de Google </w:t>
      </w:r>
      <w:proofErr w:type="spellStart"/>
      <w:r w:rsidRPr="00D2371C">
        <w:rPr>
          <w:rFonts w:asciiTheme="majorHAnsi" w:hAnsiTheme="majorHAnsi"/>
          <w:i w:val="0"/>
          <w:iCs w:val="0"/>
          <w:lang w:val="fr-FR"/>
        </w:rPr>
        <w:t>Spaces</w:t>
      </w:r>
      <w:proofErr w:type="spellEnd"/>
    </w:p>
    <w:p w14:paraId="5E5754DA" w14:textId="171A4CE3" w:rsidR="00FF71EA" w:rsidRPr="00FF71EA" w:rsidRDefault="00FF71EA" w:rsidP="00FF71EA">
      <w:pPr>
        <w:pStyle w:val="Heading4"/>
        <w:spacing w:after="120"/>
        <w:ind w:left="0" w:right="0" w:firstLine="0"/>
        <w:rPr>
          <w:b/>
          <w:bCs/>
          <w:lang w:val="fr-FR"/>
        </w:rPr>
      </w:pPr>
      <w:r w:rsidRPr="00FF71EA">
        <w:rPr>
          <w:b/>
          <w:bCs/>
          <w:i/>
          <w:iCs/>
          <w:lang w:val="fr-FR"/>
        </w:rPr>
        <w:t xml:space="preserve">Google </w:t>
      </w:r>
      <w:proofErr w:type="spellStart"/>
      <w:r w:rsidRPr="00FF71EA">
        <w:rPr>
          <w:b/>
          <w:bCs/>
          <w:i/>
          <w:iCs/>
          <w:lang w:val="fr-FR"/>
        </w:rPr>
        <w:t>Meet</w:t>
      </w:r>
      <w:proofErr w:type="spellEnd"/>
    </w:p>
    <w:p w14:paraId="575F08BC" w14:textId="77777777" w:rsidR="00FF71EA" w:rsidRPr="00FF71EA" w:rsidRDefault="00FF71EA" w:rsidP="00E806AD">
      <w:pPr>
        <w:pStyle w:val="Heading4"/>
        <w:spacing w:after="120"/>
        <w:ind w:left="0" w:right="0" w:firstLine="720"/>
        <w:rPr>
          <w:lang w:val="fr-FR"/>
        </w:rPr>
      </w:pPr>
      <w:r w:rsidRPr="00FF71EA">
        <w:rPr>
          <w:i/>
          <w:iCs/>
          <w:lang w:val="fr-FR"/>
        </w:rPr>
        <w:t xml:space="preserve">Google </w:t>
      </w:r>
      <w:proofErr w:type="spellStart"/>
      <w:r w:rsidRPr="00FF71EA">
        <w:rPr>
          <w:i/>
          <w:iCs/>
          <w:lang w:val="fr-FR"/>
        </w:rPr>
        <w:t>Meet</w:t>
      </w:r>
      <w:proofErr w:type="spellEnd"/>
      <w:r w:rsidRPr="00FF71EA">
        <w:rPr>
          <w:lang w:val="fr-FR"/>
        </w:rPr>
        <w:t xml:space="preserve"> est un service de visioconférences et d’appels vidéo sécurisés et de haute qualité pour tous les utilisateurs, sur n’importe quel appareil (</w:t>
      </w:r>
      <w:r w:rsidRPr="00FF71EA">
        <w:rPr>
          <w:i/>
          <w:iCs/>
          <w:lang w:val="fr-FR"/>
        </w:rPr>
        <w:t>Google for Education</w:t>
      </w:r>
      <w:r w:rsidRPr="00FF71EA">
        <w:rPr>
          <w:lang w:val="fr-FR"/>
        </w:rPr>
        <w:t>, 2022). Pour participer, les invités n’ont aucun logiciel à installer. Il leur suffit d’utiliser un navigateur web récent sur leur ordinateur. Les enseignants ne craignent plus le fait qu’il y a la technologie de reconnaissance vocale de Google pour traduire directement la langue française aux étudiants.</w:t>
      </w:r>
    </w:p>
    <w:p w14:paraId="73DEF075" w14:textId="77777777" w:rsidR="00FF71EA" w:rsidRPr="00FF71EA" w:rsidRDefault="00FF71EA" w:rsidP="00FF71EA">
      <w:pPr>
        <w:pStyle w:val="Heading4"/>
        <w:spacing w:after="120"/>
        <w:ind w:left="0" w:right="0" w:firstLine="720"/>
        <w:rPr>
          <w:lang w:val="fr-FR"/>
        </w:rPr>
      </w:pPr>
      <w:r w:rsidRPr="00FF71EA">
        <w:rPr>
          <w:lang w:val="fr-FR"/>
        </w:rPr>
        <w:t>La collaboration a aussi lieu dans la classe en présentant les documents, diapositives et feuilles de calcul en choisissant d’afficher l’intégralité de l’écran ou une seule fenêtre. Ce qu’il indique sur l’image, présenter un document dans l’écran se passe plus interactif vu que le participant et le présentateur se discutent en révisant le document au même lien.</w:t>
      </w:r>
    </w:p>
    <w:p w14:paraId="3170D786" w14:textId="77777777" w:rsidR="00FF71EA" w:rsidRDefault="00FF71EA" w:rsidP="00FF71EA">
      <w:pPr>
        <w:pStyle w:val="Heading4"/>
        <w:keepNext/>
        <w:ind w:left="0" w:right="0" w:firstLine="0"/>
        <w:jc w:val="center"/>
      </w:pPr>
      <w:r>
        <w:rPr>
          <w:noProof/>
        </w:rPr>
        <w:drawing>
          <wp:inline distT="0" distB="0" distL="0" distR="0" wp14:anchorId="77BC5DEC" wp14:editId="1C0E1932">
            <wp:extent cx="2669540" cy="1449434"/>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69540" cy="1449434"/>
                    </a:xfrm>
                    <a:prstGeom prst="rect">
                      <a:avLst/>
                    </a:prstGeom>
                  </pic:spPr>
                </pic:pic>
              </a:graphicData>
            </a:graphic>
          </wp:inline>
        </w:drawing>
      </w:r>
    </w:p>
    <w:p w14:paraId="2ACA8519" w14:textId="4D687D40" w:rsidR="00FF71EA" w:rsidRPr="00FF71EA" w:rsidRDefault="00FF71EA" w:rsidP="00FF71EA">
      <w:pPr>
        <w:pStyle w:val="Caption"/>
        <w:spacing w:beforeAutospacing="0" w:after="120" w:afterAutospacing="0" w:line="360" w:lineRule="auto"/>
        <w:ind w:left="0" w:right="0"/>
        <w:rPr>
          <w:rFonts w:asciiTheme="majorHAnsi" w:hAnsiTheme="majorHAnsi"/>
          <w:i w:val="0"/>
          <w:iCs w:val="0"/>
          <w:lang w:val="fr-FR"/>
        </w:rPr>
      </w:pPr>
      <w:r w:rsidRPr="00FF71EA">
        <w:rPr>
          <w:rFonts w:asciiTheme="majorHAnsi" w:hAnsiTheme="majorHAnsi"/>
          <w:i w:val="0"/>
          <w:iCs w:val="0"/>
          <w:lang w:val="fr-FR"/>
        </w:rPr>
        <w:t xml:space="preserve">Image </w:t>
      </w:r>
      <w:r w:rsidRPr="00FF71EA">
        <w:rPr>
          <w:rFonts w:asciiTheme="majorHAnsi" w:hAnsiTheme="majorHAnsi"/>
          <w:i w:val="0"/>
          <w:iCs w:val="0"/>
          <w:lang w:val="fr-FR"/>
        </w:rPr>
        <w:fldChar w:fldCharType="begin"/>
      </w:r>
      <w:r w:rsidRPr="00FF71EA">
        <w:rPr>
          <w:rFonts w:asciiTheme="majorHAnsi" w:hAnsiTheme="majorHAnsi"/>
          <w:i w:val="0"/>
          <w:iCs w:val="0"/>
          <w:lang w:val="fr-FR"/>
        </w:rPr>
        <w:instrText xml:space="preserve"> SEQ Image \* ARABIC </w:instrText>
      </w:r>
      <w:r w:rsidRPr="00FF71EA">
        <w:rPr>
          <w:rFonts w:asciiTheme="majorHAnsi" w:hAnsiTheme="majorHAnsi"/>
          <w:i w:val="0"/>
          <w:iCs w:val="0"/>
          <w:lang w:val="fr-FR"/>
        </w:rPr>
        <w:fldChar w:fldCharType="separate"/>
      </w:r>
      <w:r w:rsidR="00C36688">
        <w:rPr>
          <w:rFonts w:asciiTheme="majorHAnsi" w:hAnsiTheme="majorHAnsi"/>
          <w:i w:val="0"/>
          <w:iCs w:val="0"/>
          <w:noProof/>
          <w:lang w:val="fr-FR"/>
        </w:rPr>
        <w:t>4</w:t>
      </w:r>
      <w:r w:rsidRPr="00FF71EA">
        <w:rPr>
          <w:rFonts w:asciiTheme="majorHAnsi" w:hAnsiTheme="majorHAnsi"/>
          <w:i w:val="0"/>
          <w:iCs w:val="0"/>
          <w:lang w:val="fr-FR"/>
        </w:rPr>
        <w:fldChar w:fldCharType="end"/>
      </w:r>
      <w:r w:rsidRPr="00FF71EA">
        <w:rPr>
          <w:rFonts w:asciiTheme="majorHAnsi" w:hAnsiTheme="majorHAnsi"/>
          <w:i w:val="0"/>
          <w:iCs w:val="0"/>
          <w:lang w:val="fr-FR"/>
        </w:rPr>
        <w:t>. Présentation du document en écran</w:t>
      </w:r>
    </w:p>
    <w:p w14:paraId="166F9FDA" w14:textId="77777777" w:rsidR="00FF71EA" w:rsidRPr="00FF71EA" w:rsidRDefault="00FF71EA" w:rsidP="00FF71EA">
      <w:pPr>
        <w:pStyle w:val="Caption"/>
        <w:spacing w:beforeAutospacing="0" w:after="120" w:afterAutospacing="0" w:line="360" w:lineRule="auto"/>
        <w:ind w:left="0" w:right="0"/>
        <w:jc w:val="both"/>
        <w:rPr>
          <w:rFonts w:ascii="Cambria" w:hAnsi="Cambria" w:cs="Times New Roman"/>
          <w:b/>
          <w:bCs/>
          <w:i w:val="0"/>
          <w:iCs w:val="0"/>
          <w:color w:val="000000"/>
          <w:spacing w:val="-14"/>
          <w:sz w:val="24"/>
          <w:szCs w:val="20"/>
          <w:lang w:val="fr-FR"/>
        </w:rPr>
      </w:pPr>
      <w:r w:rsidRPr="00FF71EA">
        <w:rPr>
          <w:rFonts w:ascii="Cambria" w:hAnsi="Cambria" w:cs="Times New Roman"/>
          <w:b/>
          <w:bCs/>
          <w:i w:val="0"/>
          <w:iCs w:val="0"/>
          <w:color w:val="000000"/>
          <w:spacing w:val="-14"/>
          <w:sz w:val="24"/>
          <w:szCs w:val="20"/>
          <w:lang w:val="fr-FR"/>
        </w:rPr>
        <w:t xml:space="preserve">Google Docs, Google Slides, Google </w:t>
      </w:r>
      <w:proofErr w:type="spellStart"/>
      <w:r w:rsidRPr="00FF71EA">
        <w:rPr>
          <w:rFonts w:ascii="Cambria" w:hAnsi="Cambria" w:cs="Times New Roman"/>
          <w:b/>
          <w:bCs/>
          <w:i w:val="0"/>
          <w:iCs w:val="0"/>
          <w:color w:val="000000"/>
          <w:spacing w:val="-14"/>
          <w:sz w:val="24"/>
          <w:szCs w:val="20"/>
          <w:lang w:val="fr-FR"/>
        </w:rPr>
        <w:t>Jamboards</w:t>
      </w:r>
      <w:proofErr w:type="spellEnd"/>
    </w:p>
    <w:p w14:paraId="535435C0" w14:textId="77777777" w:rsidR="00FF71EA" w:rsidRPr="00FF71EA" w:rsidRDefault="00FF71EA" w:rsidP="00FF71EA">
      <w:pPr>
        <w:pStyle w:val="Caption"/>
        <w:spacing w:beforeAutospacing="0" w:after="120" w:afterAutospacing="0" w:line="360" w:lineRule="auto"/>
        <w:ind w:left="0" w:right="0" w:firstLine="720"/>
        <w:jc w:val="both"/>
        <w:rPr>
          <w:rFonts w:ascii="Cambria" w:hAnsi="Cambria" w:cs="Times New Roman"/>
          <w:i w:val="0"/>
          <w:iCs w:val="0"/>
          <w:color w:val="000000"/>
          <w:sz w:val="24"/>
          <w:szCs w:val="20"/>
          <w:lang w:val="fr-FR"/>
        </w:rPr>
      </w:pPr>
      <w:r w:rsidRPr="00FF71EA">
        <w:rPr>
          <w:rFonts w:ascii="Cambria" w:hAnsi="Cambria" w:cs="Times New Roman"/>
          <w:i w:val="0"/>
          <w:iCs w:val="0"/>
          <w:color w:val="000000"/>
          <w:sz w:val="24"/>
          <w:szCs w:val="20"/>
          <w:lang w:val="fr-FR"/>
        </w:rPr>
        <w:t xml:space="preserve">Ce sont les outils les plus utiles sur le Google Workspace qui mènent à l’apprentissage collaboratif dans la classe. Ce n’est pas seulement dans la classe en </w:t>
      </w:r>
      <w:r w:rsidRPr="00FF71EA">
        <w:rPr>
          <w:rFonts w:ascii="Cambria" w:hAnsi="Cambria" w:cs="Times New Roman"/>
          <w:i w:val="0"/>
          <w:iCs w:val="0"/>
          <w:color w:val="000000"/>
          <w:sz w:val="24"/>
          <w:szCs w:val="20"/>
          <w:lang w:val="fr-FR"/>
        </w:rPr>
        <w:lastRenderedPageBreak/>
        <w:t>ligne mais aussi celle d’hors ligne, ils aident à améliorer l’interaction, la coopération, et la collaboration entre les élèves.</w:t>
      </w:r>
    </w:p>
    <w:p w14:paraId="45DDC4FA" w14:textId="77777777" w:rsidR="00FF71EA" w:rsidRDefault="00FF71EA" w:rsidP="00E806AD">
      <w:pPr>
        <w:keepNext/>
        <w:spacing w:before="0" w:beforeAutospacing="0" w:after="0" w:afterAutospacing="0" w:line="360" w:lineRule="auto"/>
        <w:ind w:left="0" w:right="0"/>
      </w:pPr>
      <w:r>
        <w:rPr>
          <w:rFonts w:ascii="Times New Roman" w:hAnsi="Times New Roman" w:cs="Times New Roman"/>
          <w:noProof/>
          <w:lang w:val="fr-FR"/>
        </w:rPr>
        <w:drawing>
          <wp:inline distT="0" distB="0" distL="0" distR="0" wp14:anchorId="5ADA674E" wp14:editId="07B9F268">
            <wp:extent cx="2700000" cy="1459484"/>
            <wp:effectExtent l="0" t="0" r="5715" b="127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0000" cy="1459484"/>
                    </a:xfrm>
                    <a:prstGeom prst="rect">
                      <a:avLst/>
                    </a:prstGeom>
                  </pic:spPr>
                </pic:pic>
              </a:graphicData>
            </a:graphic>
          </wp:inline>
        </w:drawing>
      </w:r>
      <w:r>
        <w:rPr>
          <w:rFonts w:ascii="Times New Roman" w:hAnsi="Times New Roman" w:cs="Times New Roman"/>
          <w:noProof/>
          <w:lang w:val="fr-FR"/>
        </w:rPr>
        <w:drawing>
          <wp:inline distT="0" distB="0" distL="0" distR="0" wp14:anchorId="039535CF" wp14:editId="0E3DF841">
            <wp:extent cx="2700000" cy="1460681"/>
            <wp:effectExtent l="0" t="0" r="5715" b="0"/>
            <wp:docPr id="11" name="Picture 1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0000" cy="1460681"/>
                    </a:xfrm>
                    <a:prstGeom prst="rect">
                      <a:avLst/>
                    </a:prstGeom>
                  </pic:spPr>
                </pic:pic>
              </a:graphicData>
            </a:graphic>
          </wp:inline>
        </w:drawing>
      </w:r>
    </w:p>
    <w:p w14:paraId="513AE119" w14:textId="49EEFA3C" w:rsidR="00FF71EA" w:rsidRPr="00E806AD" w:rsidRDefault="00FF71EA" w:rsidP="00FF71EA">
      <w:pPr>
        <w:pStyle w:val="Caption"/>
        <w:spacing w:beforeAutospacing="0" w:after="120" w:afterAutospacing="0" w:line="360" w:lineRule="auto"/>
        <w:ind w:left="0" w:right="0"/>
        <w:rPr>
          <w:rFonts w:asciiTheme="majorHAnsi" w:hAnsiTheme="majorHAnsi"/>
          <w:i w:val="0"/>
          <w:iCs w:val="0"/>
          <w:spacing w:val="-12"/>
          <w:lang w:val="fr-FR"/>
        </w:rPr>
      </w:pPr>
      <w:r w:rsidRPr="00E806AD">
        <w:rPr>
          <w:rFonts w:asciiTheme="majorHAnsi" w:hAnsiTheme="majorHAnsi"/>
          <w:i w:val="0"/>
          <w:iCs w:val="0"/>
          <w:spacing w:val="-12"/>
          <w:lang w:val="fr-FR"/>
        </w:rPr>
        <w:t xml:space="preserve">Image </w:t>
      </w:r>
      <w:r w:rsidRPr="00E806AD">
        <w:rPr>
          <w:rFonts w:asciiTheme="majorHAnsi" w:hAnsiTheme="majorHAnsi"/>
          <w:i w:val="0"/>
          <w:iCs w:val="0"/>
          <w:spacing w:val="-12"/>
          <w:lang w:val="fr-FR"/>
        </w:rPr>
        <w:fldChar w:fldCharType="begin"/>
      </w:r>
      <w:r w:rsidRPr="00E806AD">
        <w:rPr>
          <w:rFonts w:asciiTheme="majorHAnsi" w:hAnsiTheme="majorHAnsi"/>
          <w:i w:val="0"/>
          <w:iCs w:val="0"/>
          <w:spacing w:val="-12"/>
          <w:lang w:val="fr-FR"/>
        </w:rPr>
        <w:instrText xml:space="preserve"> SEQ Image \* ARABIC </w:instrText>
      </w:r>
      <w:r w:rsidRPr="00E806AD">
        <w:rPr>
          <w:rFonts w:asciiTheme="majorHAnsi" w:hAnsiTheme="majorHAnsi"/>
          <w:i w:val="0"/>
          <w:iCs w:val="0"/>
          <w:spacing w:val="-12"/>
          <w:lang w:val="fr-FR"/>
        </w:rPr>
        <w:fldChar w:fldCharType="separate"/>
      </w:r>
      <w:r w:rsidR="00C36688">
        <w:rPr>
          <w:rFonts w:asciiTheme="majorHAnsi" w:hAnsiTheme="majorHAnsi"/>
          <w:i w:val="0"/>
          <w:iCs w:val="0"/>
          <w:noProof/>
          <w:spacing w:val="-12"/>
          <w:lang w:val="fr-FR"/>
        </w:rPr>
        <w:t>5</w:t>
      </w:r>
      <w:r w:rsidRPr="00E806AD">
        <w:rPr>
          <w:rFonts w:asciiTheme="majorHAnsi" w:hAnsiTheme="majorHAnsi"/>
          <w:i w:val="0"/>
          <w:iCs w:val="0"/>
          <w:spacing w:val="-12"/>
          <w:lang w:val="fr-FR"/>
        </w:rPr>
        <w:fldChar w:fldCharType="end"/>
      </w:r>
      <w:r w:rsidRPr="00E806AD">
        <w:rPr>
          <w:rFonts w:asciiTheme="majorHAnsi" w:hAnsiTheme="majorHAnsi"/>
          <w:i w:val="0"/>
          <w:iCs w:val="0"/>
          <w:spacing w:val="-12"/>
          <w:lang w:val="fr-FR"/>
        </w:rPr>
        <w:t xml:space="preserve">. Collaboration en </w:t>
      </w:r>
      <w:r w:rsidRPr="00E806AD">
        <w:rPr>
          <w:rFonts w:asciiTheme="majorHAnsi" w:hAnsiTheme="majorHAnsi"/>
          <w:spacing w:val="-12"/>
          <w:lang w:val="fr-FR"/>
        </w:rPr>
        <w:t>Google Docs</w:t>
      </w:r>
      <w:r w:rsidRPr="00E806AD">
        <w:rPr>
          <w:rFonts w:asciiTheme="majorHAnsi" w:hAnsiTheme="majorHAnsi"/>
          <w:i w:val="0"/>
          <w:iCs w:val="0"/>
          <w:spacing w:val="-12"/>
          <w:lang w:val="fr-FR"/>
        </w:rPr>
        <w:t xml:space="preserve"> à la Compréhension Orale</w:t>
      </w:r>
    </w:p>
    <w:p w14:paraId="689655D7" w14:textId="77777777" w:rsidR="00FF71EA" w:rsidRPr="00FF71EA" w:rsidRDefault="00FF71EA" w:rsidP="00E806AD">
      <w:pPr>
        <w:pStyle w:val="Heading4"/>
        <w:spacing w:after="120"/>
        <w:ind w:left="0" w:right="0" w:firstLine="709"/>
        <w:rPr>
          <w:lang w:val="fr-FR"/>
        </w:rPr>
      </w:pPr>
      <w:r w:rsidRPr="00FF71EA">
        <w:rPr>
          <w:i/>
          <w:iCs/>
          <w:lang w:val="fr-FR"/>
        </w:rPr>
        <w:t>Google Docs</w:t>
      </w:r>
      <w:r w:rsidRPr="00FF71EA">
        <w:rPr>
          <w:lang w:val="fr-FR"/>
        </w:rPr>
        <w:t xml:space="preserve"> permet aux utilisateurs de créer et de modifier des documents en ligne tout en collaborant avec d’autres utilisateurs en temps réel, ça veut dire qu’on peut co-éditer en temps réel avec un partage facile et utiliser des commentaires, des suggestions et des éléments d’action pour faire avancer les choses en douceur, ou utiliser des @-mentions pour ajouter des événements, des fichiers et des personnes pertinents aux documents en ligne pour une collaboration dynamique. Les modifications qui se montrent sont suivies par l’utilisateur effectuant la modification, avec un historique des révisions présentant </w:t>
      </w:r>
      <w:r w:rsidRPr="00FF71EA">
        <w:rPr>
          <w:lang w:val="fr-FR"/>
        </w:rPr>
        <w:t>les modifications (Google for Education, 2022).</w:t>
      </w:r>
    </w:p>
    <w:p w14:paraId="6A680C31" w14:textId="77777777" w:rsidR="00FF71EA" w:rsidRPr="00FF71EA" w:rsidRDefault="00FF71EA" w:rsidP="00E806AD">
      <w:pPr>
        <w:pStyle w:val="Heading4"/>
        <w:spacing w:after="120"/>
        <w:ind w:left="0" w:right="0" w:firstLine="709"/>
        <w:rPr>
          <w:lang w:val="fr-FR"/>
        </w:rPr>
      </w:pPr>
      <w:r w:rsidRPr="00FF71EA">
        <w:rPr>
          <w:lang w:val="fr-FR"/>
        </w:rPr>
        <w:tab/>
        <w:t xml:space="preserve">Pareil que le </w:t>
      </w:r>
      <w:r w:rsidRPr="00FF71EA">
        <w:rPr>
          <w:i/>
          <w:iCs/>
          <w:lang w:val="fr-FR"/>
        </w:rPr>
        <w:t>Google Docs</w:t>
      </w:r>
      <w:r w:rsidRPr="00FF71EA">
        <w:rPr>
          <w:lang w:val="fr-FR"/>
        </w:rPr>
        <w:t xml:space="preserve">, on peut créer, présenter et collaborer à des présentations en ligne en temps réel et à partir de n’importe quel appareil avec le </w:t>
      </w:r>
      <w:r w:rsidRPr="00FF71EA">
        <w:rPr>
          <w:i/>
          <w:iCs/>
          <w:lang w:val="fr-FR"/>
        </w:rPr>
        <w:t>Google Slides</w:t>
      </w:r>
      <w:r w:rsidRPr="00FF71EA">
        <w:rPr>
          <w:lang w:val="fr-FR"/>
        </w:rPr>
        <w:t xml:space="preserve">. Sauf les mêmes fonctionnalités qui rendent la collaboration comme le </w:t>
      </w:r>
      <w:r w:rsidRPr="00FF71EA">
        <w:rPr>
          <w:i/>
          <w:iCs/>
          <w:lang w:val="fr-FR"/>
        </w:rPr>
        <w:t>Google Docs</w:t>
      </w:r>
      <w:r w:rsidRPr="00FF71EA">
        <w:rPr>
          <w:lang w:val="fr-FR"/>
        </w:rPr>
        <w:t xml:space="preserve">, le </w:t>
      </w:r>
      <w:r w:rsidRPr="00FF71EA">
        <w:rPr>
          <w:i/>
          <w:iCs/>
          <w:lang w:val="fr-FR"/>
        </w:rPr>
        <w:t>Google Slides</w:t>
      </w:r>
      <w:r w:rsidRPr="00FF71EA">
        <w:rPr>
          <w:lang w:val="fr-FR"/>
        </w:rPr>
        <w:t xml:space="preserve"> conduit au développement de la motivation des élèves grâce à la créativité qui se trouve dans le diapositif. On peut ensuite même rechercher sur le web et </w:t>
      </w:r>
      <w:r w:rsidRPr="00FF71EA">
        <w:rPr>
          <w:i/>
          <w:iCs/>
          <w:lang w:val="fr-FR"/>
        </w:rPr>
        <w:t>Google Drive</w:t>
      </w:r>
      <w:r w:rsidRPr="00FF71EA">
        <w:rPr>
          <w:lang w:val="fr-FR"/>
        </w:rPr>
        <w:t xml:space="preserve"> pour trouver directement des images et du contenu pertinents à partir de </w:t>
      </w:r>
      <w:r w:rsidRPr="00FF71EA">
        <w:rPr>
          <w:i/>
          <w:iCs/>
          <w:lang w:val="fr-FR"/>
        </w:rPr>
        <w:t>Slides</w:t>
      </w:r>
      <w:r w:rsidRPr="00FF71EA">
        <w:rPr>
          <w:lang w:val="fr-FR"/>
        </w:rPr>
        <w:t>.</w:t>
      </w:r>
    </w:p>
    <w:p w14:paraId="4DA0F4BF" w14:textId="77777777" w:rsidR="00E806AD" w:rsidRDefault="00E806AD" w:rsidP="00E806AD">
      <w:pPr>
        <w:pStyle w:val="Heading4"/>
        <w:keepNext/>
        <w:ind w:left="0" w:right="0" w:firstLine="0"/>
        <w:jc w:val="center"/>
      </w:pPr>
      <w:r w:rsidRPr="00F11BED">
        <w:rPr>
          <w:rFonts w:ascii="Times New Roman" w:eastAsia="Times New Roman" w:hAnsi="Times New Roman"/>
          <w:noProof/>
          <w:lang w:val="id-ID"/>
        </w:rPr>
        <w:drawing>
          <wp:inline distT="0" distB="0" distL="0" distR="0" wp14:anchorId="178DBB76" wp14:editId="335D60B4">
            <wp:extent cx="2700000" cy="1518750"/>
            <wp:effectExtent l="0" t="0" r="5715" b="5715"/>
            <wp:docPr id="17"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0000" cy="1518750"/>
                    </a:xfrm>
                    <a:prstGeom prst="rect">
                      <a:avLst/>
                    </a:prstGeom>
                  </pic:spPr>
                </pic:pic>
              </a:graphicData>
            </a:graphic>
          </wp:inline>
        </w:drawing>
      </w:r>
      <w:r w:rsidRPr="00F11BED">
        <w:rPr>
          <w:rFonts w:ascii="Times New Roman" w:eastAsia="Times New Roman" w:hAnsi="Times New Roman"/>
          <w:noProof/>
          <w:lang w:val="id-ID"/>
        </w:rPr>
        <w:drawing>
          <wp:inline distT="0" distB="0" distL="0" distR="0" wp14:anchorId="2053B422" wp14:editId="46322E8E">
            <wp:extent cx="2700000" cy="1518750"/>
            <wp:effectExtent l="0" t="0" r="5715" b="5715"/>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000" cy="1518750"/>
                    </a:xfrm>
                    <a:prstGeom prst="rect">
                      <a:avLst/>
                    </a:prstGeom>
                  </pic:spPr>
                </pic:pic>
              </a:graphicData>
            </a:graphic>
          </wp:inline>
        </w:drawing>
      </w:r>
    </w:p>
    <w:p w14:paraId="7E5F927F" w14:textId="4803DE70" w:rsidR="00FF71EA" w:rsidRPr="00E806AD" w:rsidRDefault="00E806AD" w:rsidP="00E806AD">
      <w:pPr>
        <w:pStyle w:val="Caption"/>
        <w:spacing w:beforeAutospacing="0" w:after="120" w:afterAutospacing="0" w:line="360" w:lineRule="auto"/>
        <w:ind w:left="0" w:right="0"/>
        <w:rPr>
          <w:rFonts w:asciiTheme="majorHAnsi" w:hAnsiTheme="majorHAnsi"/>
          <w:i w:val="0"/>
          <w:iCs w:val="0"/>
          <w:spacing w:val="-10"/>
          <w:lang w:val="fr-FR"/>
        </w:rPr>
      </w:pPr>
      <w:r w:rsidRPr="00E806AD">
        <w:rPr>
          <w:rFonts w:asciiTheme="majorHAnsi" w:hAnsiTheme="majorHAnsi"/>
          <w:i w:val="0"/>
          <w:iCs w:val="0"/>
          <w:spacing w:val="-10"/>
          <w:lang w:val="fr-FR"/>
        </w:rPr>
        <w:t xml:space="preserve">Image </w:t>
      </w:r>
      <w:r w:rsidRPr="00E806AD">
        <w:rPr>
          <w:rFonts w:asciiTheme="majorHAnsi" w:hAnsiTheme="majorHAnsi"/>
          <w:i w:val="0"/>
          <w:iCs w:val="0"/>
          <w:spacing w:val="-10"/>
          <w:lang w:val="fr-FR"/>
        </w:rPr>
        <w:fldChar w:fldCharType="begin"/>
      </w:r>
      <w:r w:rsidRPr="00E806AD">
        <w:rPr>
          <w:rFonts w:asciiTheme="majorHAnsi" w:hAnsiTheme="majorHAnsi"/>
          <w:i w:val="0"/>
          <w:iCs w:val="0"/>
          <w:spacing w:val="-10"/>
          <w:lang w:val="fr-FR"/>
        </w:rPr>
        <w:instrText xml:space="preserve"> SEQ Image \* ARABIC </w:instrText>
      </w:r>
      <w:r w:rsidRPr="00E806AD">
        <w:rPr>
          <w:rFonts w:asciiTheme="majorHAnsi" w:hAnsiTheme="majorHAnsi"/>
          <w:i w:val="0"/>
          <w:iCs w:val="0"/>
          <w:spacing w:val="-10"/>
          <w:lang w:val="fr-FR"/>
        </w:rPr>
        <w:fldChar w:fldCharType="separate"/>
      </w:r>
      <w:r w:rsidR="00C36688">
        <w:rPr>
          <w:rFonts w:asciiTheme="majorHAnsi" w:hAnsiTheme="majorHAnsi"/>
          <w:i w:val="0"/>
          <w:iCs w:val="0"/>
          <w:noProof/>
          <w:spacing w:val="-10"/>
          <w:lang w:val="fr-FR"/>
        </w:rPr>
        <w:t>6</w:t>
      </w:r>
      <w:r w:rsidRPr="00E806AD">
        <w:rPr>
          <w:rFonts w:asciiTheme="majorHAnsi" w:hAnsiTheme="majorHAnsi"/>
          <w:i w:val="0"/>
          <w:iCs w:val="0"/>
          <w:spacing w:val="-10"/>
          <w:lang w:val="fr-FR"/>
        </w:rPr>
        <w:fldChar w:fldCharType="end"/>
      </w:r>
      <w:r w:rsidRPr="00E806AD">
        <w:rPr>
          <w:rFonts w:asciiTheme="majorHAnsi" w:hAnsiTheme="majorHAnsi"/>
          <w:i w:val="0"/>
          <w:iCs w:val="0"/>
          <w:spacing w:val="-10"/>
          <w:lang w:val="fr-FR"/>
        </w:rPr>
        <w:t xml:space="preserve">. Collaboration en </w:t>
      </w:r>
      <w:r w:rsidRPr="00E806AD">
        <w:rPr>
          <w:rFonts w:asciiTheme="majorHAnsi" w:hAnsiTheme="majorHAnsi"/>
          <w:spacing w:val="-10"/>
          <w:lang w:val="fr-FR"/>
        </w:rPr>
        <w:t xml:space="preserve">Google </w:t>
      </w:r>
      <w:proofErr w:type="spellStart"/>
      <w:r w:rsidRPr="00E806AD">
        <w:rPr>
          <w:rFonts w:asciiTheme="majorHAnsi" w:hAnsiTheme="majorHAnsi"/>
          <w:spacing w:val="-10"/>
          <w:lang w:val="fr-FR"/>
        </w:rPr>
        <w:t>Jamboard</w:t>
      </w:r>
      <w:proofErr w:type="spellEnd"/>
      <w:r w:rsidRPr="00E806AD">
        <w:rPr>
          <w:rFonts w:asciiTheme="majorHAnsi" w:hAnsiTheme="majorHAnsi"/>
          <w:i w:val="0"/>
          <w:iCs w:val="0"/>
          <w:spacing w:val="-10"/>
          <w:lang w:val="fr-FR"/>
        </w:rPr>
        <w:t xml:space="preserve"> à la Grammaire</w:t>
      </w:r>
    </w:p>
    <w:p w14:paraId="176BBA82" w14:textId="77777777" w:rsidR="00E806AD" w:rsidRPr="00E806AD" w:rsidRDefault="00E806AD" w:rsidP="00E806AD">
      <w:pPr>
        <w:pStyle w:val="Heading4"/>
        <w:spacing w:after="120"/>
        <w:ind w:left="0" w:right="0" w:firstLine="777"/>
        <w:rPr>
          <w:lang w:val="fr-FR"/>
        </w:rPr>
      </w:pPr>
      <w:r w:rsidRPr="00E806AD">
        <w:rPr>
          <w:lang w:val="fr-FR"/>
        </w:rPr>
        <w:t>C’est un écran tactile numérique assez grand ou également appelé un écran intelligent interactif qui a été lancé vers 2016 (</w:t>
      </w:r>
      <w:proofErr w:type="spellStart"/>
      <w:r w:rsidRPr="00E806AD">
        <w:rPr>
          <w:lang w:val="fr-FR"/>
        </w:rPr>
        <w:t>Suwarya</w:t>
      </w:r>
      <w:proofErr w:type="spellEnd"/>
      <w:r w:rsidRPr="00E806AD">
        <w:rPr>
          <w:lang w:val="fr-FR"/>
        </w:rPr>
        <w:t xml:space="preserve">, 2021). </w:t>
      </w:r>
      <w:r w:rsidRPr="00E806AD">
        <w:rPr>
          <w:i/>
          <w:iCs/>
          <w:lang w:val="fr-FR"/>
        </w:rPr>
        <w:t xml:space="preserve">Google </w:t>
      </w:r>
      <w:proofErr w:type="spellStart"/>
      <w:r w:rsidRPr="00E806AD">
        <w:rPr>
          <w:i/>
          <w:iCs/>
          <w:lang w:val="fr-FR"/>
        </w:rPr>
        <w:t>Jamboard</w:t>
      </w:r>
      <w:proofErr w:type="spellEnd"/>
      <w:r w:rsidRPr="00E806AD">
        <w:rPr>
          <w:lang w:val="fr-FR"/>
        </w:rPr>
        <w:t xml:space="preserve">, </w:t>
      </w:r>
      <w:r w:rsidRPr="00E806AD">
        <w:rPr>
          <w:lang w:val="fr-FR"/>
        </w:rPr>
        <w:lastRenderedPageBreak/>
        <w:t>l’un des produits de Google qui donne la priorité à l’apprentissage interactif en ligne, est largement utilisé par les enseignants en tant que substitut aux tableaux blancs/ noirs lorsqu’ils expliquent le matériel (</w:t>
      </w:r>
      <w:proofErr w:type="spellStart"/>
      <w:r w:rsidRPr="00E806AD">
        <w:rPr>
          <w:lang w:val="fr-FR"/>
        </w:rPr>
        <w:t>Adawiyah</w:t>
      </w:r>
      <w:proofErr w:type="spellEnd"/>
      <w:r w:rsidRPr="00E806AD">
        <w:rPr>
          <w:lang w:val="fr-FR"/>
        </w:rPr>
        <w:t xml:space="preserve">, 2022). Là, on peut insérer des images, ajouter des notes et récupérer des ressources directement à partir du web, ou prendre du travail à partir de </w:t>
      </w:r>
      <w:r w:rsidRPr="00E806AD">
        <w:rPr>
          <w:i/>
          <w:iCs/>
          <w:lang w:val="fr-FR"/>
        </w:rPr>
        <w:t>Docs</w:t>
      </w:r>
      <w:r w:rsidRPr="00E806AD">
        <w:rPr>
          <w:lang w:val="fr-FR"/>
        </w:rPr>
        <w:t xml:space="preserve">, </w:t>
      </w:r>
      <w:r w:rsidRPr="00E806AD">
        <w:rPr>
          <w:i/>
          <w:iCs/>
          <w:lang w:val="fr-FR"/>
        </w:rPr>
        <w:t>Sheets</w:t>
      </w:r>
      <w:r w:rsidRPr="00E806AD">
        <w:rPr>
          <w:lang w:val="fr-FR"/>
        </w:rPr>
        <w:t xml:space="preserve"> et </w:t>
      </w:r>
      <w:r w:rsidRPr="00E806AD">
        <w:rPr>
          <w:i/>
          <w:iCs/>
          <w:lang w:val="fr-FR"/>
        </w:rPr>
        <w:t>Slides</w:t>
      </w:r>
      <w:r w:rsidRPr="00E806AD">
        <w:rPr>
          <w:lang w:val="fr-FR"/>
        </w:rPr>
        <w:t xml:space="preserve">, tout en collaborant pour trouver les idées. Les avantages de l’utilisation de </w:t>
      </w:r>
      <w:r w:rsidRPr="00E806AD">
        <w:rPr>
          <w:i/>
          <w:iCs/>
          <w:lang w:val="fr-FR"/>
        </w:rPr>
        <w:t xml:space="preserve">Google </w:t>
      </w:r>
      <w:proofErr w:type="spellStart"/>
      <w:r w:rsidRPr="00E806AD">
        <w:rPr>
          <w:i/>
          <w:iCs/>
          <w:lang w:val="fr-FR"/>
        </w:rPr>
        <w:t>Jamboard</w:t>
      </w:r>
      <w:proofErr w:type="spellEnd"/>
      <w:r w:rsidRPr="00E806AD">
        <w:rPr>
          <w:lang w:val="fr-FR"/>
        </w:rPr>
        <w:t xml:space="preserve"> encouragent les élèves à apprendre de manière indépendante, stimulent la créativité et la collaboration, et concentrent les élèves sur le processus de résolution de problèmes.</w:t>
      </w:r>
    </w:p>
    <w:p w14:paraId="1ADEB8FD" w14:textId="77777777" w:rsidR="00E806AD" w:rsidRPr="00E806AD" w:rsidRDefault="00E806AD" w:rsidP="00E806AD">
      <w:pPr>
        <w:pStyle w:val="Heading4"/>
        <w:spacing w:after="120"/>
        <w:ind w:left="0" w:right="0" w:firstLine="0"/>
        <w:rPr>
          <w:b/>
          <w:bCs/>
          <w:lang w:val="fr-FR"/>
        </w:rPr>
      </w:pPr>
      <w:r w:rsidRPr="00E806AD">
        <w:rPr>
          <w:b/>
          <w:bCs/>
          <w:i/>
          <w:iCs/>
          <w:lang w:val="fr-FR"/>
        </w:rPr>
        <w:t>Google Sites</w:t>
      </w:r>
    </w:p>
    <w:p w14:paraId="6D6B7861" w14:textId="77777777" w:rsidR="00E806AD" w:rsidRPr="00E806AD" w:rsidRDefault="00E806AD" w:rsidP="00E806AD">
      <w:pPr>
        <w:pStyle w:val="Heading4"/>
        <w:spacing w:after="120"/>
        <w:ind w:left="0" w:right="0" w:firstLine="720"/>
        <w:rPr>
          <w:lang w:val="fr-FR"/>
        </w:rPr>
      </w:pPr>
      <w:r w:rsidRPr="00E806AD">
        <w:rPr>
          <w:lang w:val="fr-FR"/>
        </w:rPr>
        <w:t xml:space="preserve">On imagine d’être un informaticien qui peut créer un site, et ça sera réalisé à l’aide de </w:t>
      </w:r>
      <w:r w:rsidRPr="00E806AD">
        <w:rPr>
          <w:i/>
          <w:iCs/>
          <w:lang w:val="fr-FR"/>
        </w:rPr>
        <w:t>Google Sites</w:t>
      </w:r>
      <w:r w:rsidRPr="00E806AD">
        <w:rPr>
          <w:lang w:val="fr-FR"/>
        </w:rPr>
        <w:t xml:space="preserve">. C’est un wiki structuré et un outil de création de pages web inclus dans le cadre de l’offre gratuite, basés sur le web de </w:t>
      </w:r>
      <w:r w:rsidRPr="00E806AD">
        <w:rPr>
          <w:i/>
          <w:iCs/>
          <w:lang w:val="fr-FR"/>
        </w:rPr>
        <w:t>Google Docs Editors</w:t>
      </w:r>
      <w:r w:rsidRPr="00E806AD">
        <w:rPr>
          <w:lang w:val="fr-FR"/>
        </w:rPr>
        <w:t xml:space="preserve">, suites proposées par </w:t>
      </w:r>
      <w:r w:rsidRPr="00E806AD">
        <w:rPr>
          <w:i/>
          <w:iCs/>
          <w:lang w:val="fr-FR"/>
        </w:rPr>
        <w:t>Google</w:t>
      </w:r>
      <w:r w:rsidRPr="00E806AD">
        <w:rPr>
          <w:lang w:val="fr-FR"/>
        </w:rPr>
        <w:t xml:space="preserve"> (Google Sites, 2022).</w:t>
      </w:r>
    </w:p>
    <w:p w14:paraId="160FC451" w14:textId="77777777" w:rsidR="00E806AD" w:rsidRDefault="00E806AD" w:rsidP="00E806AD">
      <w:pPr>
        <w:pStyle w:val="Heading4"/>
        <w:keepNext/>
        <w:ind w:left="0" w:right="0" w:firstLine="0"/>
        <w:jc w:val="center"/>
      </w:pPr>
      <w:r>
        <w:fldChar w:fldCharType="begin"/>
      </w:r>
      <w:r>
        <w:instrText xml:space="preserve"> INCLUDEPICTURE "https://lh6.googleusercontent.com/SgnNAWmYUv2E8AnDVnnwkp8JwCrzGTWTfdXJ_uvska8Ur9ctZ-vYTR-hCC8eYvmR88Yk8dIJMQo2j8NhTR1cshUZ71DZDHTXGzAmk9V5YjRwRyzyMXheWLUdUL4b92AEXT-YwZp4rKKEg6uo0kMSGQpmpIs0vwcMe9t27AoTeXKsZ1jGaDiAp2LJzfmHNpPO" \* MERGEFORMATINET </w:instrText>
      </w:r>
      <w:r>
        <w:fldChar w:fldCharType="separate"/>
      </w:r>
      <w:r>
        <w:rPr>
          <w:noProof/>
        </w:rPr>
        <w:drawing>
          <wp:inline distT="0" distB="0" distL="0" distR="0" wp14:anchorId="4962CA8D" wp14:editId="6E01629B">
            <wp:extent cx="3600000" cy="1971505"/>
            <wp:effectExtent l="0" t="0" r="0" b="0"/>
            <wp:docPr id="12" name="Picture 1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websit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0" cy="1971505"/>
                    </a:xfrm>
                    <a:prstGeom prst="rect">
                      <a:avLst/>
                    </a:prstGeom>
                    <a:noFill/>
                    <a:ln>
                      <a:noFill/>
                    </a:ln>
                  </pic:spPr>
                </pic:pic>
              </a:graphicData>
            </a:graphic>
          </wp:inline>
        </w:drawing>
      </w:r>
      <w:r>
        <w:fldChar w:fldCharType="end"/>
      </w:r>
    </w:p>
    <w:p w14:paraId="6DDCF89F" w14:textId="6F532E75" w:rsidR="00FF71EA" w:rsidRPr="00E806AD" w:rsidRDefault="00E806AD" w:rsidP="00E806AD">
      <w:pPr>
        <w:pStyle w:val="Caption"/>
        <w:spacing w:beforeAutospacing="0" w:after="120" w:afterAutospacing="0" w:line="360" w:lineRule="auto"/>
        <w:ind w:left="0" w:right="0"/>
        <w:rPr>
          <w:rFonts w:asciiTheme="majorHAnsi" w:hAnsiTheme="majorHAnsi"/>
          <w:i w:val="0"/>
          <w:iCs w:val="0"/>
          <w:lang w:val="fr-FR"/>
        </w:rPr>
      </w:pPr>
      <w:r w:rsidRPr="00E806AD">
        <w:rPr>
          <w:rFonts w:asciiTheme="majorHAnsi" w:hAnsiTheme="majorHAnsi"/>
          <w:i w:val="0"/>
          <w:iCs w:val="0"/>
          <w:lang w:val="fr-FR"/>
        </w:rPr>
        <w:t xml:space="preserve">Image </w:t>
      </w:r>
      <w:r w:rsidRPr="00E806AD">
        <w:rPr>
          <w:rFonts w:asciiTheme="majorHAnsi" w:hAnsiTheme="majorHAnsi"/>
          <w:i w:val="0"/>
          <w:iCs w:val="0"/>
          <w:lang w:val="fr-FR"/>
        </w:rPr>
        <w:fldChar w:fldCharType="begin"/>
      </w:r>
      <w:r w:rsidRPr="00E806AD">
        <w:rPr>
          <w:rFonts w:asciiTheme="majorHAnsi" w:hAnsiTheme="majorHAnsi"/>
          <w:i w:val="0"/>
          <w:iCs w:val="0"/>
          <w:lang w:val="fr-FR"/>
        </w:rPr>
        <w:instrText xml:space="preserve"> SEQ Image \* ARABIC </w:instrText>
      </w:r>
      <w:r w:rsidRPr="00E806AD">
        <w:rPr>
          <w:rFonts w:asciiTheme="majorHAnsi" w:hAnsiTheme="majorHAnsi"/>
          <w:i w:val="0"/>
          <w:iCs w:val="0"/>
          <w:lang w:val="fr-FR"/>
        </w:rPr>
        <w:fldChar w:fldCharType="separate"/>
      </w:r>
      <w:r w:rsidR="00C36688">
        <w:rPr>
          <w:rFonts w:asciiTheme="majorHAnsi" w:hAnsiTheme="majorHAnsi"/>
          <w:i w:val="0"/>
          <w:iCs w:val="0"/>
          <w:noProof/>
          <w:lang w:val="fr-FR"/>
        </w:rPr>
        <w:t>7</w:t>
      </w:r>
      <w:r w:rsidRPr="00E806AD">
        <w:rPr>
          <w:rFonts w:asciiTheme="majorHAnsi" w:hAnsiTheme="majorHAnsi"/>
          <w:i w:val="0"/>
          <w:iCs w:val="0"/>
          <w:lang w:val="fr-FR"/>
        </w:rPr>
        <w:fldChar w:fldCharType="end"/>
      </w:r>
      <w:r w:rsidRPr="00E806AD">
        <w:rPr>
          <w:rFonts w:asciiTheme="majorHAnsi" w:hAnsiTheme="majorHAnsi"/>
          <w:i w:val="0"/>
          <w:iCs w:val="0"/>
          <w:lang w:val="fr-FR"/>
        </w:rPr>
        <w:t xml:space="preserve">. Création de sites en </w:t>
      </w:r>
      <w:r w:rsidRPr="00E806AD">
        <w:rPr>
          <w:rFonts w:asciiTheme="majorHAnsi" w:hAnsiTheme="majorHAnsi"/>
          <w:lang w:val="fr-FR"/>
        </w:rPr>
        <w:t>Google Sites</w:t>
      </w:r>
    </w:p>
    <w:p w14:paraId="15591706" w14:textId="034CD232" w:rsidR="00455BF6" w:rsidRPr="00455BF6" w:rsidRDefault="00E806AD" w:rsidP="00E806AD">
      <w:pPr>
        <w:pStyle w:val="Caption"/>
        <w:spacing w:beforeAutospacing="0" w:after="120" w:afterAutospacing="0" w:line="360" w:lineRule="auto"/>
        <w:ind w:left="0" w:right="0" w:firstLine="720"/>
        <w:jc w:val="both"/>
        <w:rPr>
          <w:rFonts w:ascii="Cambria" w:hAnsi="Cambria" w:cs="Times New Roman"/>
          <w:i w:val="0"/>
          <w:iCs w:val="0"/>
          <w:color w:val="000000"/>
          <w:sz w:val="24"/>
          <w:szCs w:val="20"/>
          <w:lang w:val="fr-FR"/>
        </w:rPr>
      </w:pPr>
      <w:r w:rsidRPr="00E806AD">
        <w:rPr>
          <w:rFonts w:ascii="Cambria" w:hAnsi="Cambria" w:cs="Times New Roman"/>
          <w:color w:val="000000"/>
          <w:sz w:val="24"/>
          <w:szCs w:val="20"/>
          <w:lang w:val="fr-FR"/>
        </w:rPr>
        <w:t>Google Sites</w:t>
      </w:r>
      <w:r w:rsidRPr="00E806AD">
        <w:rPr>
          <w:rFonts w:ascii="Cambria" w:hAnsi="Cambria" w:cs="Times New Roman"/>
          <w:i w:val="0"/>
          <w:iCs w:val="0"/>
          <w:color w:val="000000"/>
          <w:sz w:val="24"/>
          <w:szCs w:val="20"/>
          <w:lang w:val="fr-FR"/>
        </w:rPr>
        <w:t xml:space="preserve"> aide bien à mener l’apprentissage collaboratif en apparaissant l’interaction aux élèves. On peut ajouter le quiz et d’autres outils de </w:t>
      </w:r>
      <w:r w:rsidRPr="00E806AD">
        <w:rPr>
          <w:rFonts w:ascii="Cambria" w:hAnsi="Cambria" w:cs="Times New Roman"/>
          <w:color w:val="000000"/>
          <w:sz w:val="24"/>
          <w:szCs w:val="20"/>
          <w:lang w:val="fr-FR"/>
        </w:rPr>
        <w:t>Google Workspace</w:t>
      </w:r>
      <w:r w:rsidRPr="00E806AD">
        <w:rPr>
          <w:rFonts w:ascii="Cambria" w:hAnsi="Cambria" w:cs="Times New Roman"/>
          <w:i w:val="0"/>
          <w:iCs w:val="0"/>
          <w:color w:val="000000"/>
          <w:sz w:val="24"/>
          <w:szCs w:val="20"/>
          <w:lang w:val="fr-FR"/>
        </w:rPr>
        <w:t xml:space="preserve"> y compris l’image et le </w:t>
      </w:r>
      <w:r w:rsidRPr="00E806AD">
        <w:rPr>
          <w:rFonts w:ascii="Cambria" w:hAnsi="Cambria" w:cs="Times New Roman"/>
          <w:color w:val="000000"/>
          <w:sz w:val="24"/>
          <w:szCs w:val="20"/>
          <w:lang w:val="fr-FR"/>
        </w:rPr>
        <w:t>YouTube</w:t>
      </w:r>
      <w:r w:rsidRPr="00E806AD">
        <w:rPr>
          <w:rFonts w:ascii="Cambria" w:hAnsi="Cambria" w:cs="Times New Roman"/>
          <w:i w:val="0"/>
          <w:iCs w:val="0"/>
          <w:color w:val="000000"/>
          <w:sz w:val="24"/>
          <w:szCs w:val="20"/>
          <w:lang w:val="fr-FR"/>
        </w:rPr>
        <w:t xml:space="preserve"> pour rendre les élèves plus motivés à apprendre la matière là-dedans. Ils peuvent aussi créer leur propre site qui est aussi simple que modifier un document de </w:t>
      </w:r>
      <w:r w:rsidRPr="00E806AD">
        <w:rPr>
          <w:rFonts w:ascii="Cambria" w:hAnsi="Cambria" w:cs="Times New Roman"/>
          <w:color w:val="000000"/>
          <w:sz w:val="24"/>
          <w:szCs w:val="20"/>
          <w:lang w:val="fr-FR"/>
        </w:rPr>
        <w:t>Google</w:t>
      </w:r>
      <w:r w:rsidRPr="00E806AD">
        <w:rPr>
          <w:rFonts w:ascii="Cambria" w:hAnsi="Cambria" w:cs="Times New Roman"/>
          <w:i w:val="0"/>
          <w:iCs w:val="0"/>
          <w:color w:val="000000"/>
          <w:sz w:val="24"/>
          <w:szCs w:val="20"/>
          <w:lang w:val="fr-FR"/>
        </w:rPr>
        <w:t xml:space="preserve"> avec la coédition en temps réel et les mêmes commandes de partage puissantes auxquelles on est habitué avec </w:t>
      </w:r>
      <w:r w:rsidRPr="00E806AD">
        <w:rPr>
          <w:rFonts w:ascii="Cambria" w:hAnsi="Cambria" w:cs="Times New Roman"/>
          <w:color w:val="000000"/>
          <w:sz w:val="24"/>
          <w:szCs w:val="20"/>
          <w:lang w:val="fr-FR"/>
        </w:rPr>
        <w:t>Google Drive</w:t>
      </w:r>
      <w:r w:rsidRPr="00E806AD">
        <w:rPr>
          <w:rFonts w:ascii="Cambria" w:hAnsi="Cambria" w:cs="Times New Roman"/>
          <w:i w:val="0"/>
          <w:iCs w:val="0"/>
          <w:color w:val="000000"/>
          <w:sz w:val="24"/>
          <w:szCs w:val="20"/>
          <w:lang w:val="fr-FR"/>
        </w:rPr>
        <w:t xml:space="preserve"> et </w:t>
      </w:r>
      <w:r w:rsidRPr="00E806AD">
        <w:rPr>
          <w:rFonts w:ascii="Cambria" w:hAnsi="Cambria" w:cs="Times New Roman"/>
          <w:color w:val="000000"/>
          <w:sz w:val="24"/>
          <w:szCs w:val="20"/>
          <w:lang w:val="fr-FR"/>
        </w:rPr>
        <w:t>Docs</w:t>
      </w:r>
      <w:r w:rsidRPr="00E806AD">
        <w:rPr>
          <w:rFonts w:ascii="Cambria" w:hAnsi="Cambria" w:cs="Times New Roman"/>
          <w:i w:val="0"/>
          <w:iCs w:val="0"/>
          <w:color w:val="000000"/>
          <w:sz w:val="24"/>
          <w:szCs w:val="20"/>
          <w:lang w:val="fr-FR"/>
        </w:rPr>
        <w:t>.</w:t>
      </w:r>
      <w:r w:rsidR="000B0C5D" w:rsidRPr="00E806AD">
        <w:rPr>
          <w:i w:val="0"/>
          <w:iCs w:val="0"/>
        </w:rPr>
        <w:fldChar w:fldCharType="begin"/>
      </w:r>
      <w:r w:rsidR="000B0C5D" w:rsidRPr="00E806AD">
        <w:rPr>
          <w:i w:val="0"/>
          <w:iCs w:val="0"/>
        </w:rPr>
        <w:instrText xml:space="preserve"> INCLUDEPICTURE "https://lh5.googleusercontent.com/LVFrC-XSwqSMR6ydv70o-U4fi08WFVZ7MLTsorZ3xZIq324QAQSmwEN-wIYRxpiIuG5Njg1tpjKZOW519ZsrX9bg0hP_HbU6ltUmLIhD7wNVidMNRx_zzVk46EKEBg0ITzlrNBjeJr8aFddRgixLMXZpOUdrIyuTlYPh9nP0LKBUrdkoUnWC_nqecGKGRS60" \* MERGEFORMATINET </w:instrText>
      </w:r>
      <w:r w:rsidR="00F214DA">
        <w:rPr>
          <w:i w:val="0"/>
          <w:iCs w:val="0"/>
        </w:rPr>
        <w:fldChar w:fldCharType="separate"/>
      </w:r>
      <w:r w:rsidR="000B0C5D" w:rsidRPr="00E806AD">
        <w:rPr>
          <w:i w:val="0"/>
          <w:iCs w:val="0"/>
        </w:rPr>
        <w:fldChar w:fldCharType="end"/>
      </w:r>
    </w:p>
    <w:p w14:paraId="2F902290" w14:textId="7422DBBA" w:rsidR="00163954" w:rsidRDefault="003527B4" w:rsidP="00E806AD">
      <w:pPr>
        <w:pStyle w:val="Heading4"/>
        <w:spacing w:after="120"/>
        <w:ind w:left="0" w:right="0" w:firstLine="0"/>
        <w:rPr>
          <w:b/>
        </w:rPr>
      </w:pPr>
      <w:r w:rsidRPr="00E806AD">
        <w:rPr>
          <w:b/>
        </w:rPr>
        <w:t>C</w:t>
      </w:r>
      <w:r>
        <w:rPr>
          <w:b/>
        </w:rPr>
        <w:t>ONCLUSION</w:t>
      </w:r>
    </w:p>
    <w:p w14:paraId="416719A6" w14:textId="77777777" w:rsidR="00E806AD" w:rsidRPr="00E806AD" w:rsidRDefault="00E806AD" w:rsidP="00E806AD">
      <w:pPr>
        <w:pStyle w:val="Heading4"/>
        <w:spacing w:after="120"/>
        <w:ind w:left="0" w:right="0" w:firstLine="720"/>
        <w:rPr>
          <w:lang w:val="fr-FR"/>
        </w:rPr>
      </w:pPr>
      <w:r w:rsidRPr="00E806AD">
        <w:rPr>
          <w:lang w:val="fr-FR"/>
        </w:rPr>
        <w:t xml:space="preserve">Les outils de </w:t>
      </w:r>
      <w:r w:rsidRPr="00E806AD">
        <w:rPr>
          <w:i/>
          <w:iCs/>
          <w:lang w:val="fr-FR"/>
        </w:rPr>
        <w:t xml:space="preserve">Google Workspace </w:t>
      </w:r>
      <w:r w:rsidRPr="00E806AD">
        <w:rPr>
          <w:lang w:val="fr-FR"/>
        </w:rPr>
        <w:t xml:space="preserve">fait la preuve sur l’apprentissage interactif dans la classe en ligne, et comment avec celui de collaboratif ? Si on regarde bien les explications au-dessus, tous ces outils apparaissent la collaboration en impliquant les activités de coédition en temps réels de n’importe où les élèves soient. Ils se discutent et effectuent les exercices en </w:t>
      </w:r>
      <w:r w:rsidRPr="00E806AD">
        <w:rPr>
          <w:lang w:val="fr-FR"/>
        </w:rPr>
        <w:lastRenderedPageBreak/>
        <w:t xml:space="preserve">groupe tout en collaborant à travers le </w:t>
      </w:r>
      <w:r w:rsidRPr="00E806AD">
        <w:rPr>
          <w:i/>
          <w:iCs/>
          <w:lang w:val="fr-FR"/>
        </w:rPr>
        <w:t>Google Workspace</w:t>
      </w:r>
      <w:r w:rsidRPr="00E806AD">
        <w:rPr>
          <w:lang w:val="fr-FR"/>
        </w:rPr>
        <w:t>.</w:t>
      </w:r>
    </w:p>
    <w:p w14:paraId="2B4FD524" w14:textId="61A46450" w:rsidR="00E806AD" w:rsidRPr="00E806AD" w:rsidRDefault="00E806AD" w:rsidP="00E806AD">
      <w:pPr>
        <w:pStyle w:val="Heading4"/>
        <w:spacing w:after="120"/>
        <w:ind w:left="0" w:right="0" w:firstLine="709"/>
        <w:rPr>
          <w:lang w:val="fr-FR"/>
        </w:rPr>
      </w:pPr>
      <w:r w:rsidRPr="00E806AD">
        <w:rPr>
          <w:lang w:val="fr-FR"/>
        </w:rPr>
        <w:tab/>
      </w:r>
      <w:r w:rsidRPr="00E806AD">
        <w:rPr>
          <w:i/>
          <w:iCs/>
          <w:lang w:val="fr-FR"/>
        </w:rPr>
        <w:t>Google Classroom</w:t>
      </w:r>
      <w:r w:rsidRPr="00E806AD">
        <w:rPr>
          <w:lang w:val="fr-FR"/>
        </w:rPr>
        <w:t xml:space="preserve"> est dans la première place qu’on utilise simplement dans l’apprentissage à distance qui facilite à partager la matière sous la forme de document, d’image, de vidéo même la vidéo YouTube, de lien, et d’autres outils ajoutés de </w:t>
      </w:r>
      <w:r w:rsidRPr="00E806AD">
        <w:rPr>
          <w:i/>
          <w:iCs/>
          <w:lang w:val="fr-FR"/>
        </w:rPr>
        <w:t>Google</w:t>
      </w:r>
      <w:r w:rsidRPr="00E806AD">
        <w:rPr>
          <w:lang w:val="fr-FR"/>
        </w:rPr>
        <w:t xml:space="preserve"> comme le quiz en ligne. Ce sont tous créer la collaboration entre les élèves et les enseignants en donnant l’impression, la réponse, la compréhension sur l’évaluation sans faire la vidéoconférence. On l’utilise au début de l’apprentissage distanciel avant qu’on connaisse le LMS et on est facilité bien depuis ce temps-là d’évaluer le progrès des étudiants d’étudier les matières.</w:t>
      </w:r>
    </w:p>
    <w:p w14:paraId="30B085C5" w14:textId="77777777" w:rsidR="00E806AD" w:rsidRPr="00E806AD" w:rsidRDefault="00E806AD" w:rsidP="00E806AD">
      <w:pPr>
        <w:pStyle w:val="Heading4"/>
        <w:spacing w:after="120"/>
        <w:ind w:left="0" w:right="0" w:firstLine="709"/>
        <w:rPr>
          <w:lang w:val="fr-FR"/>
        </w:rPr>
      </w:pPr>
      <w:r w:rsidRPr="00E806AD">
        <w:rPr>
          <w:lang w:val="fr-FR"/>
        </w:rPr>
        <w:tab/>
        <w:t xml:space="preserve">Ce qui nous intéresse le plus est l’organisation de </w:t>
      </w:r>
      <w:r w:rsidRPr="00E806AD">
        <w:rPr>
          <w:i/>
          <w:iCs/>
          <w:lang w:val="fr-FR"/>
        </w:rPr>
        <w:t xml:space="preserve">Google </w:t>
      </w:r>
      <w:proofErr w:type="spellStart"/>
      <w:r w:rsidRPr="00E806AD">
        <w:rPr>
          <w:i/>
          <w:iCs/>
          <w:lang w:val="fr-FR"/>
        </w:rPr>
        <w:t>Meet</w:t>
      </w:r>
      <w:proofErr w:type="spellEnd"/>
      <w:r w:rsidRPr="00E806AD">
        <w:rPr>
          <w:i/>
          <w:iCs/>
          <w:lang w:val="fr-FR"/>
        </w:rPr>
        <w:t xml:space="preserve"> </w:t>
      </w:r>
      <w:r w:rsidRPr="00E806AD">
        <w:rPr>
          <w:lang w:val="fr-FR"/>
        </w:rPr>
        <w:t xml:space="preserve">pour guider les étudiants de faire leurs thèses en ligne. Dans l’intention de supporter l’activité sans papier, les guide en révisant le </w:t>
      </w:r>
      <w:r w:rsidRPr="00E806AD">
        <w:rPr>
          <w:i/>
          <w:iCs/>
          <w:lang w:val="fr-FR"/>
        </w:rPr>
        <w:t xml:space="preserve">Google Docs, Sheets, Slides </w:t>
      </w:r>
      <w:r w:rsidRPr="00E806AD">
        <w:rPr>
          <w:lang w:val="fr-FR"/>
        </w:rPr>
        <w:t xml:space="preserve">sur le partage d’écran de </w:t>
      </w:r>
      <w:r w:rsidRPr="00E806AD">
        <w:rPr>
          <w:i/>
          <w:iCs/>
          <w:lang w:val="fr-FR"/>
        </w:rPr>
        <w:t xml:space="preserve">Google </w:t>
      </w:r>
      <w:proofErr w:type="spellStart"/>
      <w:r w:rsidRPr="00E806AD">
        <w:rPr>
          <w:i/>
          <w:iCs/>
          <w:lang w:val="fr-FR"/>
        </w:rPr>
        <w:t>Meet</w:t>
      </w:r>
      <w:proofErr w:type="spellEnd"/>
      <w:r w:rsidRPr="00E806AD">
        <w:rPr>
          <w:i/>
          <w:iCs/>
          <w:lang w:val="fr-FR"/>
        </w:rPr>
        <w:t xml:space="preserve"> </w:t>
      </w:r>
      <w:r w:rsidRPr="00E806AD">
        <w:rPr>
          <w:lang w:val="fr-FR"/>
        </w:rPr>
        <w:t xml:space="preserve">est une bonne solution. On peut tout de suite connaître les fausses de l’écriture, surtout le plagiat que les étudiants font toujours sans qu’on doive arranger l’horaire exact pour se discuter face à face. Encore, d’autres avantage de bien appliquer le </w:t>
      </w:r>
      <w:r w:rsidRPr="00E806AD">
        <w:rPr>
          <w:i/>
          <w:iCs/>
          <w:lang w:val="fr-FR"/>
        </w:rPr>
        <w:t>Google Docs, Sheets, Slides</w:t>
      </w:r>
      <w:r w:rsidRPr="00E806AD">
        <w:rPr>
          <w:lang w:val="fr-FR"/>
        </w:rPr>
        <w:t xml:space="preserve"> au guide de mémoire notamment est qu’on </w:t>
      </w:r>
      <w:r w:rsidRPr="00E806AD">
        <w:rPr>
          <w:lang w:val="fr-FR"/>
        </w:rPr>
        <w:t>peut collaborer avec les étudiants quand on donne les notes de révisions et ils peuvent immédiatement les réviser ou les répondent dans le même document en ligne et en temps réel.</w:t>
      </w:r>
    </w:p>
    <w:p w14:paraId="7F08992D" w14:textId="77777777" w:rsidR="00E806AD" w:rsidRPr="00E806AD" w:rsidRDefault="00E806AD" w:rsidP="00E806AD">
      <w:pPr>
        <w:pStyle w:val="Heading4"/>
        <w:spacing w:after="120"/>
        <w:ind w:left="0" w:right="0" w:firstLine="709"/>
        <w:rPr>
          <w:lang w:val="fr-FR"/>
        </w:rPr>
      </w:pPr>
      <w:r w:rsidRPr="00E806AD">
        <w:rPr>
          <w:lang w:val="fr-FR"/>
        </w:rPr>
        <w:tab/>
        <w:t xml:space="preserve">Ça se passe aussi dans l’apprentissage distanciel avec </w:t>
      </w:r>
      <w:r w:rsidRPr="00E806AD">
        <w:rPr>
          <w:i/>
          <w:iCs/>
          <w:lang w:val="fr-FR"/>
        </w:rPr>
        <w:t xml:space="preserve">Google </w:t>
      </w:r>
      <w:proofErr w:type="spellStart"/>
      <w:r w:rsidRPr="00E806AD">
        <w:rPr>
          <w:i/>
          <w:iCs/>
          <w:lang w:val="fr-FR"/>
        </w:rPr>
        <w:t>Jamboard</w:t>
      </w:r>
      <w:proofErr w:type="spellEnd"/>
      <w:r w:rsidRPr="00E806AD">
        <w:rPr>
          <w:lang w:val="fr-FR"/>
        </w:rPr>
        <w:t xml:space="preserve"> qui remplace la fonction d’une table noire/ blanc. On sait bien que c’est limité et fatiguant d’écrire sur la table devant la classe, mais il devient amusant quand on applique le </w:t>
      </w:r>
      <w:r w:rsidRPr="00E806AD">
        <w:rPr>
          <w:i/>
          <w:iCs/>
          <w:lang w:val="fr-FR"/>
        </w:rPr>
        <w:t xml:space="preserve">Google </w:t>
      </w:r>
      <w:proofErr w:type="spellStart"/>
      <w:r w:rsidRPr="00E806AD">
        <w:rPr>
          <w:i/>
          <w:iCs/>
          <w:lang w:val="fr-FR"/>
        </w:rPr>
        <w:t>Jamboard</w:t>
      </w:r>
      <w:proofErr w:type="spellEnd"/>
      <w:r w:rsidRPr="00E806AD">
        <w:rPr>
          <w:lang w:val="fr-FR"/>
        </w:rPr>
        <w:t>. Vous pouvez regarder dans l’image 6 que les étudiants expriment leurs opinions en forme de l’image créative concernant le résume de la matière.</w:t>
      </w:r>
    </w:p>
    <w:p w14:paraId="6DC11DC2" w14:textId="1E2E5D22" w:rsidR="00163954" w:rsidRPr="00651A4F" w:rsidRDefault="00E806AD" w:rsidP="00651A4F">
      <w:pPr>
        <w:pStyle w:val="Heading4"/>
        <w:spacing w:after="120"/>
        <w:ind w:left="0" w:right="0" w:firstLine="720"/>
      </w:pPr>
      <w:r w:rsidRPr="00E806AD">
        <w:rPr>
          <w:lang w:val="fr-FR"/>
        </w:rPr>
        <w:t xml:space="preserve">C’est vrai que la technologie s’améliore rapidement, et cela ne nous rend pas difficile à l’adopter dans l’activité d’apprentissage et d’enseignement, en particulier les étudiants. En appliquant le TIC à l’apprentissage, ce n’est pas seulement rendre l’interaction mais aussi cela habitue les étudiants d’utiliser le TIC sous des formes diverses. Pour l’exemple </w:t>
      </w:r>
      <w:r w:rsidRPr="00E806AD">
        <w:rPr>
          <w:i/>
          <w:iCs/>
          <w:lang w:val="fr-FR"/>
        </w:rPr>
        <w:t>Google Mail</w:t>
      </w:r>
      <w:r w:rsidRPr="00E806AD">
        <w:rPr>
          <w:lang w:val="fr-FR"/>
        </w:rPr>
        <w:t>,</w:t>
      </w:r>
      <w:r w:rsidRPr="00E806AD">
        <w:rPr>
          <w:i/>
          <w:iCs/>
          <w:lang w:val="fr-FR"/>
        </w:rPr>
        <w:t xml:space="preserve"> </w:t>
      </w:r>
      <w:r w:rsidRPr="00E806AD">
        <w:rPr>
          <w:lang w:val="fr-FR"/>
        </w:rPr>
        <w:t xml:space="preserve">malgré qu’il ne s’adopte pas bien pour l’activité dans la classe mais les étudiants connaissent que cette fonction n’est que pour la messagerie. Ils peuvent exploiter la fonctionnalité dedans qui soit le </w:t>
      </w:r>
      <w:r w:rsidRPr="00E806AD">
        <w:rPr>
          <w:i/>
          <w:iCs/>
          <w:lang w:val="fr-FR"/>
        </w:rPr>
        <w:t xml:space="preserve">Google </w:t>
      </w:r>
      <w:proofErr w:type="spellStart"/>
      <w:r w:rsidRPr="00E806AD">
        <w:rPr>
          <w:i/>
          <w:iCs/>
          <w:lang w:val="fr-FR"/>
        </w:rPr>
        <w:t>Spaces</w:t>
      </w:r>
      <w:proofErr w:type="spellEnd"/>
      <w:r w:rsidRPr="00E806AD">
        <w:rPr>
          <w:i/>
          <w:iCs/>
          <w:lang w:val="fr-FR"/>
        </w:rPr>
        <w:t xml:space="preserve"> </w:t>
      </w:r>
      <w:r w:rsidRPr="00E806AD">
        <w:rPr>
          <w:lang w:val="fr-FR"/>
        </w:rPr>
        <w:t xml:space="preserve">pour communiquer et aussi pour d’autre méthode d’apprentissage </w:t>
      </w:r>
      <w:r w:rsidRPr="00E806AD">
        <w:rPr>
          <w:lang w:val="fr-FR"/>
        </w:rPr>
        <w:lastRenderedPageBreak/>
        <w:t xml:space="preserve">asynchrone puis qu’ils peuvent recevoir la matière ou l’autre type de référence et donner la réponse comme ceux qui se trouve dans le </w:t>
      </w:r>
      <w:proofErr w:type="spellStart"/>
      <w:r w:rsidRPr="00E806AD">
        <w:rPr>
          <w:i/>
          <w:iCs/>
          <w:lang w:val="fr-FR"/>
        </w:rPr>
        <w:t>Whats</w:t>
      </w:r>
      <w:proofErr w:type="spellEnd"/>
      <w:r w:rsidRPr="00E806AD">
        <w:rPr>
          <w:i/>
          <w:iCs/>
          <w:lang w:val="fr-FR"/>
        </w:rPr>
        <w:t xml:space="preserve"> App</w:t>
      </w:r>
      <w:r w:rsidRPr="00E806AD">
        <w:rPr>
          <w:lang w:val="fr-FR"/>
        </w:rPr>
        <w:t xml:space="preserve">. En plus le </w:t>
      </w:r>
      <w:r w:rsidRPr="00E806AD">
        <w:rPr>
          <w:i/>
          <w:iCs/>
          <w:lang w:val="fr-FR"/>
        </w:rPr>
        <w:t>Google Sites</w:t>
      </w:r>
      <w:r w:rsidRPr="00E806AD">
        <w:rPr>
          <w:lang w:val="fr-FR"/>
        </w:rPr>
        <w:t>, ils peuvent créer leur propre site gratuitement et facilement avec leurs amis en coéditant le site en ligne où cela correspond aux compétences de 21</w:t>
      </w:r>
      <w:r w:rsidRPr="00E806AD">
        <w:rPr>
          <w:vertAlign w:val="superscript"/>
          <w:lang w:val="fr-FR"/>
        </w:rPr>
        <w:t>ème</w:t>
      </w:r>
      <w:r w:rsidRPr="00E806AD">
        <w:rPr>
          <w:lang w:val="fr-FR"/>
        </w:rPr>
        <w:t xml:space="preserve"> siècle que les étudiants devraient penser critique et d’être communicatif, collaboratif, et créatif.</w:t>
      </w:r>
    </w:p>
    <w:p w14:paraId="415058E1" w14:textId="2AB91FDE" w:rsidR="00163954" w:rsidRDefault="003527B4" w:rsidP="00651A4F">
      <w:pPr>
        <w:pBdr>
          <w:top w:val="nil"/>
          <w:left w:val="nil"/>
          <w:bottom w:val="nil"/>
          <w:right w:val="nil"/>
          <w:between w:val="nil"/>
        </w:pBdr>
        <w:spacing w:before="0" w:beforeAutospacing="0" w:after="120" w:afterAutospacing="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RÉFÉRENCES</w:t>
      </w:r>
    </w:p>
    <w:p w14:paraId="5A7362DD" w14:textId="5E22BB31"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Adawiyah</w:t>
      </w:r>
      <w:proofErr w:type="spellEnd"/>
      <w:r w:rsidRPr="00651A4F">
        <w:rPr>
          <w:rFonts w:asciiTheme="majorHAnsi" w:eastAsia="Cambria" w:hAnsiTheme="majorHAnsi" w:cs="Cambria"/>
          <w:bCs/>
          <w:color w:val="000000"/>
          <w:sz w:val="20"/>
          <w:szCs w:val="20"/>
          <w:lang w:val="en-ID"/>
        </w:rPr>
        <w:t xml:space="preserve">, A. A. (2022). Google </w:t>
      </w:r>
      <w:proofErr w:type="spellStart"/>
      <w:r w:rsidRPr="00651A4F">
        <w:rPr>
          <w:rFonts w:asciiTheme="majorHAnsi" w:eastAsia="Cambria" w:hAnsiTheme="majorHAnsi" w:cs="Cambria"/>
          <w:bCs/>
          <w:color w:val="000000"/>
          <w:sz w:val="20"/>
          <w:szCs w:val="20"/>
          <w:lang w:val="en-ID"/>
        </w:rPr>
        <w:t>Jamboard</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Alternatif</w:t>
      </w:r>
      <w:proofErr w:type="spellEnd"/>
      <w:r w:rsidRPr="00651A4F">
        <w:rPr>
          <w:rFonts w:asciiTheme="majorHAnsi" w:eastAsia="Cambria" w:hAnsiTheme="majorHAnsi" w:cs="Cambria"/>
          <w:bCs/>
          <w:color w:val="000000"/>
          <w:sz w:val="20"/>
          <w:szCs w:val="20"/>
          <w:lang w:val="en-ID"/>
        </w:rPr>
        <w:t xml:space="preserve"> Media </w:t>
      </w:r>
      <w:proofErr w:type="spellStart"/>
      <w:r w:rsidRPr="00651A4F">
        <w:rPr>
          <w:rFonts w:asciiTheme="majorHAnsi" w:eastAsia="Cambria" w:hAnsiTheme="majorHAnsi" w:cs="Cambria"/>
          <w:bCs/>
          <w:color w:val="000000"/>
          <w:sz w:val="20"/>
          <w:szCs w:val="20"/>
          <w:lang w:val="en-ID"/>
        </w:rPr>
        <w:t>Kreatif</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Untuk</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Pemahaman</w:t>
      </w:r>
      <w:proofErr w:type="spellEnd"/>
      <w:r w:rsidRPr="00651A4F">
        <w:rPr>
          <w:rFonts w:asciiTheme="majorHAnsi" w:eastAsia="Cambria" w:hAnsiTheme="majorHAnsi" w:cs="Cambria"/>
          <w:bCs/>
          <w:color w:val="000000"/>
          <w:sz w:val="20"/>
          <w:szCs w:val="20"/>
          <w:lang w:val="en-ID"/>
        </w:rPr>
        <w:t xml:space="preserve"> Tata Bahasa </w:t>
      </w:r>
      <w:proofErr w:type="spellStart"/>
      <w:r w:rsidRPr="00651A4F">
        <w:rPr>
          <w:rFonts w:asciiTheme="majorHAnsi" w:eastAsia="Cambria" w:hAnsiTheme="majorHAnsi" w:cs="Cambria"/>
          <w:bCs/>
          <w:color w:val="000000"/>
          <w:sz w:val="20"/>
          <w:szCs w:val="20"/>
          <w:lang w:val="en-ID"/>
        </w:rPr>
        <w:t>Perancis</w:t>
      </w:r>
      <w:proofErr w:type="spellEnd"/>
      <w:r w:rsidRPr="00651A4F">
        <w:rPr>
          <w:rFonts w:asciiTheme="majorHAnsi" w:eastAsia="Cambria" w:hAnsiTheme="majorHAnsi" w:cs="Cambria"/>
          <w:bCs/>
          <w:color w:val="000000"/>
          <w:sz w:val="20"/>
          <w:szCs w:val="20"/>
          <w:lang w:val="en-ID"/>
        </w:rPr>
        <w:t>. </w:t>
      </w:r>
      <w:proofErr w:type="spellStart"/>
      <w:r w:rsidRPr="00651A4F">
        <w:rPr>
          <w:rFonts w:asciiTheme="majorHAnsi" w:eastAsia="Cambria" w:hAnsiTheme="majorHAnsi" w:cs="Cambria"/>
          <w:bCs/>
          <w:i/>
          <w:iCs/>
          <w:color w:val="000000"/>
          <w:sz w:val="20"/>
          <w:szCs w:val="20"/>
          <w:lang w:val="en-ID"/>
        </w:rPr>
        <w:t>Jurnal</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Inovasi</w:t>
      </w:r>
      <w:proofErr w:type="spellEnd"/>
      <w:r w:rsidRPr="00651A4F">
        <w:rPr>
          <w:rFonts w:asciiTheme="majorHAnsi" w:eastAsia="Cambria" w:hAnsiTheme="majorHAnsi" w:cs="Cambria"/>
          <w:bCs/>
          <w:i/>
          <w:iCs/>
          <w:color w:val="000000"/>
          <w:sz w:val="20"/>
          <w:szCs w:val="20"/>
          <w:lang w:val="en-ID"/>
        </w:rPr>
        <w:t xml:space="preserve"> Pendidikan Dan </w:t>
      </w:r>
      <w:proofErr w:type="spellStart"/>
      <w:r w:rsidRPr="00651A4F">
        <w:rPr>
          <w:rFonts w:asciiTheme="majorHAnsi" w:eastAsia="Cambria" w:hAnsiTheme="majorHAnsi" w:cs="Cambria"/>
          <w:bCs/>
          <w:i/>
          <w:iCs/>
          <w:color w:val="000000"/>
          <w:sz w:val="20"/>
          <w:szCs w:val="20"/>
          <w:lang w:val="en-ID"/>
        </w:rPr>
        <w:t>Teknologi</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Informasi</w:t>
      </w:r>
      <w:proofErr w:type="spellEnd"/>
      <w:r w:rsidRPr="00651A4F">
        <w:rPr>
          <w:rFonts w:asciiTheme="majorHAnsi" w:eastAsia="Cambria" w:hAnsiTheme="majorHAnsi" w:cs="Cambria"/>
          <w:bCs/>
          <w:i/>
          <w:iCs/>
          <w:color w:val="000000"/>
          <w:sz w:val="20"/>
          <w:szCs w:val="20"/>
          <w:lang w:val="en-ID"/>
        </w:rPr>
        <w:t xml:space="preserve"> (JIPTI)</w:t>
      </w:r>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3</w:t>
      </w:r>
      <w:r w:rsidRPr="00651A4F">
        <w:rPr>
          <w:rFonts w:asciiTheme="majorHAnsi" w:eastAsia="Cambria" w:hAnsiTheme="majorHAnsi" w:cs="Cambria"/>
          <w:bCs/>
          <w:color w:val="000000"/>
          <w:sz w:val="20"/>
          <w:szCs w:val="20"/>
          <w:lang w:val="en-ID"/>
        </w:rPr>
        <w:t>(01), 1-10.</w:t>
      </w:r>
    </w:p>
    <w:p w14:paraId="17A4A742" w14:textId="54B8F38F"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Adawiyah</w:t>
      </w:r>
      <w:proofErr w:type="spellEnd"/>
      <w:r w:rsidRPr="00651A4F">
        <w:rPr>
          <w:rFonts w:asciiTheme="majorHAnsi" w:eastAsia="Cambria" w:hAnsiTheme="majorHAnsi" w:cs="Cambria"/>
          <w:bCs/>
          <w:color w:val="000000"/>
          <w:sz w:val="20"/>
          <w:szCs w:val="20"/>
          <w:lang w:val="en-ID"/>
        </w:rPr>
        <w:t>, A. A. (2022). Training of Gamified Online Learning for Teachers Through Quizizz. </w:t>
      </w:r>
      <w:r w:rsidRPr="00651A4F">
        <w:rPr>
          <w:rFonts w:asciiTheme="majorHAnsi" w:eastAsia="Cambria" w:hAnsiTheme="majorHAnsi" w:cs="Cambria"/>
          <w:bCs/>
          <w:i/>
          <w:iCs/>
          <w:color w:val="000000"/>
          <w:sz w:val="20"/>
          <w:szCs w:val="20"/>
          <w:lang w:val="en-ID"/>
        </w:rPr>
        <w:t xml:space="preserve">AJAD: </w:t>
      </w:r>
      <w:proofErr w:type="spellStart"/>
      <w:r w:rsidRPr="00651A4F">
        <w:rPr>
          <w:rFonts w:asciiTheme="majorHAnsi" w:eastAsia="Cambria" w:hAnsiTheme="majorHAnsi" w:cs="Cambria"/>
          <w:bCs/>
          <w:i/>
          <w:iCs/>
          <w:color w:val="000000"/>
          <w:sz w:val="20"/>
          <w:szCs w:val="20"/>
          <w:lang w:val="en-ID"/>
        </w:rPr>
        <w:t>Jurnal</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Pengabdian</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kepada</w:t>
      </w:r>
      <w:proofErr w:type="spellEnd"/>
      <w:r w:rsidRPr="00651A4F">
        <w:rPr>
          <w:rFonts w:asciiTheme="majorHAnsi" w:eastAsia="Cambria" w:hAnsiTheme="majorHAnsi" w:cs="Cambria"/>
          <w:bCs/>
          <w:i/>
          <w:iCs/>
          <w:color w:val="000000"/>
          <w:sz w:val="20"/>
          <w:szCs w:val="20"/>
          <w:lang w:val="en-ID"/>
        </w:rPr>
        <w:t xml:space="preserve"> Masyarakat</w:t>
      </w:r>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2</w:t>
      </w:r>
      <w:r w:rsidRPr="00651A4F">
        <w:rPr>
          <w:rFonts w:asciiTheme="majorHAnsi" w:eastAsia="Cambria" w:hAnsiTheme="majorHAnsi" w:cs="Cambria"/>
          <w:bCs/>
          <w:color w:val="000000"/>
          <w:sz w:val="20"/>
          <w:szCs w:val="20"/>
          <w:lang w:val="en-ID"/>
        </w:rPr>
        <w:t>(2), 90-99.</w:t>
      </w:r>
    </w:p>
    <w:p w14:paraId="22B142D4"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proofErr w:type="spellStart"/>
      <w:r w:rsidRPr="00651A4F">
        <w:rPr>
          <w:rFonts w:asciiTheme="majorHAnsi" w:eastAsia="Cambria" w:hAnsiTheme="majorHAnsi" w:cs="Cambria"/>
          <w:bCs/>
          <w:color w:val="000000"/>
          <w:sz w:val="20"/>
          <w:szCs w:val="20"/>
          <w:lang w:val="en-ID"/>
        </w:rPr>
        <w:t>Akcil</w:t>
      </w:r>
      <w:proofErr w:type="spellEnd"/>
      <w:r w:rsidRPr="00651A4F">
        <w:rPr>
          <w:rFonts w:asciiTheme="majorHAnsi" w:eastAsia="Cambria" w:hAnsiTheme="majorHAnsi" w:cs="Cambria"/>
          <w:bCs/>
          <w:color w:val="000000"/>
          <w:sz w:val="20"/>
          <w:szCs w:val="20"/>
          <w:lang w:val="en-ID"/>
        </w:rPr>
        <w:t xml:space="preserve">, U., </w:t>
      </w:r>
      <w:proofErr w:type="spellStart"/>
      <w:r w:rsidRPr="00651A4F">
        <w:rPr>
          <w:rFonts w:asciiTheme="majorHAnsi" w:eastAsia="Cambria" w:hAnsiTheme="majorHAnsi" w:cs="Cambria"/>
          <w:bCs/>
          <w:color w:val="000000"/>
          <w:sz w:val="20"/>
          <w:szCs w:val="20"/>
          <w:lang w:val="en-ID"/>
        </w:rPr>
        <w:t>Uzunboylu</w:t>
      </w:r>
      <w:proofErr w:type="spellEnd"/>
      <w:r w:rsidRPr="00651A4F">
        <w:rPr>
          <w:rFonts w:asciiTheme="majorHAnsi" w:eastAsia="Cambria" w:hAnsiTheme="majorHAnsi" w:cs="Cambria"/>
          <w:bCs/>
          <w:color w:val="000000"/>
          <w:sz w:val="20"/>
          <w:szCs w:val="20"/>
          <w:lang w:val="en-ID"/>
        </w:rPr>
        <w:t xml:space="preserve">, H., &amp; </w:t>
      </w:r>
      <w:proofErr w:type="spellStart"/>
      <w:r w:rsidRPr="00651A4F">
        <w:rPr>
          <w:rFonts w:asciiTheme="majorHAnsi" w:eastAsia="Cambria" w:hAnsiTheme="majorHAnsi" w:cs="Cambria"/>
          <w:bCs/>
          <w:color w:val="000000"/>
          <w:sz w:val="20"/>
          <w:szCs w:val="20"/>
          <w:lang w:val="en-ID"/>
        </w:rPr>
        <w:t>Kinik</w:t>
      </w:r>
      <w:proofErr w:type="spellEnd"/>
      <w:r w:rsidRPr="00651A4F">
        <w:rPr>
          <w:rFonts w:asciiTheme="majorHAnsi" w:eastAsia="Cambria" w:hAnsiTheme="majorHAnsi" w:cs="Cambria"/>
          <w:bCs/>
          <w:color w:val="000000"/>
          <w:sz w:val="20"/>
          <w:szCs w:val="20"/>
          <w:lang w:val="en-ID"/>
        </w:rPr>
        <w:t>, E. (2021). Integration of Technology to Learning-Teaching Processes and Google Workspace Tools: A Literature Review. </w:t>
      </w:r>
      <w:r w:rsidRPr="00651A4F">
        <w:rPr>
          <w:rFonts w:asciiTheme="majorHAnsi" w:eastAsia="Cambria" w:hAnsiTheme="majorHAnsi" w:cs="Cambria"/>
          <w:bCs/>
          <w:i/>
          <w:iCs/>
          <w:color w:val="000000"/>
          <w:sz w:val="20"/>
          <w:szCs w:val="20"/>
          <w:lang w:val="en-ID"/>
        </w:rPr>
        <w:t>Sustainability</w:t>
      </w:r>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13</w:t>
      </w:r>
      <w:r w:rsidRPr="00651A4F">
        <w:rPr>
          <w:rFonts w:asciiTheme="majorHAnsi" w:eastAsia="Cambria" w:hAnsiTheme="majorHAnsi" w:cs="Cambria"/>
          <w:bCs/>
          <w:color w:val="000000"/>
          <w:sz w:val="20"/>
          <w:szCs w:val="20"/>
          <w:lang w:val="en-ID"/>
        </w:rPr>
        <w:t>(9), 5018.</w:t>
      </w:r>
    </w:p>
    <w:p w14:paraId="055D8D2B"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u w:val="single"/>
          <w:lang w:val="id-ID"/>
        </w:rPr>
      </w:pPr>
      <w:r w:rsidRPr="00651A4F">
        <w:rPr>
          <w:rFonts w:asciiTheme="majorHAnsi" w:eastAsia="Cambria" w:hAnsiTheme="majorHAnsi" w:cs="Cambria"/>
          <w:bCs/>
          <w:color w:val="000000"/>
          <w:sz w:val="20"/>
          <w:szCs w:val="20"/>
          <w:lang w:val="id-ID"/>
        </w:rPr>
        <w:t>Apriono, D. (2013). PEMBELAJARAN KOLABORATIF: Suatu Landasan untuk Membangun Kebersamaan dan Keterampilan. </w:t>
      </w:r>
      <w:r w:rsidRPr="00651A4F">
        <w:rPr>
          <w:rFonts w:asciiTheme="majorHAnsi" w:eastAsia="Cambria" w:hAnsiTheme="majorHAnsi" w:cs="Cambria"/>
          <w:bCs/>
          <w:i/>
          <w:iCs/>
          <w:color w:val="000000"/>
          <w:sz w:val="20"/>
          <w:szCs w:val="20"/>
          <w:lang w:val="id-ID"/>
        </w:rPr>
        <w:t>DIKLUS, 17</w:t>
      </w:r>
      <w:r w:rsidRPr="00651A4F">
        <w:rPr>
          <w:rFonts w:asciiTheme="majorHAnsi" w:eastAsia="Cambria" w:hAnsiTheme="majorHAnsi" w:cs="Cambria"/>
          <w:bCs/>
          <w:color w:val="000000"/>
          <w:sz w:val="20"/>
          <w:szCs w:val="20"/>
          <w:lang w:val="id-ID"/>
        </w:rPr>
        <w:t>(1). Récupéré de </w:t>
      </w:r>
      <w:r w:rsidR="007475D0">
        <w:fldChar w:fldCharType="begin"/>
      </w:r>
      <w:r w:rsidR="007475D0">
        <w:instrText>HYPERLINK "https://journal.uny.ac.id/index.php/diklus/article/view/2897" \t "_new"</w:instrText>
      </w:r>
      <w:r w:rsidR="007475D0">
        <w:fldChar w:fldCharType="separate"/>
      </w:r>
      <w:r w:rsidRPr="00651A4F">
        <w:rPr>
          <w:rStyle w:val="Hyperlink"/>
          <w:rFonts w:asciiTheme="majorHAnsi" w:eastAsia="Cambria" w:hAnsiTheme="majorHAnsi" w:cs="Cambria"/>
          <w:bCs/>
          <w:sz w:val="20"/>
          <w:szCs w:val="20"/>
          <w:lang w:val="id-ID"/>
        </w:rPr>
        <w:t>https://journal.uny.ac.id/index.php/diklus/article/view/2897</w:t>
      </w:r>
      <w:r w:rsidR="007475D0">
        <w:rPr>
          <w:rStyle w:val="Hyperlink"/>
          <w:rFonts w:asciiTheme="majorHAnsi" w:eastAsia="Cambria" w:hAnsiTheme="majorHAnsi" w:cs="Cambria"/>
          <w:bCs/>
          <w:sz w:val="20"/>
          <w:szCs w:val="20"/>
          <w:lang w:val="id-ID"/>
        </w:rPr>
        <w:fldChar w:fldCharType="end"/>
      </w:r>
    </w:p>
    <w:p w14:paraId="70FD6F67"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Azizah</w:t>
      </w:r>
      <w:proofErr w:type="spellEnd"/>
      <w:r w:rsidRPr="00651A4F">
        <w:rPr>
          <w:rFonts w:asciiTheme="majorHAnsi" w:eastAsia="Cambria" w:hAnsiTheme="majorHAnsi" w:cs="Cambria"/>
          <w:bCs/>
          <w:color w:val="000000"/>
          <w:sz w:val="20"/>
          <w:szCs w:val="20"/>
          <w:lang w:val="en-ID"/>
        </w:rPr>
        <w:t xml:space="preserve">, L. (2022, April 4). </w:t>
      </w:r>
      <w:proofErr w:type="spellStart"/>
      <w:r w:rsidRPr="00651A4F">
        <w:rPr>
          <w:rFonts w:asciiTheme="majorHAnsi" w:eastAsia="Cambria" w:hAnsiTheme="majorHAnsi" w:cs="Cambria"/>
          <w:bCs/>
          <w:i/>
          <w:iCs/>
          <w:color w:val="000000"/>
          <w:sz w:val="20"/>
          <w:szCs w:val="20"/>
          <w:lang w:val="en-ID"/>
        </w:rPr>
        <w:t>Pembelajaran</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Kolaboratif</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Ranah</w:t>
      </w:r>
      <w:proofErr w:type="spellEnd"/>
      <w:r w:rsidRPr="00651A4F">
        <w:rPr>
          <w:rFonts w:asciiTheme="majorHAnsi" w:eastAsia="Cambria" w:hAnsiTheme="majorHAnsi" w:cs="Cambria"/>
          <w:bCs/>
          <w:i/>
          <w:iCs/>
          <w:color w:val="000000"/>
          <w:sz w:val="20"/>
          <w:szCs w:val="20"/>
          <w:lang w:val="en-ID"/>
        </w:rPr>
        <w:t xml:space="preserve">, Model, dan </w:t>
      </w:r>
      <w:proofErr w:type="spellStart"/>
      <w:r w:rsidRPr="00651A4F">
        <w:rPr>
          <w:rFonts w:asciiTheme="majorHAnsi" w:eastAsia="Cambria" w:hAnsiTheme="majorHAnsi" w:cs="Cambria"/>
          <w:bCs/>
          <w:i/>
          <w:iCs/>
          <w:color w:val="000000"/>
          <w:sz w:val="20"/>
          <w:szCs w:val="20"/>
          <w:lang w:val="en-ID"/>
        </w:rPr>
        <w:t>Contohnya</w:t>
      </w:r>
      <w:proofErr w:type="spellEnd"/>
      <w:r w:rsidRPr="00651A4F">
        <w:rPr>
          <w:rFonts w:asciiTheme="majorHAnsi" w:eastAsia="Cambria" w:hAnsiTheme="majorHAnsi" w:cs="Cambria"/>
          <w:bCs/>
          <w:color w:val="000000"/>
          <w:sz w:val="20"/>
          <w:szCs w:val="20"/>
          <w:lang w:val="en-ID"/>
        </w:rPr>
        <w:t xml:space="preserve">. Best Seller Gramedia. </w:t>
      </w:r>
      <w:r w:rsidRPr="00651A4F">
        <w:rPr>
          <w:rFonts w:asciiTheme="majorHAnsi" w:eastAsia="Cambria" w:hAnsiTheme="majorHAnsi" w:cs="Cambria"/>
          <w:bCs/>
          <w:color w:val="000000"/>
          <w:sz w:val="20"/>
          <w:szCs w:val="20"/>
          <w:lang w:val="id-ID"/>
        </w:rPr>
        <w:t xml:space="preserve">Récupéré </w:t>
      </w:r>
      <w:r w:rsidRPr="00651A4F">
        <w:rPr>
          <w:rFonts w:asciiTheme="majorHAnsi" w:eastAsia="Cambria" w:hAnsiTheme="majorHAnsi" w:cs="Cambria"/>
          <w:bCs/>
          <w:color w:val="000000"/>
          <w:sz w:val="20"/>
          <w:szCs w:val="20"/>
        </w:rPr>
        <w:t>au</w:t>
      </w:r>
      <w:r w:rsidRPr="00651A4F">
        <w:rPr>
          <w:rFonts w:asciiTheme="majorHAnsi" w:eastAsia="Cambria" w:hAnsiTheme="majorHAnsi" w:cs="Cambria"/>
          <w:bCs/>
          <w:color w:val="000000"/>
          <w:sz w:val="20"/>
          <w:szCs w:val="20"/>
          <w:lang w:val="en-ID"/>
        </w:rPr>
        <w:t xml:space="preserve"> 15 </w:t>
      </w:r>
      <w:proofErr w:type="spellStart"/>
      <w:r w:rsidRPr="00651A4F">
        <w:rPr>
          <w:rFonts w:asciiTheme="majorHAnsi" w:eastAsia="Cambria" w:hAnsiTheme="majorHAnsi" w:cs="Cambria"/>
          <w:bCs/>
          <w:color w:val="000000"/>
          <w:sz w:val="20"/>
          <w:szCs w:val="20"/>
          <w:lang w:val="en-ID"/>
        </w:rPr>
        <w:t>novembre</w:t>
      </w:r>
      <w:proofErr w:type="spellEnd"/>
      <w:r w:rsidRPr="00651A4F">
        <w:rPr>
          <w:rFonts w:asciiTheme="majorHAnsi" w:eastAsia="Cambria" w:hAnsiTheme="majorHAnsi" w:cs="Cambria"/>
          <w:bCs/>
          <w:color w:val="000000"/>
          <w:sz w:val="20"/>
          <w:szCs w:val="20"/>
          <w:lang w:val="en-ID"/>
        </w:rPr>
        <w:t xml:space="preserve"> 2022, de </w:t>
      </w:r>
      <w:hyperlink r:id="rId24" w:history="1">
        <w:r w:rsidRPr="00651A4F">
          <w:rPr>
            <w:rStyle w:val="Hyperlink"/>
            <w:rFonts w:asciiTheme="majorHAnsi" w:eastAsia="Cambria" w:hAnsiTheme="majorHAnsi" w:cs="Cambria"/>
            <w:bCs/>
            <w:sz w:val="20"/>
            <w:szCs w:val="20"/>
            <w:lang w:val="en-ID"/>
          </w:rPr>
          <w:t>https://www.gramedia.com/best-seller/pembelajaran-kolaboratif/</w:t>
        </w:r>
      </w:hyperlink>
      <w:r w:rsidRPr="00651A4F">
        <w:rPr>
          <w:rFonts w:asciiTheme="majorHAnsi" w:eastAsia="Cambria" w:hAnsiTheme="majorHAnsi" w:cs="Cambria"/>
          <w:bCs/>
          <w:color w:val="000000"/>
          <w:sz w:val="20"/>
          <w:szCs w:val="20"/>
          <w:lang w:val="en-ID"/>
        </w:rPr>
        <w:t xml:space="preserve"> </w:t>
      </w:r>
    </w:p>
    <w:p w14:paraId="45A7B8E1" w14:textId="5C813CE2"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r w:rsidRPr="00651A4F">
        <w:rPr>
          <w:rFonts w:asciiTheme="majorHAnsi" w:eastAsia="Cambria" w:hAnsiTheme="majorHAnsi" w:cs="Cambria"/>
          <w:bCs/>
          <w:color w:val="000000"/>
          <w:sz w:val="20"/>
          <w:szCs w:val="20"/>
          <w:lang w:val="en-ID"/>
        </w:rPr>
        <w:t xml:space="preserve">Google for Education. </w:t>
      </w:r>
      <w:r w:rsidRPr="00651A4F">
        <w:rPr>
          <w:rFonts w:asciiTheme="majorHAnsi" w:eastAsia="Cambria" w:hAnsiTheme="majorHAnsi" w:cs="Cambria"/>
          <w:bCs/>
          <w:color w:val="000000"/>
          <w:sz w:val="20"/>
          <w:szCs w:val="20"/>
          <w:lang w:val="id-ID"/>
        </w:rPr>
        <w:t xml:space="preserve">Récupéré </w:t>
      </w:r>
      <w:r w:rsidRPr="00651A4F">
        <w:rPr>
          <w:rFonts w:asciiTheme="majorHAnsi" w:eastAsia="Cambria" w:hAnsiTheme="majorHAnsi" w:cs="Cambria"/>
          <w:bCs/>
          <w:color w:val="000000"/>
          <w:sz w:val="20"/>
          <w:szCs w:val="20"/>
        </w:rPr>
        <w:t>au</w:t>
      </w:r>
      <w:r w:rsidRPr="00651A4F">
        <w:rPr>
          <w:rFonts w:asciiTheme="majorHAnsi" w:eastAsia="Cambria" w:hAnsiTheme="majorHAnsi" w:cs="Cambria"/>
          <w:bCs/>
          <w:color w:val="000000"/>
          <w:sz w:val="20"/>
          <w:szCs w:val="20"/>
          <w:lang w:val="en-ID"/>
        </w:rPr>
        <w:t xml:space="preserve"> 24 </w:t>
      </w:r>
      <w:proofErr w:type="spellStart"/>
      <w:r w:rsidRPr="00651A4F">
        <w:rPr>
          <w:rFonts w:asciiTheme="majorHAnsi" w:eastAsia="Cambria" w:hAnsiTheme="majorHAnsi" w:cs="Cambria"/>
          <w:bCs/>
          <w:color w:val="000000"/>
          <w:sz w:val="20"/>
          <w:szCs w:val="20"/>
          <w:lang w:val="en-ID"/>
        </w:rPr>
        <w:t>novembre</w:t>
      </w:r>
      <w:proofErr w:type="spellEnd"/>
      <w:r w:rsidRPr="00651A4F">
        <w:rPr>
          <w:rFonts w:asciiTheme="majorHAnsi" w:eastAsia="Cambria" w:hAnsiTheme="majorHAnsi" w:cs="Cambria"/>
          <w:bCs/>
          <w:color w:val="000000"/>
          <w:sz w:val="20"/>
          <w:szCs w:val="20"/>
          <w:lang w:val="en-ID"/>
        </w:rPr>
        <w:t xml:space="preserve"> 2022. À </w:t>
      </w:r>
      <w:r w:rsidRPr="00651A4F">
        <w:rPr>
          <w:rFonts w:asciiTheme="majorHAnsi" w:eastAsia="Cambria" w:hAnsiTheme="majorHAnsi" w:cs="Cambria"/>
          <w:bCs/>
          <w:i/>
          <w:iCs/>
          <w:color w:val="000000"/>
          <w:sz w:val="20"/>
          <w:szCs w:val="20"/>
          <w:lang w:val="en-ID"/>
        </w:rPr>
        <w:t>Google</w:t>
      </w:r>
      <w:r w:rsidRPr="00651A4F">
        <w:rPr>
          <w:rFonts w:asciiTheme="majorHAnsi" w:eastAsia="Cambria" w:hAnsiTheme="majorHAnsi" w:cs="Cambria"/>
          <w:bCs/>
          <w:color w:val="000000"/>
          <w:sz w:val="20"/>
          <w:szCs w:val="20"/>
          <w:lang w:val="en-ID"/>
        </w:rPr>
        <w:t>.</w:t>
      </w:r>
      <w:r w:rsidR="00080321">
        <w:rPr>
          <w:rFonts w:asciiTheme="majorHAnsi" w:eastAsia="Cambria" w:hAnsiTheme="majorHAnsi" w:cs="Cambria"/>
          <w:bCs/>
          <w:color w:val="000000"/>
          <w:sz w:val="20"/>
          <w:szCs w:val="20"/>
          <w:lang w:val="en-ID"/>
        </w:rPr>
        <w:t xml:space="preserve"> </w:t>
      </w:r>
      <w:hyperlink r:id="rId25" w:history="1">
        <w:r w:rsidRPr="00651A4F">
          <w:rPr>
            <w:rStyle w:val="Hyperlink"/>
            <w:rFonts w:asciiTheme="majorHAnsi" w:eastAsia="Cambria" w:hAnsiTheme="majorHAnsi" w:cs="Cambria"/>
            <w:bCs/>
            <w:sz w:val="20"/>
            <w:szCs w:val="20"/>
            <w:lang w:val="en-ID"/>
          </w:rPr>
          <w:t>https://edu.google.com/workspace-for-education/</w:t>
        </w:r>
      </w:hyperlink>
      <w:r w:rsidRPr="00651A4F">
        <w:rPr>
          <w:rFonts w:asciiTheme="majorHAnsi" w:eastAsia="Cambria" w:hAnsiTheme="majorHAnsi" w:cs="Cambria"/>
          <w:bCs/>
          <w:color w:val="000000"/>
          <w:sz w:val="20"/>
          <w:szCs w:val="20"/>
          <w:lang w:val="en-ID"/>
        </w:rPr>
        <w:t xml:space="preserve"> </w:t>
      </w:r>
    </w:p>
    <w:p w14:paraId="4E6C7052"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r w:rsidRPr="00651A4F">
        <w:rPr>
          <w:rFonts w:asciiTheme="majorHAnsi" w:eastAsia="Cambria" w:hAnsiTheme="majorHAnsi" w:cs="Cambria"/>
          <w:bCs/>
          <w:color w:val="000000"/>
          <w:sz w:val="20"/>
          <w:szCs w:val="20"/>
          <w:lang w:val="en-ID"/>
        </w:rPr>
        <w:t xml:space="preserve">Google Sites. </w:t>
      </w:r>
      <w:r w:rsidRPr="00651A4F">
        <w:rPr>
          <w:rFonts w:asciiTheme="majorHAnsi" w:eastAsia="Cambria" w:hAnsiTheme="majorHAnsi" w:cs="Cambria"/>
          <w:bCs/>
          <w:color w:val="000000"/>
          <w:sz w:val="20"/>
          <w:szCs w:val="20"/>
          <w:lang w:val="id-ID"/>
        </w:rPr>
        <w:t xml:space="preserve">Récupéré </w:t>
      </w:r>
      <w:r w:rsidRPr="00651A4F">
        <w:rPr>
          <w:rFonts w:asciiTheme="majorHAnsi" w:eastAsia="Cambria" w:hAnsiTheme="majorHAnsi" w:cs="Cambria"/>
          <w:bCs/>
          <w:color w:val="000000"/>
          <w:sz w:val="20"/>
          <w:szCs w:val="20"/>
        </w:rPr>
        <w:t>au</w:t>
      </w:r>
      <w:r w:rsidRPr="00651A4F">
        <w:rPr>
          <w:rFonts w:asciiTheme="majorHAnsi" w:eastAsia="Cambria" w:hAnsiTheme="majorHAnsi" w:cs="Cambria"/>
          <w:bCs/>
          <w:color w:val="000000"/>
          <w:sz w:val="20"/>
          <w:szCs w:val="20"/>
          <w:lang w:val="en-ID"/>
        </w:rPr>
        <w:t xml:space="preserve"> 23 </w:t>
      </w:r>
      <w:proofErr w:type="spellStart"/>
      <w:r w:rsidRPr="00651A4F">
        <w:rPr>
          <w:rFonts w:asciiTheme="majorHAnsi" w:eastAsia="Cambria" w:hAnsiTheme="majorHAnsi" w:cs="Cambria"/>
          <w:bCs/>
          <w:color w:val="000000"/>
          <w:sz w:val="20"/>
          <w:szCs w:val="20"/>
          <w:lang w:val="en-ID"/>
        </w:rPr>
        <w:t>novembre</w:t>
      </w:r>
      <w:proofErr w:type="spellEnd"/>
      <w:r w:rsidRPr="00651A4F">
        <w:rPr>
          <w:rFonts w:asciiTheme="majorHAnsi" w:eastAsia="Cambria" w:hAnsiTheme="majorHAnsi" w:cs="Cambria"/>
          <w:bCs/>
          <w:color w:val="000000"/>
          <w:sz w:val="20"/>
          <w:szCs w:val="20"/>
          <w:lang w:val="en-ID"/>
        </w:rPr>
        <w:t xml:space="preserve"> 2022. À Wikipedia. </w:t>
      </w:r>
      <w:hyperlink r:id="rId26" w:history="1">
        <w:r w:rsidRPr="00651A4F">
          <w:rPr>
            <w:rStyle w:val="Hyperlink"/>
            <w:rFonts w:asciiTheme="majorHAnsi" w:eastAsia="Cambria" w:hAnsiTheme="majorHAnsi" w:cs="Cambria"/>
            <w:bCs/>
            <w:sz w:val="20"/>
            <w:szCs w:val="20"/>
            <w:lang w:val="en-ID"/>
          </w:rPr>
          <w:t>https://en.wikipedia.org/wiki/Google_Sites</w:t>
        </w:r>
      </w:hyperlink>
      <w:r w:rsidRPr="00651A4F">
        <w:rPr>
          <w:rFonts w:asciiTheme="majorHAnsi" w:eastAsia="Cambria" w:hAnsiTheme="majorHAnsi" w:cs="Cambria"/>
          <w:bCs/>
          <w:color w:val="000000"/>
          <w:sz w:val="20"/>
          <w:szCs w:val="20"/>
          <w:lang w:val="en-ID"/>
        </w:rPr>
        <w:t xml:space="preserve"> </w:t>
      </w:r>
    </w:p>
    <w:p w14:paraId="311DD8CD"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r w:rsidRPr="00651A4F">
        <w:rPr>
          <w:rFonts w:asciiTheme="majorHAnsi" w:eastAsia="Cambria" w:hAnsiTheme="majorHAnsi" w:cs="Cambria"/>
          <w:bCs/>
          <w:color w:val="000000"/>
          <w:sz w:val="20"/>
          <w:szCs w:val="20"/>
          <w:lang w:val="en-ID"/>
        </w:rPr>
        <w:t xml:space="preserve">Google Workspace. </w:t>
      </w:r>
      <w:r w:rsidRPr="00651A4F">
        <w:rPr>
          <w:rFonts w:asciiTheme="majorHAnsi" w:eastAsia="Cambria" w:hAnsiTheme="majorHAnsi" w:cs="Cambria"/>
          <w:bCs/>
          <w:color w:val="000000"/>
          <w:sz w:val="20"/>
          <w:szCs w:val="20"/>
          <w:lang w:val="id-ID"/>
        </w:rPr>
        <w:t xml:space="preserve">Récupéré </w:t>
      </w:r>
      <w:r w:rsidRPr="00651A4F">
        <w:rPr>
          <w:rFonts w:asciiTheme="majorHAnsi" w:eastAsia="Cambria" w:hAnsiTheme="majorHAnsi" w:cs="Cambria"/>
          <w:bCs/>
          <w:color w:val="000000"/>
          <w:sz w:val="20"/>
          <w:szCs w:val="20"/>
        </w:rPr>
        <w:t>au</w:t>
      </w:r>
      <w:r w:rsidRPr="00651A4F">
        <w:rPr>
          <w:rFonts w:asciiTheme="majorHAnsi" w:eastAsia="Cambria" w:hAnsiTheme="majorHAnsi" w:cs="Cambria"/>
          <w:bCs/>
          <w:color w:val="000000"/>
          <w:sz w:val="20"/>
          <w:szCs w:val="20"/>
          <w:lang w:val="en-ID"/>
        </w:rPr>
        <w:t xml:space="preserve"> 20 </w:t>
      </w:r>
      <w:proofErr w:type="spellStart"/>
      <w:r w:rsidRPr="00651A4F">
        <w:rPr>
          <w:rFonts w:asciiTheme="majorHAnsi" w:eastAsia="Cambria" w:hAnsiTheme="majorHAnsi" w:cs="Cambria"/>
          <w:bCs/>
          <w:color w:val="000000"/>
          <w:sz w:val="20"/>
          <w:szCs w:val="20"/>
          <w:lang w:val="en-ID"/>
        </w:rPr>
        <w:t>novembre</w:t>
      </w:r>
      <w:proofErr w:type="spellEnd"/>
      <w:r w:rsidRPr="00651A4F">
        <w:rPr>
          <w:rFonts w:asciiTheme="majorHAnsi" w:eastAsia="Cambria" w:hAnsiTheme="majorHAnsi" w:cs="Cambria"/>
          <w:bCs/>
          <w:color w:val="000000"/>
          <w:sz w:val="20"/>
          <w:szCs w:val="20"/>
          <w:lang w:val="en-ID"/>
        </w:rPr>
        <w:t xml:space="preserve"> 2022. À </w:t>
      </w:r>
      <w:r w:rsidRPr="00651A4F">
        <w:rPr>
          <w:rFonts w:asciiTheme="majorHAnsi" w:eastAsia="Cambria" w:hAnsiTheme="majorHAnsi" w:cs="Cambria"/>
          <w:bCs/>
          <w:i/>
          <w:iCs/>
          <w:color w:val="000000"/>
          <w:sz w:val="20"/>
          <w:szCs w:val="20"/>
          <w:lang w:val="en-ID"/>
        </w:rPr>
        <w:t>Wikipedia</w:t>
      </w:r>
      <w:r w:rsidRPr="00651A4F">
        <w:rPr>
          <w:rFonts w:asciiTheme="majorHAnsi" w:eastAsia="Cambria" w:hAnsiTheme="majorHAnsi" w:cs="Cambria"/>
          <w:bCs/>
          <w:color w:val="000000"/>
          <w:sz w:val="20"/>
          <w:szCs w:val="20"/>
          <w:lang w:val="en-ID"/>
        </w:rPr>
        <w:t xml:space="preserve">. </w:t>
      </w:r>
      <w:hyperlink r:id="rId27" w:history="1">
        <w:r w:rsidRPr="00651A4F">
          <w:rPr>
            <w:rStyle w:val="Hyperlink"/>
            <w:rFonts w:asciiTheme="majorHAnsi" w:eastAsia="Cambria" w:hAnsiTheme="majorHAnsi" w:cs="Cambria"/>
            <w:bCs/>
            <w:sz w:val="20"/>
            <w:szCs w:val="20"/>
            <w:lang w:val="en-ID"/>
          </w:rPr>
          <w:t>https://en.wikipedia.org/wiki/Google_Workspace</w:t>
        </w:r>
      </w:hyperlink>
      <w:r w:rsidRPr="00651A4F">
        <w:rPr>
          <w:rFonts w:asciiTheme="majorHAnsi" w:eastAsia="Cambria" w:hAnsiTheme="majorHAnsi" w:cs="Cambria"/>
          <w:bCs/>
          <w:color w:val="000000"/>
          <w:sz w:val="20"/>
          <w:szCs w:val="20"/>
          <w:lang w:val="en-ID"/>
        </w:rPr>
        <w:t xml:space="preserve"> </w:t>
      </w:r>
    </w:p>
    <w:p w14:paraId="6112F03C"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id-ID"/>
        </w:rPr>
        <w:t>Jamaludin, J., Yuswardi, Y., Muttaqin, M., Mahmudi, A. A., Arni, S., Tantriawan, H., ... &amp; Simarmata, J. (2022). </w:t>
      </w:r>
      <w:r w:rsidRPr="00651A4F">
        <w:rPr>
          <w:rFonts w:asciiTheme="majorHAnsi" w:eastAsia="Cambria" w:hAnsiTheme="majorHAnsi" w:cs="Cambria"/>
          <w:bCs/>
          <w:i/>
          <w:iCs/>
          <w:color w:val="000000"/>
          <w:sz w:val="20"/>
          <w:szCs w:val="20"/>
          <w:lang w:val="id-ID"/>
        </w:rPr>
        <w:t>Google Workspace for Education Platform Pendidikan Digital: Konsep dan Praktik</w:t>
      </w:r>
      <w:r w:rsidRPr="00651A4F">
        <w:rPr>
          <w:rFonts w:asciiTheme="majorHAnsi" w:eastAsia="Cambria" w:hAnsiTheme="majorHAnsi" w:cs="Cambria"/>
          <w:bCs/>
          <w:color w:val="000000"/>
          <w:sz w:val="20"/>
          <w:szCs w:val="20"/>
          <w:lang w:val="id-ID"/>
        </w:rPr>
        <w:t>. Yayasan Kita Menulis.</w:t>
      </w:r>
    </w:p>
    <w:p w14:paraId="2E971DBE"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rPr>
      </w:pPr>
      <w:r w:rsidRPr="00651A4F">
        <w:rPr>
          <w:rFonts w:asciiTheme="majorHAnsi" w:eastAsia="Cambria" w:hAnsiTheme="majorHAnsi" w:cs="Cambria"/>
          <w:bCs/>
          <w:color w:val="000000"/>
          <w:sz w:val="20"/>
          <w:szCs w:val="20"/>
          <w:lang w:val="id-ID"/>
        </w:rPr>
        <w:t xml:space="preserve">Laal, M., &amp; Laal, M. (2012). Collaborative </w:t>
      </w:r>
      <w:r w:rsidRPr="00651A4F">
        <w:rPr>
          <w:rFonts w:asciiTheme="majorHAnsi" w:eastAsia="Cambria" w:hAnsiTheme="majorHAnsi" w:cs="Cambria"/>
          <w:bCs/>
          <w:color w:val="000000"/>
          <w:sz w:val="20"/>
          <w:szCs w:val="20"/>
        </w:rPr>
        <w:t>L</w:t>
      </w:r>
      <w:r w:rsidRPr="00651A4F">
        <w:rPr>
          <w:rFonts w:asciiTheme="majorHAnsi" w:eastAsia="Cambria" w:hAnsiTheme="majorHAnsi" w:cs="Cambria"/>
          <w:bCs/>
          <w:color w:val="000000"/>
          <w:sz w:val="20"/>
          <w:szCs w:val="20"/>
          <w:lang w:val="id-ID"/>
        </w:rPr>
        <w:t xml:space="preserve">earning: </w:t>
      </w:r>
      <w:r w:rsidRPr="00651A4F">
        <w:rPr>
          <w:rFonts w:asciiTheme="majorHAnsi" w:eastAsia="Cambria" w:hAnsiTheme="majorHAnsi" w:cs="Cambria"/>
          <w:bCs/>
          <w:color w:val="000000"/>
          <w:sz w:val="20"/>
          <w:szCs w:val="20"/>
        </w:rPr>
        <w:t>W</w:t>
      </w:r>
      <w:r w:rsidRPr="00651A4F">
        <w:rPr>
          <w:rFonts w:asciiTheme="majorHAnsi" w:eastAsia="Cambria" w:hAnsiTheme="majorHAnsi" w:cs="Cambria"/>
          <w:bCs/>
          <w:color w:val="000000"/>
          <w:sz w:val="20"/>
          <w:szCs w:val="20"/>
          <w:lang w:val="id-ID"/>
        </w:rPr>
        <w:t xml:space="preserve">hat </w:t>
      </w:r>
      <w:r w:rsidRPr="00651A4F">
        <w:rPr>
          <w:rFonts w:asciiTheme="majorHAnsi" w:eastAsia="Cambria" w:hAnsiTheme="majorHAnsi" w:cs="Cambria"/>
          <w:bCs/>
          <w:color w:val="000000"/>
          <w:sz w:val="20"/>
          <w:szCs w:val="20"/>
        </w:rPr>
        <w:t>I</w:t>
      </w:r>
      <w:r w:rsidRPr="00651A4F">
        <w:rPr>
          <w:rFonts w:asciiTheme="majorHAnsi" w:eastAsia="Cambria" w:hAnsiTheme="majorHAnsi" w:cs="Cambria"/>
          <w:bCs/>
          <w:color w:val="000000"/>
          <w:sz w:val="20"/>
          <w:szCs w:val="20"/>
          <w:lang w:val="id-ID"/>
        </w:rPr>
        <w:t xml:space="preserve">s </w:t>
      </w:r>
      <w:r w:rsidRPr="00651A4F">
        <w:rPr>
          <w:rFonts w:asciiTheme="majorHAnsi" w:eastAsia="Cambria" w:hAnsiTheme="majorHAnsi" w:cs="Cambria"/>
          <w:bCs/>
          <w:color w:val="000000"/>
          <w:sz w:val="20"/>
          <w:szCs w:val="20"/>
        </w:rPr>
        <w:t>I</w:t>
      </w:r>
      <w:r w:rsidRPr="00651A4F">
        <w:rPr>
          <w:rFonts w:asciiTheme="majorHAnsi" w:eastAsia="Cambria" w:hAnsiTheme="majorHAnsi" w:cs="Cambria"/>
          <w:bCs/>
          <w:color w:val="000000"/>
          <w:sz w:val="20"/>
          <w:szCs w:val="20"/>
          <w:lang w:val="id-ID"/>
        </w:rPr>
        <w:t>t?</w:t>
      </w:r>
      <w:r w:rsidRPr="00651A4F">
        <w:rPr>
          <w:rFonts w:asciiTheme="majorHAnsi" w:eastAsia="Cambria" w:hAnsiTheme="majorHAnsi" w:cs="Cambria"/>
          <w:bCs/>
          <w:i/>
          <w:iCs/>
          <w:color w:val="000000"/>
          <w:sz w:val="20"/>
          <w:szCs w:val="20"/>
          <w:lang w:val="id-ID"/>
        </w:rPr>
        <w:t xml:space="preserve"> Procedia - Social and Behavioral Sciences</w:t>
      </w:r>
      <w:r w:rsidRPr="00651A4F">
        <w:rPr>
          <w:rFonts w:asciiTheme="majorHAnsi" w:eastAsia="Cambria" w:hAnsiTheme="majorHAnsi" w:cs="Cambria"/>
          <w:bCs/>
          <w:color w:val="000000"/>
          <w:sz w:val="20"/>
          <w:szCs w:val="20"/>
          <w:lang w:val="id-ID"/>
        </w:rPr>
        <w:t xml:space="preserve">, 31, 491-495. </w:t>
      </w:r>
      <w:hyperlink r:id="rId28" w:history="1">
        <w:r w:rsidRPr="00651A4F">
          <w:rPr>
            <w:rStyle w:val="Hyperlink"/>
            <w:rFonts w:asciiTheme="majorHAnsi" w:eastAsia="Cambria" w:hAnsiTheme="majorHAnsi" w:cs="Cambria"/>
            <w:bCs/>
            <w:sz w:val="20"/>
            <w:szCs w:val="20"/>
            <w:lang w:val="id-ID"/>
          </w:rPr>
          <w:t>https://doi.org/10.1016/j.sbspro.2011.12.092</w:t>
        </w:r>
      </w:hyperlink>
      <w:r w:rsidRPr="00651A4F">
        <w:rPr>
          <w:rFonts w:asciiTheme="majorHAnsi" w:eastAsia="Cambria" w:hAnsiTheme="majorHAnsi" w:cs="Cambria"/>
          <w:bCs/>
          <w:color w:val="000000"/>
          <w:sz w:val="20"/>
          <w:szCs w:val="20"/>
        </w:rPr>
        <w:t xml:space="preserve"> </w:t>
      </w:r>
    </w:p>
    <w:p w14:paraId="765CC3BC"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Legowo</w:t>
      </w:r>
      <w:proofErr w:type="spellEnd"/>
      <w:r w:rsidRPr="00651A4F">
        <w:rPr>
          <w:rFonts w:asciiTheme="majorHAnsi" w:eastAsia="Cambria" w:hAnsiTheme="majorHAnsi" w:cs="Cambria"/>
          <w:bCs/>
          <w:color w:val="000000"/>
          <w:sz w:val="20"/>
          <w:szCs w:val="20"/>
          <w:lang w:val="en-ID"/>
        </w:rPr>
        <w:t xml:space="preserve">, B., </w:t>
      </w:r>
      <w:proofErr w:type="spellStart"/>
      <w:r w:rsidRPr="00651A4F">
        <w:rPr>
          <w:rFonts w:asciiTheme="majorHAnsi" w:eastAsia="Cambria" w:hAnsiTheme="majorHAnsi" w:cs="Cambria"/>
          <w:bCs/>
          <w:color w:val="000000"/>
          <w:sz w:val="20"/>
          <w:szCs w:val="20"/>
          <w:lang w:val="en-ID"/>
        </w:rPr>
        <w:t>Kusharjanta</w:t>
      </w:r>
      <w:proofErr w:type="spellEnd"/>
      <w:r w:rsidRPr="00651A4F">
        <w:rPr>
          <w:rFonts w:asciiTheme="majorHAnsi" w:eastAsia="Cambria" w:hAnsiTheme="majorHAnsi" w:cs="Cambria"/>
          <w:bCs/>
          <w:color w:val="000000"/>
          <w:sz w:val="20"/>
          <w:szCs w:val="20"/>
          <w:lang w:val="en-ID"/>
        </w:rPr>
        <w:t xml:space="preserve">, B., </w:t>
      </w:r>
      <w:proofErr w:type="spellStart"/>
      <w:r w:rsidRPr="00651A4F">
        <w:rPr>
          <w:rFonts w:asciiTheme="majorHAnsi" w:eastAsia="Cambria" w:hAnsiTheme="majorHAnsi" w:cs="Cambria"/>
          <w:bCs/>
          <w:color w:val="000000"/>
          <w:sz w:val="20"/>
          <w:szCs w:val="20"/>
          <w:lang w:val="en-ID"/>
        </w:rPr>
        <w:t>Sutomo</w:t>
      </w:r>
      <w:proofErr w:type="spellEnd"/>
      <w:r w:rsidRPr="00651A4F">
        <w:rPr>
          <w:rFonts w:asciiTheme="majorHAnsi" w:eastAsia="Cambria" w:hAnsiTheme="majorHAnsi" w:cs="Cambria"/>
          <w:bCs/>
          <w:color w:val="000000"/>
          <w:sz w:val="20"/>
          <w:szCs w:val="20"/>
          <w:lang w:val="en-ID"/>
        </w:rPr>
        <w:t xml:space="preserve">, A., </w:t>
      </w:r>
      <w:proofErr w:type="spellStart"/>
      <w:r w:rsidRPr="00651A4F">
        <w:rPr>
          <w:rFonts w:asciiTheme="majorHAnsi" w:eastAsia="Cambria" w:hAnsiTheme="majorHAnsi" w:cs="Cambria"/>
          <w:bCs/>
          <w:color w:val="000000"/>
          <w:sz w:val="20"/>
          <w:szCs w:val="20"/>
          <w:lang w:val="en-ID"/>
        </w:rPr>
        <w:t>Mulyadi</w:t>
      </w:r>
      <w:proofErr w:type="spellEnd"/>
      <w:r w:rsidRPr="00651A4F">
        <w:rPr>
          <w:rFonts w:asciiTheme="majorHAnsi" w:eastAsia="Cambria" w:hAnsiTheme="majorHAnsi" w:cs="Cambria"/>
          <w:bCs/>
          <w:color w:val="000000"/>
          <w:sz w:val="20"/>
          <w:szCs w:val="20"/>
          <w:lang w:val="en-ID"/>
        </w:rPr>
        <w:t xml:space="preserve">, M., &amp; </w:t>
      </w:r>
      <w:proofErr w:type="spellStart"/>
      <w:r w:rsidRPr="00651A4F">
        <w:rPr>
          <w:rFonts w:asciiTheme="majorHAnsi" w:eastAsia="Cambria" w:hAnsiTheme="majorHAnsi" w:cs="Cambria"/>
          <w:bCs/>
          <w:color w:val="000000"/>
          <w:sz w:val="20"/>
          <w:szCs w:val="20"/>
          <w:lang w:val="en-ID"/>
        </w:rPr>
        <w:t>Wahyuningsih</w:t>
      </w:r>
      <w:proofErr w:type="spellEnd"/>
      <w:r w:rsidRPr="00651A4F">
        <w:rPr>
          <w:rFonts w:asciiTheme="majorHAnsi" w:eastAsia="Cambria" w:hAnsiTheme="majorHAnsi" w:cs="Cambria"/>
          <w:bCs/>
          <w:color w:val="000000"/>
          <w:sz w:val="20"/>
          <w:szCs w:val="20"/>
          <w:lang w:val="en-ID"/>
        </w:rPr>
        <w:t xml:space="preserve">, D. (2019). Increasing Competency 4C using </w:t>
      </w:r>
      <w:proofErr w:type="gramStart"/>
      <w:r w:rsidRPr="00651A4F">
        <w:rPr>
          <w:rFonts w:asciiTheme="majorHAnsi" w:eastAsia="Cambria" w:hAnsiTheme="majorHAnsi" w:cs="Cambria"/>
          <w:bCs/>
          <w:color w:val="000000"/>
          <w:sz w:val="20"/>
          <w:szCs w:val="20"/>
          <w:lang w:val="en-ID"/>
        </w:rPr>
        <w:t>The</w:t>
      </w:r>
      <w:proofErr w:type="gramEnd"/>
      <w:r w:rsidRPr="00651A4F">
        <w:rPr>
          <w:rFonts w:asciiTheme="majorHAnsi" w:eastAsia="Cambria" w:hAnsiTheme="majorHAnsi" w:cs="Cambria"/>
          <w:bCs/>
          <w:color w:val="000000"/>
          <w:sz w:val="20"/>
          <w:szCs w:val="20"/>
          <w:lang w:val="en-ID"/>
        </w:rPr>
        <w:t xml:space="preserve"> G-Suite Application for Education. </w:t>
      </w:r>
      <w:r w:rsidRPr="00651A4F">
        <w:rPr>
          <w:rFonts w:asciiTheme="majorHAnsi" w:eastAsia="Cambria" w:hAnsiTheme="majorHAnsi" w:cs="Cambria"/>
          <w:bCs/>
          <w:i/>
          <w:iCs/>
          <w:color w:val="000000"/>
          <w:sz w:val="20"/>
          <w:szCs w:val="20"/>
          <w:lang w:val="en-ID"/>
        </w:rPr>
        <w:t>International Journal of Active Learning</w:t>
      </w:r>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4</w:t>
      </w:r>
      <w:r w:rsidRPr="00651A4F">
        <w:rPr>
          <w:rFonts w:asciiTheme="majorHAnsi" w:eastAsia="Cambria" w:hAnsiTheme="majorHAnsi" w:cs="Cambria"/>
          <w:bCs/>
          <w:color w:val="000000"/>
          <w:sz w:val="20"/>
          <w:szCs w:val="20"/>
          <w:lang w:val="en-ID"/>
        </w:rPr>
        <w:t>(2), 168-171.</w:t>
      </w:r>
    </w:p>
    <w:p w14:paraId="5FCDE899"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en-ID"/>
        </w:rPr>
        <w:t xml:space="preserve">Lidia </w:t>
      </w:r>
      <w:proofErr w:type="spellStart"/>
      <w:r w:rsidRPr="00651A4F">
        <w:rPr>
          <w:rFonts w:asciiTheme="majorHAnsi" w:eastAsia="Cambria" w:hAnsiTheme="majorHAnsi" w:cs="Cambria"/>
          <w:bCs/>
          <w:color w:val="000000"/>
          <w:sz w:val="20"/>
          <w:szCs w:val="20"/>
          <w:lang w:val="en-ID"/>
        </w:rPr>
        <w:t>Susanti</w:t>
      </w:r>
      <w:proofErr w:type="spellEnd"/>
      <w:r w:rsidRPr="00651A4F">
        <w:rPr>
          <w:rFonts w:asciiTheme="majorHAnsi" w:eastAsia="Cambria" w:hAnsiTheme="majorHAnsi" w:cs="Cambria"/>
          <w:bCs/>
          <w:color w:val="000000"/>
          <w:sz w:val="20"/>
          <w:szCs w:val="20"/>
          <w:lang w:val="en-ID"/>
        </w:rPr>
        <w:t>, S. P. (2021). </w:t>
      </w:r>
      <w:r w:rsidRPr="00651A4F">
        <w:rPr>
          <w:rFonts w:asciiTheme="majorHAnsi" w:eastAsia="Cambria" w:hAnsiTheme="majorHAnsi" w:cs="Cambria"/>
          <w:bCs/>
          <w:i/>
          <w:iCs/>
          <w:color w:val="000000"/>
          <w:sz w:val="20"/>
          <w:szCs w:val="20"/>
          <w:lang w:val="en-ID"/>
        </w:rPr>
        <w:t xml:space="preserve">Strategi </w:t>
      </w:r>
      <w:proofErr w:type="spellStart"/>
      <w:r w:rsidRPr="00651A4F">
        <w:rPr>
          <w:rFonts w:asciiTheme="majorHAnsi" w:eastAsia="Cambria" w:hAnsiTheme="majorHAnsi" w:cs="Cambria"/>
          <w:bCs/>
          <w:i/>
          <w:iCs/>
          <w:color w:val="000000"/>
          <w:sz w:val="20"/>
          <w:szCs w:val="20"/>
          <w:lang w:val="en-ID"/>
        </w:rPr>
        <w:t>Pembelajaran</w:t>
      </w:r>
      <w:proofErr w:type="spellEnd"/>
      <w:r w:rsidRPr="00651A4F">
        <w:rPr>
          <w:rFonts w:asciiTheme="majorHAnsi" w:eastAsia="Cambria" w:hAnsiTheme="majorHAnsi" w:cs="Cambria"/>
          <w:bCs/>
          <w:i/>
          <w:iCs/>
          <w:color w:val="000000"/>
          <w:sz w:val="20"/>
          <w:szCs w:val="20"/>
          <w:lang w:val="en-ID"/>
        </w:rPr>
        <w:t xml:space="preserve"> Online yang </w:t>
      </w:r>
      <w:proofErr w:type="spellStart"/>
      <w:r w:rsidRPr="00651A4F">
        <w:rPr>
          <w:rFonts w:asciiTheme="majorHAnsi" w:eastAsia="Cambria" w:hAnsiTheme="majorHAnsi" w:cs="Cambria"/>
          <w:bCs/>
          <w:i/>
          <w:iCs/>
          <w:color w:val="000000"/>
          <w:sz w:val="20"/>
          <w:szCs w:val="20"/>
          <w:lang w:val="en-ID"/>
        </w:rPr>
        <w:t>Inspiratif</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Elex</w:t>
      </w:r>
      <w:proofErr w:type="spellEnd"/>
      <w:r w:rsidRPr="00651A4F">
        <w:rPr>
          <w:rFonts w:asciiTheme="majorHAnsi" w:eastAsia="Cambria" w:hAnsiTheme="majorHAnsi" w:cs="Cambria"/>
          <w:bCs/>
          <w:color w:val="000000"/>
          <w:sz w:val="20"/>
          <w:szCs w:val="20"/>
          <w:lang w:val="en-ID"/>
        </w:rPr>
        <w:t xml:space="preserve"> Media </w:t>
      </w:r>
      <w:proofErr w:type="spellStart"/>
      <w:r w:rsidRPr="00651A4F">
        <w:rPr>
          <w:rFonts w:asciiTheme="majorHAnsi" w:eastAsia="Cambria" w:hAnsiTheme="majorHAnsi" w:cs="Cambria"/>
          <w:bCs/>
          <w:color w:val="000000"/>
          <w:sz w:val="20"/>
          <w:szCs w:val="20"/>
          <w:lang w:val="en-ID"/>
        </w:rPr>
        <w:t>Komputindo</w:t>
      </w:r>
      <w:proofErr w:type="spellEnd"/>
      <w:r w:rsidRPr="00651A4F">
        <w:rPr>
          <w:rFonts w:asciiTheme="majorHAnsi" w:eastAsia="Cambria" w:hAnsiTheme="majorHAnsi" w:cs="Cambria"/>
          <w:bCs/>
          <w:color w:val="000000"/>
          <w:sz w:val="20"/>
          <w:szCs w:val="20"/>
          <w:lang w:val="en-ID"/>
        </w:rPr>
        <w:t>.</w:t>
      </w:r>
    </w:p>
    <w:p w14:paraId="79612599"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id-ID"/>
        </w:rPr>
        <w:t>Malikah, S. (2022). Pembelajaran Matematika Kolaboratif Berbasis Online dengan Google Workspace for Education. </w:t>
      </w:r>
      <w:r w:rsidRPr="00651A4F">
        <w:rPr>
          <w:rFonts w:asciiTheme="majorHAnsi" w:eastAsia="Cambria" w:hAnsiTheme="majorHAnsi" w:cs="Cambria"/>
          <w:bCs/>
          <w:i/>
          <w:iCs/>
          <w:color w:val="000000"/>
          <w:sz w:val="20"/>
          <w:szCs w:val="20"/>
          <w:lang w:val="id-ID"/>
        </w:rPr>
        <w:t>Jurnal Cendekia : Jurnal Pendidikan Matematika</w:t>
      </w:r>
      <w:r w:rsidRPr="00651A4F">
        <w:rPr>
          <w:rFonts w:asciiTheme="majorHAnsi" w:eastAsia="Cambria" w:hAnsiTheme="majorHAnsi" w:cs="Cambria"/>
          <w:bCs/>
          <w:color w:val="000000"/>
          <w:sz w:val="20"/>
          <w:szCs w:val="20"/>
          <w:lang w:val="id-ID"/>
        </w:rPr>
        <w:t>, </w:t>
      </w:r>
      <w:r w:rsidRPr="00651A4F">
        <w:rPr>
          <w:rFonts w:asciiTheme="majorHAnsi" w:eastAsia="Cambria" w:hAnsiTheme="majorHAnsi" w:cs="Cambria"/>
          <w:bCs/>
          <w:i/>
          <w:iCs/>
          <w:color w:val="000000"/>
          <w:sz w:val="20"/>
          <w:szCs w:val="20"/>
          <w:lang w:val="id-ID"/>
        </w:rPr>
        <w:t>6</w:t>
      </w:r>
      <w:r w:rsidRPr="00651A4F">
        <w:rPr>
          <w:rFonts w:asciiTheme="majorHAnsi" w:eastAsia="Cambria" w:hAnsiTheme="majorHAnsi" w:cs="Cambria"/>
          <w:bCs/>
          <w:color w:val="000000"/>
          <w:sz w:val="20"/>
          <w:szCs w:val="20"/>
          <w:lang w:val="id-ID"/>
        </w:rPr>
        <w:t xml:space="preserve">(3), 2857-2871. </w:t>
      </w:r>
      <w:hyperlink r:id="rId29" w:history="1">
        <w:r w:rsidRPr="00651A4F">
          <w:rPr>
            <w:rStyle w:val="Hyperlink"/>
            <w:rFonts w:asciiTheme="majorHAnsi" w:eastAsia="Cambria" w:hAnsiTheme="majorHAnsi" w:cs="Cambria"/>
            <w:bCs/>
            <w:sz w:val="20"/>
            <w:szCs w:val="20"/>
            <w:lang w:val="id-ID"/>
          </w:rPr>
          <w:t>https://doi.org/10.31004/cendekia.v6i3.1624</w:t>
        </w:r>
      </w:hyperlink>
      <w:r w:rsidRPr="00651A4F">
        <w:rPr>
          <w:rFonts w:asciiTheme="majorHAnsi" w:eastAsia="Cambria" w:hAnsiTheme="majorHAnsi" w:cs="Cambria"/>
          <w:bCs/>
          <w:color w:val="000000"/>
          <w:sz w:val="20"/>
          <w:szCs w:val="20"/>
          <w:lang w:val="id-ID"/>
        </w:rPr>
        <w:t xml:space="preserve"> </w:t>
      </w:r>
    </w:p>
    <w:p w14:paraId="1A2C8B83" w14:textId="582BCE97" w:rsidR="00C36688" w:rsidRDefault="00C36688"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C36688">
        <w:rPr>
          <w:rFonts w:asciiTheme="majorHAnsi" w:eastAsia="Cambria" w:hAnsiTheme="majorHAnsi" w:cs="Cambria"/>
          <w:bCs/>
          <w:color w:val="000000"/>
          <w:sz w:val="20"/>
          <w:szCs w:val="20"/>
        </w:rPr>
        <w:t>Moleong</w:t>
      </w:r>
      <w:proofErr w:type="spellEnd"/>
      <w:r w:rsidRPr="00C36688">
        <w:rPr>
          <w:rFonts w:asciiTheme="majorHAnsi" w:eastAsia="Cambria" w:hAnsiTheme="majorHAnsi" w:cs="Cambria"/>
          <w:bCs/>
          <w:color w:val="000000"/>
          <w:sz w:val="20"/>
          <w:szCs w:val="20"/>
        </w:rPr>
        <w:t>, L.</w:t>
      </w:r>
      <w:r w:rsidR="002114CF">
        <w:rPr>
          <w:rFonts w:asciiTheme="majorHAnsi" w:eastAsia="Cambria" w:hAnsiTheme="majorHAnsi" w:cs="Cambria"/>
          <w:bCs/>
          <w:color w:val="000000"/>
          <w:sz w:val="20"/>
          <w:szCs w:val="20"/>
        </w:rPr>
        <w:t xml:space="preserve"> J.</w:t>
      </w:r>
      <w:r>
        <w:rPr>
          <w:rFonts w:asciiTheme="majorHAnsi" w:eastAsia="Cambria" w:hAnsiTheme="majorHAnsi" w:cs="Cambria"/>
          <w:bCs/>
          <w:color w:val="000000"/>
          <w:sz w:val="20"/>
          <w:szCs w:val="20"/>
        </w:rPr>
        <w:t xml:space="preserve"> </w:t>
      </w:r>
      <w:r w:rsidR="002114CF">
        <w:rPr>
          <w:rFonts w:asciiTheme="majorHAnsi" w:eastAsia="Cambria" w:hAnsiTheme="majorHAnsi" w:cs="Cambria"/>
          <w:bCs/>
          <w:color w:val="000000"/>
          <w:sz w:val="20"/>
          <w:szCs w:val="20"/>
        </w:rPr>
        <w:t>(</w:t>
      </w:r>
      <w:r w:rsidRPr="00C36688">
        <w:rPr>
          <w:rFonts w:asciiTheme="majorHAnsi" w:eastAsia="Cambria" w:hAnsiTheme="majorHAnsi" w:cs="Cambria"/>
          <w:bCs/>
          <w:color w:val="000000"/>
          <w:sz w:val="20"/>
          <w:szCs w:val="20"/>
        </w:rPr>
        <w:t>2002</w:t>
      </w:r>
      <w:r w:rsidR="002114CF">
        <w:rPr>
          <w:rFonts w:asciiTheme="majorHAnsi" w:eastAsia="Cambria" w:hAnsiTheme="majorHAnsi" w:cs="Cambria"/>
          <w:bCs/>
          <w:color w:val="000000"/>
          <w:sz w:val="20"/>
          <w:szCs w:val="20"/>
        </w:rPr>
        <w:t>)</w:t>
      </w:r>
      <w:r w:rsidRPr="00C36688">
        <w:rPr>
          <w:rFonts w:asciiTheme="majorHAnsi" w:eastAsia="Cambria" w:hAnsiTheme="majorHAnsi" w:cs="Cambria"/>
          <w:bCs/>
          <w:color w:val="000000"/>
          <w:sz w:val="20"/>
          <w:szCs w:val="20"/>
        </w:rPr>
        <w:t>.</w:t>
      </w:r>
      <w:r>
        <w:rPr>
          <w:rFonts w:asciiTheme="majorHAnsi" w:eastAsia="Cambria" w:hAnsiTheme="majorHAnsi" w:cs="Cambria"/>
          <w:bCs/>
          <w:color w:val="000000"/>
          <w:sz w:val="20"/>
          <w:szCs w:val="20"/>
        </w:rPr>
        <w:t xml:space="preserve"> </w:t>
      </w:r>
      <w:proofErr w:type="spellStart"/>
      <w:r w:rsidRPr="002114CF">
        <w:rPr>
          <w:rFonts w:asciiTheme="majorHAnsi" w:eastAsia="Cambria" w:hAnsiTheme="majorHAnsi" w:cs="Cambria"/>
          <w:bCs/>
          <w:i/>
          <w:iCs/>
          <w:color w:val="000000"/>
          <w:sz w:val="20"/>
          <w:szCs w:val="20"/>
        </w:rPr>
        <w:t>Metode</w:t>
      </w:r>
      <w:proofErr w:type="spellEnd"/>
      <w:r w:rsidRPr="002114CF">
        <w:rPr>
          <w:rFonts w:asciiTheme="majorHAnsi" w:eastAsia="Cambria" w:hAnsiTheme="majorHAnsi" w:cs="Cambria"/>
          <w:bCs/>
          <w:i/>
          <w:iCs/>
          <w:color w:val="000000"/>
          <w:sz w:val="20"/>
          <w:szCs w:val="20"/>
        </w:rPr>
        <w:t xml:space="preserve"> </w:t>
      </w:r>
      <w:proofErr w:type="spellStart"/>
      <w:r w:rsidRPr="002114CF">
        <w:rPr>
          <w:rFonts w:asciiTheme="majorHAnsi" w:eastAsia="Cambria" w:hAnsiTheme="majorHAnsi" w:cs="Cambria"/>
          <w:bCs/>
          <w:i/>
          <w:iCs/>
          <w:color w:val="000000"/>
          <w:sz w:val="20"/>
          <w:szCs w:val="20"/>
        </w:rPr>
        <w:t>Penelitian</w:t>
      </w:r>
      <w:proofErr w:type="spellEnd"/>
      <w:r w:rsidRPr="002114CF">
        <w:rPr>
          <w:rFonts w:asciiTheme="majorHAnsi" w:eastAsia="Cambria" w:hAnsiTheme="majorHAnsi" w:cs="Cambria"/>
          <w:bCs/>
          <w:i/>
          <w:iCs/>
          <w:color w:val="000000"/>
          <w:sz w:val="20"/>
          <w:szCs w:val="20"/>
        </w:rPr>
        <w:t xml:space="preserve"> </w:t>
      </w:r>
      <w:proofErr w:type="spellStart"/>
      <w:r w:rsidRPr="002114CF">
        <w:rPr>
          <w:rFonts w:asciiTheme="majorHAnsi" w:eastAsia="Cambria" w:hAnsiTheme="majorHAnsi" w:cs="Cambria"/>
          <w:bCs/>
          <w:i/>
          <w:iCs/>
          <w:color w:val="000000"/>
          <w:sz w:val="20"/>
          <w:szCs w:val="20"/>
        </w:rPr>
        <w:t>Kualitatif</w:t>
      </w:r>
      <w:proofErr w:type="spellEnd"/>
      <w:r w:rsidRPr="00C36688">
        <w:rPr>
          <w:rFonts w:asciiTheme="majorHAnsi" w:eastAsia="Cambria" w:hAnsiTheme="majorHAnsi" w:cs="Cambria"/>
          <w:bCs/>
          <w:color w:val="000000"/>
          <w:sz w:val="20"/>
          <w:szCs w:val="20"/>
        </w:rPr>
        <w:t>.</w:t>
      </w:r>
      <w:r>
        <w:rPr>
          <w:rFonts w:asciiTheme="majorHAnsi" w:eastAsia="Cambria" w:hAnsiTheme="majorHAnsi" w:cs="Cambria"/>
          <w:bCs/>
          <w:color w:val="000000"/>
          <w:sz w:val="20"/>
          <w:szCs w:val="20"/>
        </w:rPr>
        <w:t xml:space="preserve"> </w:t>
      </w:r>
      <w:r w:rsidRPr="00C36688">
        <w:rPr>
          <w:rFonts w:asciiTheme="majorHAnsi" w:eastAsia="Cambria" w:hAnsiTheme="majorHAnsi" w:cs="Cambria"/>
          <w:bCs/>
          <w:color w:val="000000"/>
          <w:sz w:val="20"/>
          <w:szCs w:val="20"/>
        </w:rPr>
        <w:t>Bandung:</w:t>
      </w:r>
      <w:r>
        <w:rPr>
          <w:rFonts w:asciiTheme="majorHAnsi" w:eastAsia="Cambria" w:hAnsiTheme="majorHAnsi" w:cs="Cambria"/>
          <w:bCs/>
          <w:color w:val="000000"/>
          <w:sz w:val="20"/>
          <w:szCs w:val="20"/>
        </w:rPr>
        <w:t xml:space="preserve"> </w:t>
      </w:r>
      <w:proofErr w:type="spellStart"/>
      <w:r w:rsidRPr="00C36688">
        <w:rPr>
          <w:rFonts w:asciiTheme="majorHAnsi" w:eastAsia="Cambria" w:hAnsiTheme="majorHAnsi" w:cs="Cambria"/>
          <w:bCs/>
          <w:color w:val="000000"/>
          <w:sz w:val="20"/>
          <w:szCs w:val="20"/>
        </w:rPr>
        <w:t>Remaja</w:t>
      </w:r>
      <w:proofErr w:type="spellEnd"/>
      <w:r>
        <w:rPr>
          <w:rFonts w:asciiTheme="majorHAnsi" w:eastAsia="Cambria" w:hAnsiTheme="majorHAnsi" w:cs="Cambria"/>
          <w:bCs/>
          <w:color w:val="000000"/>
          <w:sz w:val="20"/>
          <w:szCs w:val="20"/>
        </w:rPr>
        <w:t xml:space="preserve"> </w:t>
      </w:r>
      <w:proofErr w:type="spellStart"/>
      <w:r w:rsidRPr="00C36688">
        <w:rPr>
          <w:rFonts w:asciiTheme="majorHAnsi" w:eastAsia="Cambria" w:hAnsiTheme="majorHAnsi" w:cs="Cambria"/>
          <w:bCs/>
          <w:color w:val="000000"/>
          <w:sz w:val="20"/>
          <w:szCs w:val="20"/>
        </w:rPr>
        <w:t>Rosda-karya</w:t>
      </w:r>
      <w:proofErr w:type="spellEnd"/>
      <w:r w:rsidRPr="00C36688">
        <w:rPr>
          <w:rFonts w:asciiTheme="majorHAnsi" w:eastAsia="Cambria" w:hAnsiTheme="majorHAnsi" w:cs="Cambria"/>
          <w:bCs/>
          <w:color w:val="000000"/>
          <w:sz w:val="20"/>
          <w:szCs w:val="20"/>
        </w:rPr>
        <w:t>.</w:t>
      </w:r>
    </w:p>
    <w:p w14:paraId="1EEC4DA1" w14:textId="46C54D1F"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r w:rsidRPr="00651A4F">
        <w:rPr>
          <w:rFonts w:asciiTheme="majorHAnsi" w:eastAsia="Cambria" w:hAnsiTheme="majorHAnsi" w:cs="Cambria"/>
          <w:bCs/>
          <w:color w:val="000000"/>
          <w:sz w:val="20"/>
          <w:szCs w:val="20"/>
          <w:lang w:val="en-ID"/>
        </w:rPr>
        <w:t xml:space="preserve">Perez, S. (2016, May 16). </w:t>
      </w:r>
      <w:r w:rsidRPr="00651A4F">
        <w:rPr>
          <w:rFonts w:asciiTheme="majorHAnsi" w:eastAsia="Cambria" w:hAnsiTheme="majorHAnsi" w:cs="Cambria"/>
          <w:bCs/>
          <w:i/>
          <w:iCs/>
          <w:color w:val="000000"/>
          <w:sz w:val="20"/>
          <w:szCs w:val="20"/>
          <w:lang w:val="en-ID"/>
        </w:rPr>
        <w:t>Google tries its hand at social again with launch of group Chat app, Spaces</w:t>
      </w:r>
      <w:r w:rsidRPr="00651A4F">
        <w:rPr>
          <w:rFonts w:asciiTheme="majorHAnsi" w:eastAsia="Cambria" w:hAnsiTheme="majorHAnsi" w:cs="Cambria"/>
          <w:bCs/>
          <w:color w:val="000000"/>
          <w:sz w:val="20"/>
          <w:szCs w:val="20"/>
          <w:lang w:val="en-ID"/>
        </w:rPr>
        <w:t xml:space="preserve">. TechCrunch. </w:t>
      </w:r>
      <w:r w:rsidRPr="00651A4F">
        <w:rPr>
          <w:rFonts w:asciiTheme="majorHAnsi" w:eastAsia="Cambria" w:hAnsiTheme="majorHAnsi" w:cs="Cambria"/>
          <w:bCs/>
          <w:color w:val="000000"/>
          <w:sz w:val="20"/>
          <w:szCs w:val="20"/>
          <w:lang w:val="id-ID"/>
        </w:rPr>
        <w:t>Récupéré</w:t>
      </w:r>
      <w:r w:rsidRPr="00651A4F">
        <w:rPr>
          <w:rFonts w:asciiTheme="majorHAnsi" w:eastAsia="Cambria" w:hAnsiTheme="majorHAnsi" w:cs="Cambria"/>
          <w:bCs/>
          <w:color w:val="000000"/>
          <w:sz w:val="20"/>
          <w:szCs w:val="20"/>
        </w:rPr>
        <w:t xml:space="preserve"> au</w:t>
      </w:r>
      <w:r w:rsidRPr="00651A4F">
        <w:rPr>
          <w:rFonts w:asciiTheme="majorHAnsi" w:eastAsia="Cambria" w:hAnsiTheme="majorHAnsi" w:cs="Cambria"/>
          <w:bCs/>
          <w:color w:val="000000"/>
          <w:sz w:val="20"/>
          <w:szCs w:val="20"/>
          <w:lang w:val="en-ID"/>
        </w:rPr>
        <w:t xml:space="preserve"> 24 </w:t>
      </w:r>
      <w:proofErr w:type="spellStart"/>
      <w:r w:rsidRPr="00651A4F">
        <w:rPr>
          <w:rFonts w:asciiTheme="majorHAnsi" w:eastAsia="Cambria" w:hAnsiTheme="majorHAnsi" w:cs="Cambria"/>
          <w:bCs/>
          <w:color w:val="000000"/>
          <w:sz w:val="20"/>
          <w:szCs w:val="20"/>
          <w:lang w:val="en-ID"/>
        </w:rPr>
        <w:t>november</w:t>
      </w:r>
      <w:proofErr w:type="spellEnd"/>
      <w:r w:rsidRPr="00651A4F">
        <w:rPr>
          <w:rFonts w:asciiTheme="majorHAnsi" w:eastAsia="Cambria" w:hAnsiTheme="majorHAnsi" w:cs="Cambria"/>
          <w:bCs/>
          <w:color w:val="000000"/>
          <w:sz w:val="20"/>
          <w:szCs w:val="20"/>
          <w:lang w:val="en-ID"/>
        </w:rPr>
        <w:t xml:space="preserve"> 2022, de </w:t>
      </w:r>
      <w:hyperlink r:id="rId30" w:history="1">
        <w:r w:rsidRPr="00651A4F">
          <w:rPr>
            <w:rStyle w:val="Hyperlink"/>
            <w:rFonts w:asciiTheme="majorHAnsi" w:eastAsia="Cambria" w:hAnsiTheme="majorHAnsi" w:cs="Cambria"/>
            <w:bCs/>
            <w:sz w:val="20"/>
            <w:szCs w:val="20"/>
            <w:lang w:val="en-ID"/>
          </w:rPr>
          <w:t>https://techcrunch.com/2016/05/16/google-tries-its-hand-at-social-again-with-launch-of-group-chat-app-spaces/?ncid=rss</w:t>
        </w:r>
      </w:hyperlink>
      <w:r w:rsidRPr="00651A4F">
        <w:rPr>
          <w:rFonts w:asciiTheme="majorHAnsi" w:eastAsia="Cambria" w:hAnsiTheme="majorHAnsi" w:cs="Cambria"/>
          <w:bCs/>
          <w:color w:val="000000"/>
          <w:sz w:val="20"/>
          <w:szCs w:val="20"/>
          <w:lang w:val="en-ID"/>
        </w:rPr>
        <w:t xml:space="preserve"> </w:t>
      </w:r>
    </w:p>
    <w:p w14:paraId="6A6AD474"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Rozak</w:t>
      </w:r>
      <w:proofErr w:type="spellEnd"/>
      <w:r w:rsidRPr="00651A4F">
        <w:rPr>
          <w:rFonts w:asciiTheme="majorHAnsi" w:eastAsia="Cambria" w:hAnsiTheme="majorHAnsi" w:cs="Cambria"/>
          <w:bCs/>
          <w:color w:val="000000"/>
          <w:sz w:val="20"/>
          <w:szCs w:val="20"/>
          <w:lang w:val="en-ID"/>
        </w:rPr>
        <w:t xml:space="preserve">, A., &amp; </w:t>
      </w:r>
      <w:proofErr w:type="spellStart"/>
      <w:r w:rsidRPr="00651A4F">
        <w:rPr>
          <w:rFonts w:asciiTheme="majorHAnsi" w:eastAsia="Cambria" w:hAnsiTheme="majorHAnsi" w:cs="Cambria"/>
          <w:bCs/>
          <w:color w:val="000000"/>
          <w:sz w:val="20"/>
          <w:szCs w:val="20"/>
          <w:lang w:val="en-ID"/>
        </w:rPr>
        <w:t>Albantani</w:t>
      </w:r>
      <w:proofErr w:type="spellEnd"/>
      <w:r w:rsidRPr="00651A4F">
        <w:rPr>
          <w:rFonts w:asciiTheme="majorHAnsi" w:eastAsia="Cambria" w:hAnsiTheme="majorHAnsi" w:cs="Cambria"/>
          <w:bCs/>
          <w:color w:val="000000"/>
          <w:sz w:val="20"/>
          <w:szCs w:val="20"/>
          <w:lang w:val="en-ID"/>
        </w:rPr>
        <w:t xml:space="preserve">, A. M. (2018). Desain </w:t>
      </w:r>
      <w:proofErr w:type="spellStart"/>
      <w:r w:rsidRPr="00651A4F">
        <w:rPr>
          <w:rFonts w:asciiTheme="majorHAnsi" w:eastAsia="Cambria" w:hAnsiTheme="majorHAnsi" w:cs="Cambria"/>
          <w:bCs/>
          <w:color w:val="000000"/>
          <w:sz w:val="20"/>
          <w:szCs w:val="20"/>
          <w:lang w:val="en-ID"/>
        </w:rPr>
        <w:t>Perkuliahan</w:t>
      </w:r>
      <w:proofErr w:type="spellEnd"/>
      <w:r w:rsidRPr="00651A4F">
        <w:rPr>
          <w:rFonts w:asciiTheme="majorHAnsi" w:eastAsia="Cambria" w:hAnsiTheme="majorHAnsi" w:cs="Cambria"/>
          <w:bCs/>
          <w:color w:val="000000"/>
          <w:sz w:val="20"/>
          <w:szCs w:val="20"/>
          <w:lang w:val="en-ID"/>
        </w:rPr>
        <w:t xml:space="preserve"> Bahasa Arab </w:t>
      </w:r>
      <w:proofErr w:type="spellStart"/>
      <w:r w:rsidRPr="00651A4F">
        <w:rPr>
          <w:rFonts w:asciiTheme="majorHAnsi" w:eastAsia="Cambria" w:hAnsiTheme="majorHAnsi" w:cs="Cambria"/>
          <w:bCs/>
          <w:color w:val="000000"/>
          <w:sz w:val="20"/>
          <w:szCs w:val="20"/>
          <w:lang w:val="en-ID"/>
        </w:rPr>
        <w:t>Melalui</w:t>
      </w:r>
      <w:proofErr w:type="spellEnd"/>
      <w:r w:rsidRPr="00651A4F">
        <w:rPr>
          <w:rFonts w:asciiTheme="majorHAnsi" w:eastAsia="Cambria" w:hAnsiTheme="majorHAnsi" w:cs="Cambria"/>
          <w:bCs/>
          <w:color w:val="000000"/>
          <w:sz w:val="20"/>
          <w:szCs w:val="20"/>
          <w:lang w:val="en-ID"/>
        </w:rPr>
        <w:t xml:space="preserve"> Google Classroom. </w:t>
      </w:r>
      <w:proofErr w:type="spellStart"/>
      <w:r w:rsidRPr="00651A4F">
        <w:rPr>
          <w:rFonts w:asciiTheme="majorHAnsi" w:eastAsia="Cambria" w:hAnsiTheme="majorHAnsi" w:cs="Cambria"/>
          <w:bCs/>
          <w:i/>
          <w:iCs/>
          <w:color w:val="000000"/>
          <w:sz w:val="20"/>
          <w:szCs w:val="20"/>
          <w:lang w:val="en-ID"/>
        </w:rPr>
        <w:t>Arabiyat</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Jurnal</w:t>
      </w:r>
      <w:proofErr w:type="spellEnd"/>
      <w:r w:rsidRPr="00651A4F">
        <w:rPr>
          <w:rFonts w:asciiTheme="majorHAnsi" w:eastAsia="Cambria" w:hAnsiTheme="majorHAnsi" w:cs="Cambria"/>
          <w:bCs/>
          <w:i/>
          <w:iCs/>
          <w:color w:val="000000"/>
          <w:sz w:val="20"/>
          <w:szCs w:val="20"/>
          <w:lang w:val="en-ID"/>
        </w:rPr>
        <w:t xml:space="preserve"> Pendidikan Bahasa Arab dan </w:t>
      </w:r>
      <w:proofErr w:type="spellStart"/>
      <w:r w:rsidRPr="00651A4F">
        <w:rPr>
          <w:rFonts w:asciiTheme="majorHAnsi" w:eastAsia="Cambria" w:hAnsiTheme="majorHAnsi" w:cs="Cambria"/>
          <w:bCs/>
          <w:i/>
          <w:iCs/>
          <w:color w:val="000000"/>
          <w:sz w:val="20"/>
          <w:szCs w:val="20"/>
          <w:lang w:val="en-ID"/>
        </w:rPr>
        <w:t>Kebahasaaraban</w:t>
      </w:r>
      <w:proofErr w:type="spellEnd"/>
      <w:r w:rsidRPr="00651A4F">
        <w:rPr>
          <w:rFonts w:asciiTheme="majorHAnsi" w:eastAsia="Cambria" w:hAnsiTheme="majorHAnsi" w:cs="Cambria"/>
          <w:bCs/>
          <w:i/>
          <w:iCs/>
          <w:color w:val="000000"/>
          <w:sz w:val="20"/>
          <w:szCs w:val="20"/>
          <w:lang w:val="en-ID"/>
        </w:rPr>
        <w:t>, 5</w:t>
      </w:r>
      <w:r w:rsidRPr="00651A4F">
        <w:rPr>
          <w:rFonts w:asciiTheme="majorHAnsi" w:eastAsia="Cambria" w:hAnsiTheme="majorHAnsi" w:cs="Cambria"/>
          <w:bCs/>
          <w:color w:val="000000"/>
          <w:sz w:val="20"/>
          <w:szCs w:val="20"/>
          <w:lang w:val="en-ID"/>
        </w:rPr>
        <w:t>(1), 83–102.</w:t>
      </w:r>
    </w:p>
    <w:p w14:paraId="1F656479"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Puspita</w:t>
      </w:r>
      <w:proofErr w:type="spellEnd"/>
      <w:r w:rsidRPr="00651A4F">
        <w:rPr>
          <w:rFonts w:asciiTheme="majorHAnsi" w:eastAsia="Cambria" w:hAnsiTheme="majorHAnsi" w:cs="Cambria"/>
          <w:bCs/>
          <w:color w:val="000000"/>
          <w:sz w:val="20"/>
          <w:szCs w:val="20"/>
          <w:lang w:val="en-ID"/>
        </w:rPr>
        <w:t xml:space="preserve">, W., &amp; </w:t>
      </w:r>
      <w:proofErr w:type="spellStart"/>
      <w:r w:rsidRPr="00651A4F">
        <w:rPr>
          <w:rFonts w:asciiTheme="majorHAnsi" w:eastAsia="Cambria" w:hAnsiTheme="majorHAnsi" w:cs="Cambria"/>
          <w:bCs/>
          <w:color w:val="000000"/>
          <w:sz w:val="20"/>
          <w:szCs w:val="20"/>
          <w:lang w:val="en-ID"/>
        </w:rPr>
        <w:t>Gumilar</w:t>
      </w:r>
      <w:proofErr w:type="spellEnd"/>
      <w:r w:rsidRPr="00651A4F">
        <w:rPr>
          <w:rFonts w:asciiTheme="majorHAnsi" w:eastAsia="Cambria" w:hAnsiTheme="majorHAnsi" w:cs="Cambria"/>
          <w:bCs/>
          <w:color w:val="000000"/>
          <w:sz w:val="20"/>
          <w:szCs w:val="20"/>
          <w:lang w:val="en-ID"/>
        </w:rPr>
        <w:t xml:space="preserve">, D. (2019). Interaction communicative sur le forum de discussion </w:t>
      </w:r>
      <w:proofErr w:type="spellStart"/>
      <w:r w:rsidRPr="00651A4F">
        <w:rPr>
          <w:rFonts w:asciiTheme="majorHAnsi" w:eastAsia="Cambria" w:hAnsiTheme="majorHAnsi" w:cs="Cambria"/>
          <w:bCs/>
          <w:color w:val="000000"/>
          <w:sz w:val="20"/>
          <w:szCs w:val="20"/>
          <w:lang w:val="en-ID"/>
        </w:rPr>
        <w:t>en</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ligne</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franҫ</w:t>
      </w:r>
      <w:proofErr w:type="gramStart"/>
      <w:r w:rsidRPr="00651A4F">
        <w:rPr>
          <w:rFonts w:asciiTheme="majorHAnsi" w:eastAsia="Cambria" w:hAnsiTheme="majorHAnsi" w:cs="Cambria"/>
          <w:bCs/>
          <w:color w:val="000000"/>
          <w:sz w:val="20"/>
          <w:szCs w:val="20"/>
          <w:lang w:val="en-ID"/>
        </w:rPr>
        <w:t>ais</w:t>
      </w:r>
      <w:proofErr w:type="spellEnd"/>
      <w:r w:rsidRPr="00651A4F">
        <w:rPr>
          <w:rFonts w:asciiTheme="majorHAnsi" w:eastAsia="Cambria" w:hAnsiTheme="majorHAnsi" w:cs="Cambria"/>
          <w:bCs/>
          <w:color w:val="000000"/>
          <w:sz w:val="20"/>
          <w:szCs w:val="20"/>
          <w:lang w:val="en-ID"/>
        </w:rPr>
        <w:t> :</w:t>
      </w:r>
      <w:proofErr w:type="gram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une</w:t>
      </w:r>
      <w:proofErr w:type="spellEnd"/>
      <w:r w:rsidRPr="00651A4F">
        <w:rPr>
          <w:rFonts w:asciiTheme="majorHAnsi" w:eastAsia="Cambria" w:hAnsiTheme="majorHAnsi" w:cs="Cambria"/>
          <w:bCs/>
          <w:color w:val="000000"/>
          <w:sz w:val="20"/>
          <w:szCs w:val="20"/>
          <w:lang w:val="en-ID"/>
        </w:rPr>
        <w:t xml:space="preserve"> analyse des </w:t>
      </w:r>
      <w:proofErr w:type="spellStart"/>
      <w:r w:rsidRPr="00651A4F">
        <w:rPr>
          <w:rFonts w:asciiTheme="majorHAnsi" w:eastAsia="Cambria" w:hAnsiTheme="majorHAnsi" w:cs="Cambria"/>
          <w:bCs/>
          <w:color w:val="000000"/>
          <w:sz w:val="20"/>
          <w:szCs w:val="20"/>
          <w:lang w:val="en-ID"/>
        </w:rPr>
        <w:t>principes</w:t>
      </w:r>
      <w:proofErr w:type="spellEnd"/>
      <w:r w:rsidRPr="00651A4F">
        <w:rPr>
          <w:rFonts w:asciiTheme="majorHAnsi" w:eastAsia="Cambria" w:hAnsiTheme="majorHAnsi" w:cs="Cambria"/>
          <w:bCs/>
          <w:color w:val="000000"/>
          <w:sz w:val="20"/>
          <w:szCs w:val="20"/>
          <w:lang w:val="en-ID"/>
        </w:rPr>
        <w:t xml:space="preserve"> de </w:t>
      </w:r>
      <w:proofErr w:type="spellStart"/>
      <w:r w:rsidRPr="00651A4F">
        <w:rPr>
          <w:rFonts w:asciiTheme="majorHAnsi" w:eastAsia="Cambria" w:hAnsiTheme="majorHAnsi" w:cs="Cambria"/>
          <w:bCs/>
          <w:color w:val="000000"/>
          <w:sz w:val="20"/>
          <w:szCs w:val="20"/>
          <w:lang w:val="en-ID"/>
        </w:rPr>
        <w:t>coopération</w:t>
      </w:r>
      <w:proofErr w:type="spellEnd"/>
      <w:r w:rsidRPr="00651A4F">
        <w:rPr>
          <w:rFonts w:asciiTheme="majorHAnsi" w:eastAsia="Cambria" w:hAnsiTheme="majorHAnsi" w:cs="Cambria"/>
          <w:bCs/>
          <w:color w:val="000000"/>
          <w:sz w:val="20"/>
          <w:szCs w:val="20"/>
          <w:lang w:val="en-ID"/>
        </w:rPr>
        <w:t xml:space="preserve"> et de politesse. </w:t>
      </w:r>
      <w:r w:rsidRPr="00651A4F">
        <w:rPr>
          <w:rFonts w:asciiTheme="majorHAnsi" w:eastAsia="Cambria" w:hAnsiTheme="majorHAnsi" w:cs="Cambria"/>
          <w:bCs/>
          <w:i/>
          <w:iCs/>
          <w:color w:val="000000"/>
          <w:sz w:val="20"/>
          <w:szCs w:val="20"/>
          <w:lang w:val="en-ID"/>
        </w:rPr>
        <w:t>FRANCISOLA, 4</w:t>
      </w:r>
      <w:r w:rsidRPr="00651A4F">
        <w:rPr>
          <w:rFonts w:asciiTheme="majorHAnsi" w:eastAsia="Cambria" w:hAnsiTheme="majorHAnsi" w:cs="Cambria"/>
          <w:bCs/>
          <w:color w:val="000000"/>
          <w:sz w:val="20"/>
          <w:szCs w:val="20"/>
          <w:lang w:val="en-ID"/>
        </w:rPr>
        <w:t xml:space="preserve">(1). </w:t>
      </w:r>
      <w:proofErr w:type="spellStart"/>
      <w:r w:rsidRPr="00651A4F">
        <w:rPr>
          <w:rFonts w:asciiTheme="majorHAnsi" w:eastAsia="Cambria" w:hAnsiTheme="majorHAnsi" w:cs="Cambria"/>
          <w:bCs/>
          <w:color w:val="000000"/>
          <w:sz w:val="20"/>
          <w:szCs w:val="20"/>
          <w:lang w:val="en-ID"/>
        </w:rPr>
        <w:t>doi:</w:t>
      </w:r>
      <w:hyperlink r:id="rId31" w:history="1">
        <w:r w:rsidRPr="00651A4F">
          <w:rPr>
            <w:rStyle w:val="Hyperlink"/>
            <w:rFonts w:asciiTheme="majorHAnsi" w:eastAsia="Cambria" w:hAnsiTheme="majorHAnsi" w:cs="Cambria"/>
            <w:bCs/>
            <w:sz w:val="20"/>
            <w:szCs w:val="20"/>
            <w:lang w:val="en-ID"/>
          </w:rPr>
          <w:t>https</w:t>
        </w:r>
        <w:proofErr w:type="spellEnd"/>
        <w:r w:rsidRPr="00651A4F">
          <w:rPr>
            <w:rStyle w:val="Hyperlink"/>
            <w:rFonts w:asciiTheme="majorHAnsi" w:eastAsia="Cambria" w:hAnsiTheme="majorHAnsi" w:cs="Cambria"/>
            <w:bCs/>
            <w:sz w:val="20"/>
            <w:szCs w:val="20"/>
            <w:lang w:val="en-ID"/>
          </w:rPr>
          <w:t>://doi.org/10.17509/francisola.v4i1.20345</w:t>
        </w:r>
      </w:hyperlink>
    </w:p>
    <w:p w14:paraId="0FCC32E1"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en-ID"/>
        </w:rPr>
        <w:t xml:space="preserve">Saldanha, Z. (2010). Production </w:t>
      </w:r>
      <w:proofErr w:type="spellStart"/>
      <w:r w:rsidRPr="00651A4F">
        <w:rPr>
          <w:rFonts w:asciiTheme="majorHAnsi" w:eastAsia="Cambria" w:hAnsiTheme="majorHAnsi" w:cs="Cambria"/>
          <w:bCs/>
          <w:color w:val="000000"/>
          <w:sz w:val="20"/>
          <w:szCs w:val="20"/>
          <w:lang w:val="en-ID"/>
        </w:rPr>
        <w:t>écrite</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en</w:t>
      </w:r>
      <w:proofErr w:type="spellEnd"/>
      <w:r w:rsidRPr="00651A4F">
        <w:rPr>
          <w:rFonts w:asciiTheme="majorHAnsi" w:eastAsia="Cambria" w:hAnsiTheme="majorHAnsi" w:cs="Cambria"/>
          <w:bCs/>
          <w:color w:val="000000"/>
          <w:sz w:val="20"/>
          <w:szCs w:val="20"/>
          <w:lang w:val="en-ID"/>
        </w:rPr>
        <w:t xml:space="preserve"> FLE des </w:t>
      </w:r>
      <w:proofErr w:type="spellStart"/>
      <w:r w:rsidRPr="00651A4F">
        <w:rPr>
          <w:rFonts w:asciiTheme="majorHAnsi" w:eastAsia="Cambria" w:hAnsiTheme="majorHAnsi" w:cs="Cambria"/>
          <w:bCs/>
          <w:color w:val="000000"/>
          <w:sz w:val="20"/>
          <w:szCs w:val="20"/>
          <w:lang w:val="en-ID"/>
        </w:rPr>
        <w:t>étudiants</w:t>
      </w:r>
      <w:proofErr w:type="spellEnd"/>
      <w:r w:rsidRPr="00651A4F">
        <w:rPr>
          <w:rFonts w:asciiTheme="majorHAnsi" w:eastAsia="Cambria" w:hAnsiTheme="majorHAnsi" w:cs="Cambria"/>
          <w:bCs/>
          <w:color w:val="000000"/>
          <w:sz w:val="20"/>
          <w:szCs w:val="20"/>
          <w:lang w:val="en-ID"/>
        </w:rPr>
        <w:t xml:space="preserve"> de la 1re </w:t>
      </w:r>
      <w:proofErr w:type="spellStart"/>
      <w:r w:rsidRPr="00651A4F">
        <w:rPr>
          <w:rFonts w:asciiTheme="majorHAnsi" w:eastAsia="Cambria" w:hAnsiTheme="majorHAnsi" w:cs="Cambria"/>
          <w:bCs/>
          <w:color w:val="000000"/>
          <w:sz w:val="20"/>
          <w:szCs w:val="20"/>
          <w:lang w:val="en-ID"/>
        </w:rPr>
        <w:t>année</w:t>
      </w:r>
      <w:proofErr w:type="spellEnd"/>
      <w:r w:rsidRPr="00651A4F">
        <w:rPr>
          <w:rFonts w:asciiTheme="majorHAnsi" w:eastAsia="Cambria" w:hAnsiTheme="majorHAnsi" w:cs="Cambria"/>
          <w:bCs/>
          <w:color w:val="000000"/>
          <w:sz w:val="20"/>
          <w:szCs w:val="20"/>
          <w:lang w:val="en-ID"/>
        </w:rPr>
        <w:t xml:space="preserve"> de </w:t>
      </w:r>
      <w:proofErr w:type="spellStart"/>
      <w:r w:rsidRPr="00651A4F">
        <w:rPr>
          <w:rFonts w:asciiTheme="majorHAnsi" w:eastAsia="Cambria" w:hAnsiTheme="majorHAnsi" w:cs="Cambria"/>
          <w:bCs/>
          <w:color w:val="000000"/>
          <w:sz w:val="20"/>
          <w:szCs w:val="20"/>
          <w:lang w:val="en-ID"/>
        </w:rPr>
        <w:t>Linguistique</w:t>
      </w:r>
      <w:proofErr w:type="spellEnd"/>
      <w:r w:rsidRPr="00651A4F">
        <w:rPr>
          <w:rFonts w:asciiTheme="majorHAnsi" w:eastAsia="Cambria" w:hAnsiTheme="majorHAnsi" w:cs="Cambria"/>
          <w:bCs/>
          <w:color w:val="000000"/>
          <w:sz w:val="20"/>
          <w:szCs w:val="20"/>
          <w:lang w:val="en-ID"/>
        </w:rPr>
        <w:t xml:space="preserve"> / </w:t>
      </w:r>
      <w:proofErr w:type="spellStart"/>
      <w:r w:rsidRPr="00651A4F">
        <w:rPr>
          <w:rFonts w:asciiTheme="majorHAnsi" w:eastAsia="Cambria" w:hAnsiTheme="majorHAnsi" w:cs="Cambria"/>
          <w:bCs/>
          <w:color w:val="000000"/>
          <w:sz w:val="20"/>
          <w:szCs w:val="20"/>
          <w:lang w:val="en-ID"/>
        </w:rPr>
        <w:lastRenderedPageBreak/>
        <w:t>Français</w:t>
      </w:r>
      <w:proofErr w:type="spellEnd"/>
      <w:r w:rsidRPr="00651A4F">
        <w:rPr>
          <w:rFonts w:asciiTheme="majorHAnsi" w:eastAsia="Cambria" w:hAnsiTheme="majorHAnsi" w:cs="Cambria"/>
          <w:bCs/>
          <w:color w:val="000000"/>
          <w:sz w:val="20"/>
          <w:szCs w:val="20"/>
          <w:lang w:val="en-ID"/>
        </w:rPr>
        <w:t xml:space="preserve"> de </w:t>
      </w:r>
      <w:proofErr w:type="spellStart"/>
      <w:r w:rsidRPr="00651A4F">
        <w:rPr>
          <w:rFonts w:asciiTheme="majorHAnsi" w:eastAsia="Cambria" w:hAnsiTheme="majorHAnsi" w:cs="Cambria"/>
          <w:bCs/>
          <w:color w:val="000000"/>
          <w:sz w:val="20"/>
          <w:szCs w:val="20"/>
          <w:lang w:val="en-ID"/>
        </w:rPr>
        <w:t>l’ISCED</w:t>
      </w:r>
      <w:proofErr w:type="spellEnd"/>
      <w:r w:rsidRPr="00651A4F">
        <w:rPr>
          <w:rFonts w:asciiTheme="majorHAnsi" w:eastAsia="Cambria" w:hAnsiTheme="majorHAnsi" w:cs="Cambria"/>
          <w:bCs/>
          <w:color w:val="000000"/>
          <w:sz w:val="20"/>
          <w:szCs w:val="20"/>
          <w:lang w:val="en-ID"/>
        </w:rPr>
        <w:t xml:space="preserve"> de </w:t>
      </w:r>
      <w:proofErr w:type="spellStart"/>
      <w:r w:rsidRPr="00651A4F">
        <w:rPr>
          <w:rFonts w:asciiTheme="majorHAnsi" w:eastAsia="Cambria" w:hAnsiTheme="majorHAnsi" w:cs="Cambria"/>
          <w:bCs/>
          <w:color w:val="000000"/>
          <w:sz w:val="20"/>
          <w:szCs w:val="20"/>
          <w:lang w:val="en-ID"/>
        </w:rPr>
        <w:t>Lubango</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Littératures</w:t>
      </w:r>
      <w:proofErr w:type="spellEnd"/>
      <w:r w:rsidRPr="00651A4F">
        <w:rPr>
          <w:rFonts w:asciiTheme="majorHAnsi" w:eastAsia="Cambria" w:hAnsiTheme="majorHAnsi" w:cs="Cambria"/>
          <w:bCs/>
          <w:color w:val="000000"/>
          <w:sz w:val="20"/>
          <w:szCs w:val="20"/>
          <w:lang w:val="en-ID"/>
        </w:rPr>
        <w:t>. </w:t>
      </w:r>
      <w:hyperlink r:id="rId32" w:tgtFrame="_blank" w:history="1">
        <w:r w:rsidRPr="00651A4F">
          <w:rPr>
            <w:rStyle w:val="Hyperlink"/>
            <w:rFonts w:ascii="Cambria Math" w:eastAsia="Cambria" w:hAnsi="Cambria Math" w:cs="Cambria Math"/>
            <w:bCs/>
            <w:sz w:val="20"/>
            <w:szCs w:val="20"/>
            <w:lang w:val="en-ID"/>
          </w:rPr>
          <w:t>⟨</w:t>
        </w:r>
        <w:r w:rsidRPr="00651A4F">
          <w:rPr>
            <w:rStyle w:val="Hyperlink"/>
            <w:rFonts w:asciiTheme="majorHAnsi" w:eastAsia="Cambria" w:hAnsiTheme="majorHAnsi" w:cs="Cambria"/>
            <w:bCs/>
            <w:sz w:val="20"/>
            <w:szCs w:val="20"/>
            <w:lang w:val="en-ID"/>
          </w:rPr>
          <w:t>dumas-01135096</w:t>
        </w:r>
        <w:r w:rsidRPr="00651A4F">
          <w:rPr>
            <w:rStyle w:val="Hyperlink"/>
            <w:rFonts w:ascii="Cambria Math" w:eastAsia="Cambria" w:hAnsi="Cambria Math" w:cs="Cambria Math"/>
            <w:bCs/>
            <w:sz w:val="20"/>
            <w:szCs w:val="20"/>
            <w:lang w:val="en-ID"/>
          </w:rPr>
          <w:t>⟩</w:t>
        </w:r>
      </w:hyperlink>
    </w:p>
    <w:p w14:paraId="27C888B4"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proofErr w:type="spellStart"/>
      <w:r w:rsidRPr="00651A4F">
        <w:rPr>
          <w:rFonts w:asciiTheme="majorHAnsi" w:eastAsia="Cambria" w:hAnsiTheme="majorHAnsi" w:cs="Cambria"/>
          <w:bCs/>
          <w:color w:val="000000"/>
          <w:sz w:val="20"/>
          <w:szCs w:val="20"/>
          <w:lang w:val="en-ID"/>
        </w:rPr>
        <w:t>Solikah</w:t>
      </w:r>
      <w:proofErr w:type="spellEnd"/>
      <w:r w:rsidRPr="00651A4F">
        <w:rPr>
          <w:rFonts w:asciiTheme="majorHAnsi" w:eastAsia="Cambria" w:hAnsiTheme="majorHAnsi" w:cs="Cambria"/>
          <w:bCs/>
          <w:color w:val="000000"/>
          <w:sz w:val="20"/>
          <w:szCs w:val="20"/>
          <w:lang w:val="en-ID"/>
        </w:rPr>
        <w:t xml:space="preserve">, S., &amp; </w:t>
      </w:r>
      <w:proofErr w:type="spellStart"/>
      <w:r w:rsidRPr="00651A4F">
        <w:rPr>
          <w:rFonts w:asciiTheme="majorHAnsi" w:eastAsia="Cambria" w:hAnsiTheme="majorHAnsi" w:cs="Cambria"/>
          <w:bCs/>
          <w:color w:val="000000"/>
          <w:sz w:val="20"/>
          <w:szCs w:val="20"/>
          <w:lang w:val="en-ID"/>
        </w:rPr>
        <w:t>Nurhanurawati</w:t>
      </w:r>
      <w:proofErr w:type="spellEnd"/>
      <w:r w:rsidRPr="00651A4F">
        <w:rPr>
          <w:rFonts w:asciiTheme="majorHAnsi" w:eastAsia="Cambria" w:hAnsiTheme="majorHAnsi" w:cs="Cambria"/>
          <w:bCs/>
          <w:color w:val="000000"/>
          <w:sz w:val="20"/>
          <w:szCs w:val="20"/>
          <w:lang w:val="en-ID"/>
        </w:rPr>
        <w:t xml:space="preserve">, N. (2021). </w:t>
      </w:r>
      <w:proofErr w:type="spellStart"/>
      <w:r w:rsidRPr="00651A4F">
        <w:rPr>
          <w:rFonts w:asciiTheme="majorHAnsi" w:eastAsia="Cambria" w:hAnsiTheme="majorHAnsi" w:cs="Cambria"/>
          <w:bCs/>
          <w:color w:val="000000"/>
          <w:sz w:val="20"/>
          <w:szCs w:val="20"/>
          <w:lang w:val="en-ID"/>
        </w:rPr>
        <w:t>Efektivitas</w:t>
      </w:r>
      <w:proofErr w:type="spellEnd"/>
      <w:r w:rsidRPr="00651A4F">
        <w:rPr>
          <w:rFonts w:asciiTheme="majorHAnsi" w:eastAsia="Cambria" w:hAnsiTheme="majorHAnsi" w:cs="Cambria"/>
          <w:bCs/>
          <w:color w:val="000000"/>
          <w:sz w:val="20"/>
          <w:szCs w:val="20"/>
          <w:lang w:val="en-ID"/>
        </w:rPr>
        <w:t xml:space="preserve"> </w:t>
      </w:r>
      <w:proofErr w:type="spellStart"/>
      <w:r w:rsidRPr="00651A4F">
        <w:rPr>
          <w:rFonts w:asciiTheme="majorHAnsi" w:eastAsia="Cambria" w:hAnsiTheme="majorHAnsi" w:cs="Cambria"/>
          <w:bCs/>
          <w:color w:val="000000"/>
          <w:sz w:val="20"/>
          <w:szCs w:val="20"/>
          <w:lang w:val="en-ID"/>
        </w:rPr>
        <w:t>Penggunaan</w:t>
      </w:r>
      <w:proofErr w:type="spellEnd"/>
      <w:r w:rsidRPr="00651A4F">
        <w:rPr>
          <w:rFonts w:asciiTheme="majorHAnsi" w:eastAsia="Cambria" w:hAnsiTheme="majorHAnsi" w:cs="Cambria"/>
          <w:bCs/>
          <w:color w:val="000000"/>
          <w:sz w:val="20"/>
          <w:szCs w:val="20"/>
          <w:lang w:val="en-ID"/>
        </w:rPr>
        <w:t xml:space="preserve"> Google Suite for Education </w:t>
      </w:r>
      <w:proofErr w:type="spellStart"/>
      <w:r w:rsidRPr="00651A4F">
        <w:rPr>
          <w:rFonts w:asciiTheme="majorHAnsi" w:eastAsia="Cambria" w:hAnsiTheme="majorHAnsi" w:cs="Cambria"/>
          <w:bCs/>
          <w:color w:val="000000"/>
          <w:sz w:val="20"/>
          <w:szCs w:val="20"/>
          <w:lang w:val="en-ID"/>
        </w:rPr>
        <w:t>Selama</w:t>
      </w:r>
      <w:proofErr w:type="spellEnd"/>
      <w:r w:rsidRPr="00651A4F">
        <w:rPr>
          <w:rFonts w:asciiTheme="majorHAnsi" w:eastAsia="Cambria" w:hAnsiTheme="majorHAnsi" w:cs="Cambria"/>
          <w:bCs/>
          <w:color w:val="000000"/>
          <w:sz w:val="20"/>
          <w:szCs w:val="20"/>
          <w:lang w:val="en-ID"/>
        </w:rPr>
        <w:t xml:space="preserve"> Masa </w:t>
      </w:r>
      <w:proofErr w:type="spellStart"/>
      <w:r w:rsidRPr="00651A4F">
        <w:rPr>
          <w:rFonts w:asciiTheme="majorHAnsi" w:eastAsia="Cambria" w:hAnsiTheme="majorHAnsi" w:cs="Cambria"/>
          <w:bCs/>
          <w:color w:val="000000"/>
          <w:sz w:val="20"/>
          <w:szCs w:val="20"/>
          <w:lang w:val="en-ID"/>
        </w:rPr>
        <w:t>Pandemi</w:t>
      </w:r>
      <w:proofErr w:type="spellEnd"/>
      <w:r w:rsidRPr="00651A4F">
        <w:rPr>
          <w:rFonts w:asciiTheme="majorHAnsi" w:eastAsia="Cambria" w:hAnsiTheme="majorHAnsi" w:cs="Cambria"/>
          <w:bCs/>
          <w:color w:val="000000"/>
          <w:sz w:val="20"/>
          <w:szCs w:val="20"/>
          <w:lang w:val="en-ID"/>
        </w:rPr>
        <w:t xml:space="preserve"> Covid-19 Di STKIP Al Islam Tunas </w:t>
      </w:r>
      <w:proofErr w:type="spellStart"/>
      <w:r w:rsidRPr="00651A4F">
        <w:rPr>
          <w:rFonts w:asciiTheme="majorHAnsi" w:eastAsia="Cambria" w:hAnsiTheme="majorHAnsi" w:cs="Cambria"/>
          <w:bCs/>
          <w:color w:val="000000"/>
          <w:sz w:val="20"/>
          <w:szCs w:val="20"/>
          <w:lang w:val="en-ID"/>
        </w:rPr>
        <w:t>Bangsa</w:t>
      </w:r>
      <w:proofErr w:type="spellEnd"/>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 xml:space="preserve">Titian </w:t>
      </w:r>
      <w:proofErr w:type="spellStart"/>
      <w:r w:rsidRPr="00651A4F">
        <w:rPr>
          <w:rFonts w:asciiTheme="majorHAnsi" w:eastAsia="Cambria" w:hAnsiTheme="majorHAnsi" w:cs="Cambria"/>
          <w:bCs/>
          <w:i/>
          <w:iCs/>
          <w:color w:val="000000"/>
          <w:sz w:val="20"/>
          <w:szCs w:val="20"/>
          <w:lang w:val="en-ID"/>
        </w:rPr>
        <w:t>Ilmu</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Jurnal</w:t>
      </w:r>
      <w:proofErr w:type="spellEnd"/>
      <w:r w:rsidRPr="00651A4F">
        <w:rPr>
          <w:rFonts w:asciiTheme="majorHAnsi" w:eastAsia="Cambria" w:hAnsiTheme="majorHAnsi" w:cs="Cambria"/>
          <w:bCs/>
          <w:i/>
          <w:iCs/>
          <w:color w:val="000000"/>
          <w:sz w:val="20"/>
          <w:szCs w:val="20"/>
          <w:lang w:val="en-ID"/>
        </w:rPr>
        <w:t xml:space="preserve"> </w:t>
      </w:r>
      <w:proofErr w:type="spellStart"/>
      <w:r w:rsidRPr="00651A4F">
        <w:rPr>
          <w:rFonts w:asciiTheme="majorHAnsi" w:eastAsia="Cambria" w:hAnsiTheme="majorHAnsi" w:cs="Cambria"/>
          <w:bCs/>
          <w:i/>
          <w:iCs/>
          <w:color w:val="000000"/>
          <w:sz w:val="20"/>
          <w:szCs w:val="20"/>
          <w:lang w:val="en-ID"/>
        </w:rPr>
        <w:t>Ilmiah</w:t>
      </w:r>
      <w:proofErr w:type="spellEnd"/>
      <w:r w:rsidRPr="00651A4F">
        <w:rPr>
          <w:rFonts w:asciiTheme="majorHAnsi" w:eastAsia="Cambria" w:hAnsiTheme="majorHAnsi" w:cs="Cambria"/>
          <w:bCs/>
          <w:i/>
          <w:iCs/>
          <w:color w:val="000000"/>
          <w:sz w:val="20"/>
          <w:szCs w:val="20"/>
          <w:lang w:val="en-ID"/>
        </w:rPr>
        <w:t xml:space="preserve"> Multi Sciences</w:t>
      </w:r>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13</w:t>
      </w:r>
      <w:r w:rsidRPr="00651A4F">
        <w:rPr>
          <w:rFonts w:asciiTheme="majorHAnsi" w:eastAsia="Cambria" w:hAnsiTheme="majorHAnsi" w:cs="Cambria"/>
          <w:bCs/>
          <w:color w:val="000000"/>
          <w:sz w:val="20"/>
          <w:szCs w:val="20"/>
          <w:lang w:val="en-ID"/>
        </w:rPr>
        <w:t>(2), 10-19.</w:t>
      </w:r>
    </w:p>
    <w:p w14:paraId="53312640"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proofErr w:type="spellStart"/>
      <w:r w:rsidRPr="00651A4F">
        <w:rPr>
          <w:rFonts w:asciiTheme="majorHAnsi" w:eastAsia="Cambria" w:hAnsiTheme="majorHAnsi" w:cs="Cambria"/>
          <w:bCs/>
          <w:color w:val="000000"/>
          <w:sz w:val="20"/>
          <w:szCs w:val="20"/>
          <w:lang w:val="en-ID"/>
        </w:rPr>
        <w:t>Soltero</w:t>
      </w:r>
      <w:proofErr w:type="spellEnd"/>
      <w:r w:rsidRPr="00651A4F">
        <w:rPr>
          <w:rFonts w:asciiTheme="majorHAnsi" w:eastAsia="Cambria" w:hAnsiTheme="majorHAnsi" w:cs="Cambria"/>
          <w:bCs/>
          <w:color w:val="000000"/>
          <w:sz w:val="20"/>
          <w:szCs w:val="20"/>
          <w:lang w:val="en-ID"/>
        </w:rPr>
        <w:t xml:space="preserve">, J. (2020). </w:t>
      </w:r>
      <w:r w:rsidRPr="00651A4F">
        <w:rPr>
          <w:rFonts w:asciiTheme="majorHAnsi" w:eastAsia="Cambria" w:hAnsiTheme="majorHAnsi" w:cs="Cambria"/>
          <w:bCs/>
          <w:i/>
          <w:iCs/>
          <w:color w:val="000000"/>
          <w:sz w:val="20"/>
          <w:szCs w:val="20"/>
          <w:lang w:val="en-ID"/>
        </w:rPr>
        <w:t>Helping businesses and schools stay connected in response to Coronavirus</w:t>
      </w:r>
      <w:r w:rsidRPr="00651A4F">
        <w:rPr>
          <w:rFonts w:asciiTheme="majorHAnsi" w:eastAsia="Cambria" w:hAnsiTheme="majorHAnsi" w:cs="Cambria"/>
          <w:bCs/>
          <w:color w:val="000000"/>
          <w:sz w:val="20"/>
          <w:szCs w:val="20"/>
          <w:lang w:val="en-ID"/>
        </w:rPr>
        <w:t>. Google Cloud.</w:t>
      </w:r>
    </w:p>
    <w:p w14:paraId="3D089029" w14:textId="5E1B2D57" w:rsidR="009F5B8B" w:rsidRDefault="009F5B8B"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proofErr w:type="spellStart"/>
      <w:r w:rsidRPr="009F5B8B">
        <w:rPr>
          <w:rFonts w:asciiTheme="majorHAnsi" w:eastAsia="Cambria" w:hAnsiTheme="majorHAnsi" w:cs="Cambria"/>
          <w:bCs/>
          <w:color w:val="000000"/>
          <w:sz w:val="20"/>
          <w:szCs w:val="20"/>
        </w:rPr>
        <w:t>Sutopo</w:t>
      </w:r>
      <w:proofErr w:type="spellEnd"/>
      <w:r w:rsidRPr="009F5B8B">
        <w:rPr>
          <w:rFonts w:asciiTheme="majorHAnsi" w:eastAsia="Cambria" w:hAnsiTheme="majorHAnsi" w:cs="Cambria"/>
          <w:bCs/>
          <w:color w:val="000000"/>
          <w:sz w:val="20"/>
          <w:szCs w:val="20"/>
        </w:rPr>
        <w:t>, H</w:t>
      </w:r>
      <w:r>
        <w:rPr>
          <w:rFonts w:asciiTheme="majorHAnsi" w:eastAsia="Cambria" w:hAnsiTheme="majorHAnsi" w:cs="Cambria"/>
          <w:bCs/>
          <w:color w:val="000000"/>
          <w:sz w:val="20"/>
          <w:szCs w:val="20"/>
        </w:rPr>
        <w:t xml:space="preserve">. </w:t>
      </w:r>
      <w:r w:rsidRPr="009F5B8B">
        <w:rPr>
          <w:rFonts w:asciiTheme="majorHAnsi" w:eastAsia="Cambria" w:hAnsiTheme="majorHAnsi" w:cs="Cambria"/>
          <w:bCs/>
          <w:color w:val="000000"/>
          <w:sz w:val="20"/>
          <w:szCs w:val="20"/>
        </w:rPr>
        <w:t xml:space="preserve">B. </w:t>
      </w:r>
      <w:r>
        <w:rPr>
          <w:rFonts w:asciiTheme="majorHAnsi" w:eastAsia="Cambria" w:hAnsiTheme="majorHAnsi" w:cs="Cambria"/>
          <w:bCs/>
          <w:color w:val="000000"/>
          <w:sz w:val="20"/>
          <w:szCs w:val="20"/>
        </w:rPr>
        <w:t>(</w:t>
      </w:r>
      <w:r w:rsidRPr="009F5B8B">
        <w:rPr>
          <w:rFonts w:asciiTheme="majorHAnsi" w:eastAsia="Cambria" w:hAnsiTheme="majorHAnsi" w:cs="Cambria"/>
          <w:bCs/>
          <w:color w:val="000000"/>
          <w:sz w:val="20"/>
          <w:szCs w:val="20"/>
        </w:rPr>
        <w:t>2006</w:t>
      </w:r>
      <w:r>
        <w:rPr>
          <w:rFonts w:asciiTheme="majorHAnsi" w:eastAsia="Cambria" w:hAnsiTheme="majorHAnsi" w:cs="Cambria"/>
          <w:bCs/>
          <w:color w:val="000000"/>
          <w:sz w:val="20"/>
          <w:szCs w:val="20"/>
        </w:rPr>
        <w:t>)</w:t>
      </w:r>
      <w:r w:rsidRPr="009F5B8B">
        <w:rPr>
          <w:rFonts w:asciiTheme="majorHAnsi" w:eastAsia="Cambria" w:hAnsiTheme="majorHAnsi" w:cs="Cambria"/>
          <w:bCs/>
          <w:color w:val="000000"/>
          <w:sz w:val="20"/>
          <w:szCs w:val="20"/>
        </w:rPr>
        <w:t xml:space="preserve">. </w:t>
      </w:r>
      <w:proofErr w:type="spellStart"/>
      <w:r w:rsidRPr="009F5B8B">
        <w:rPr>
          <w:rFonts w:asciiTheme="majorHAnsi" w:eastAsia="Cambria" w:hAnsiTheme="majorHAnsi" w:cs="Cambria"/>
          <w:bCs/>
          <w:i/>
          <w:iCs/>
          <w:color w:val="000000"/>
          <w:sz w:val="20"/>
          <w:szCs w:val="20"/>
        </w:rPr>
        <w:t>Metode</w:t>
      </w:r>
      <w:proofErr w:type="spellEnd"/>
      <w:r w:rsidRPr="009F5B8B">
        <w:rPr>
          <w:rFonts w:asciiTheme="majorHAnsi" w:eastAsia="Cambria" w:hAnsiTheme="majorHAnsi" w:cs="Cambria"/>
          <w:bCs/>
          <w:i/>
          <w:iCs/>
          <w:color w:val="000000"/>
          <w:sz w:val="20"/>
          <w:szCs w:val="20"/>
        </w:rPr>
        <w:t xml:space="preserve"> </w:t>
      </w:r>
      <w:proofErr w:type="spellStart"/>
      <w:r w:rsidRPr="009F5B8B">
        <w:rPr>
          <w:rFonts w:asciiTheme="majorHAnsi" w:eastAsia="Cambria" w:hAnsiTheme="majorHAnsi" w:cs="Cambria"/>
          <w:bCs/>
          <w:i/>
          <w:iCs/>
          <w:color w:val="000000"/>
          <w:sz w:val="20"/>
          <w:szCs w:val="20"/>
        </w:rPr>
        <w:t>Penelitian</w:t>
      </w:r>
      <w:proofErr w:type="spellEnd"/>
      <w:r w:rsidRPr="009F5B8B">
        <w:rPr>
          <w:rFonts w:asciiTheme="majorHAnsi" w:eastAsia="Cambria" w:hAnsiTheme="majorHAnsi" w:cs="Cambria"/>
          <w:bCs/>
          <w:i/>
          <w:iCs/>
          <w:color w:val="000000"/>
          <w:sz w:val="20"/>
          <w:szCs w:val="20"/>
        </w:rPr>
        <w:t xml:space="preserve"> </w:t>
      </w:r>
      <w:proofErr w:type="spellStart"/>
      <w:r w:rsidRPr="009F5B8B">
        <w:rPr>
          <w:rFonts w:asciiTheme="majorHAnsi" w:eastAsia="Cambria" w:hAnsiTheme="majorHAnsi" w:cs="Cambria"/>
          <w:bCs/>
          <w:i/>
          <w:iCs/>
          <w:color w:val="000000"/>
          <w:sz w:val="20"/>
          <w:szCs w:val="20"/>
        </w:rPr>
        <w:t>Kualitatif</w:t>
      </w:r>
      <w:proofErr w:type="spellEnd"/>
      <w:r w:rsidRPr="009F5B8B">
        <w:rPr>
          <w:rFonts w:asciiTheme="majorHAnsi" w:eastAsia="Cambria" w:hAnsiTheme="majorHAnsi" w:cs="Cambria"/>
          <w:bCs/>
          <w:color w:val="000000"/>
          <w:sz w:val="20"/>
          <w:szCs w:val="20"/>
        </w:rPr>
        <w:t xml:space="preserve">. Surakarta: </w:t>
      </w:r>
      <w:proofErr w:type="spellStart"/>
      <w:r w:rsidRPr="009F5B8B">
        <w:rPr>
          <w:rFonts w:asciiTheme="majorHAnsi" w:eastAsia="Cambria" w:hAnsiTheme="majorHAnsi" w:cs="Cambria"/>
          <w:bCs/>
          <w:color w:val="000000"/>
          <w:sz w:val="20"/>
          <w:szCs w:val="20"/>
        </w:rPr>
        <w:t>UNS.Press</w:t>
      </w:r>
      <w:proofErr w:type="spellEnd"/>
      <w:r w:rsidRPr="009F5B8B">
        <w:rPr>
          <w:rFonts w:asciiTheme="majorHAnsi" w:eastAsia="Cambria" w:hAnsiTheme="majorHAnsi" w:cs="Cambria"/>
          <w:bCs/>
          <w:color w:val="000000"/>
          <w:sz w:val="20"/>
          <w:szCs w:val="20"/>
        </w:rPr>
        <w:t>.</w:t>
      </w:r>
    </w:p>
    <w:p w14:paraId="1F953C52" w14:textId="46D03831"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id-ID"/>
        </w:rPr>
        <w:t xml:space="preserve">Suwarya, F. M. (2021). </w:t>
      </w:r>
      <w:r w:rsidRPr="00651A4F">
        <w:rPr>
          <w:rFonts w:asciiTheme="majorHAnsi" w:eastAsia="Cambria" w:hAnsiTheme="majorHAnsi" w:cs="Cambria"/>
          <w:bCs/>
          <w:i/>
          <w:iCs/>
          <w:color w:val="000000"/>
          <w:sz w:val="20"/>
          <w:szCs w:val="20"/>
          <w:lang w:val="id-ID"/>
        </w:rPr>
        <w:t>Dahsyatnya Google Drive.</w:t>
      </w:r>
      <w:r w:rsidRPr="00651A4F">
        <w:rPr>
          <w:rFonts w:asciiTheme="majorHAnsi" w:eastAsia="Cambria" w:hAnsiTheme="majorHAnsi" w:cs="Cambria"/>
          <w:bCs/>
          <w:color w:val="000000"/>
          <w:sz w:val="20"/>
          <w:szCs w:val="20"/>
          <w:lang w:val="id-ID"/>
        </w:rPr>
        <w:t xml:space="preserve"> (Guepedia, Ed.) Indramayu, Jawa Barat, Indonesia: Guepedia.</w:t>
      </w:r>
    </w:p>
    <w:p w14:paraId="3B37CBD0" w14:textId="77777777"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id-ID"/>
        </w:rPr>
        <w:t>Wahyuni, S. (2011). Mengembangkan Keterampilan Berpikir Kritis Siswa melalui Pembelajaran IPA Berbasis</w:t>
      </w:r>
      <w:r w:rsidRPr="00651A4F">
        <w:rPr>
          <w:rFonts w:asciiTheme="majorHAnsi" w:eastAsia="Cambria" w:hAnsiTheme="majorHAnsi" w:cs="Cambria"/>
          <w:bCs/>
          <w:color w:val="000000"/>
          <w:sz w:val="20"/>
          <w:szCs w:val="20"/>
        </w:rPr>
        <w:t xml:space="preserve"> </w:t>
      </w:r>
      <w:r w:rsidRPr="00651A4F">
        <w:rPr>
          <w:rFonts w:asciiTheme="majorHAnsi" w:eastAsia="Cambria" w:hAnsiTheme="majorHAnsi" w:cs="Cambria"/>
          <w:bCs/>
          <w:color w:val="000000"/>
          <w:sz w:val="20"/>
          <w:szCs w:val="20"/>
          <w:lang w:val="id-ID"/>
        </w:rPr>
        <w:t xml:space="preserve">Problem-Based Learning. </w:t>
      </w:r>
      <w:r w:rsidRPr="00651A4F">
        <w:rPr>
          <w:rFonts w:asciiTheme="majorHAnsi" w:eastAsia="Cambria" w:hAnsiTheme="majorHAnsi" w:cs="Cambria"/>
          <w:bCs/>
          <w:i/>
          <w:iCs/>
          <w:color w:val="000000"/>
          <w:sz w:val="20"/>
          <w:szCs w:val="20"/>
          <w:lang w:val="id-ID"/>
        </w:rPr>
        <w:t>Program Studi Pendidikan Kimia PMIPA FKIP-UT, 23,</w:t>
      </w:r>
      <w:r w:rsidRPr="00651A4F">
        <w:rPr>
          <w:rFonts w:asciiTheme="majorHAnsi" w:eastAsia="Cambria" w:hAnsiTheme="majorHAnsi" w:cs="Cambria"/>
          <w:bCs/>
          <w:color w:val="000000"/>
          <w:sz w:val="20"/>
          <w:szCs w:val="20"/>
          <w:lang w:val="id-ID"/>
        </w:rPr>
        <w:t xml:space="preserve"> 1–10.</w:t>
      </w:r>
    </w:p>
    <w:p w14:paraId="6692C2FA" w14:textId="49CC299C"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id-ID"/>
        </w:rPr>
      </w:pPr>
      <w:r w:rsidRPr="00651A4F">
        <w:rPr>
          <w:rFonts w:asciiTheme="majorHAnsi" w:eastAsia="Cambria" w:hAnsiTheme="majorHAnsi" w:cs="Cambria"/>
          <w:bCs/>
          <w:color w:val="000000"/>
          <w:sz w:val="20"/>
          <w:szCs w:val="20"/>
          <w:lang w:val="id-ID"/>
        </w:rPr>
        <w:t>Wittayakhom,</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N.,</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&amp;</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Piriyasurawong,</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P.</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(2020).</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Learning</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Management</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STEAM</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Model</w:t>
      </w:r>
      <w:r w:rsidRPr="00651A4F">
        <w:rPr>
          <w:rFonts w:asciiTheme="majorHAnsi" w:eastAsia="Cambria" w:hAnsiTheme="majorHAnsi" w:cs="Cambria"/>
          <w:bCs/>
          <w:color w:val="000000"/>
          <w:sz w:val="20"/>
          <w:szCs w:val="20"/>
        </w:rPr>
        <w:t xml:space="preserve"> </w:t>
      </w:r>
      <w:r w:rsidRPr="00651A4F">
        <w:rPr>
          <w:rFonts w:asciiTheme="majorHAnsi" w:eastAsia="Cambria" w:hAnsiTheme="majorHAnsi" w:cs="Cambria"/>
          <w:bCs/>
          <w:color w:val="000000"/>
          <w:sz w:val="20"/>
          <w:szCs w:val="20"/>
          <w:lang w:val="id-ID"/>
        </w:rPr>
        <w:t>on</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Massive Open</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Online</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Courses</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Using</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Augmented</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Reality</w:t>
      </w:r>
      <w:r w:rsidRPr="00651A4F">
        <w:rPr>
          <w:rFonts w:asciiTheme="majorHAnsi" w:eastAsia="Cambria" w:hAnsiTheme="majorHAnsi" w:cs="Cambria"/>
          <w:bCs/>
          <w:color w:val="000000"/>
          <w:sz w:val="20"/>
          <w:szCs w:val="20"/>
        </w:rPr>
        <w:t xml:space="preserve"> </w:t>
      </w:r>
      <w:r w:rsidRPr="00651A4F">
        <w:rPr>
          <w:rFonts w:asciiTheme="majorHAnsi" w:eastAsia="Cambria" w:hAnsiTheme="majorHAnsi" w:cs="Cambria"/>
          <w:bCs/>
          <w:color w:val="000000"/>
          <w:sz w:val="20"/>
          <w:szCs w:val="20"/>
          <w:lang w:val="id-ID"/>
        </w:rPr>
        <w:t>to</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Enhance</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Creativity</w:t>
      </w:r>
      <w:r w:rsidRPr="00651A4F">
        <w:rPr>
          <w:rFonts w:asciiTheme="majorHAnsi" w:eastAsia="Cambria" w:hAnsiTheme="majorHAnsi" w:cs="Cambria"/>
          <w:bCs/>
          <w:color w:val="000000"/>
          <w:sz w:val="20"/>
          <w:szCs w:val="20"/>
        </w:rPr>
        <w:t xml:space="preserve"> </w:t>
      </w:r>
      <w:r w:rsidRPr="00651A4F">
        <w:rPr>
          <w:rFonts w:asciiTheme="majorHAnsi" w:eastAsia="Cambria" w:hAnsiTheme="majorHAnsi" w:cs="Cambria"/>
          <w:bCs/>
          <w:color w:val="000000"/>
          <w:sz w:val="20"/>
          <w:szCs w:val="20"/>
          <w:lang w:val="id-ID"/>
        </w:rPr>
        <w:t>and</w:t>
      </w:r>
      <w:r w:rsidR="00080321">
        <w:rPr>
          <w:rFonts w:asciiTheme="majorHAnsi" w:eastAsia="Cambria" w:hAnsiTheme="majorHAnsi" w:cs="Cambria"/>
          <w:bCs/>
          <w:color w:val="000000"/>
          <w:sz w:val="20"/>
          <w:szCs w:val="20"/>
          <w:lang w:val="id-ID"/>
        </w:rPr>
        <w:t xml:space="preserve"> </w:t>
      </w:r>
      <w:r w:rsidRPr="00651A4F">
        <w:rPr>
          <w:rFonts w:asciiTheme="majorHAnsi" w:eastAsia="Cambria" w:hAnsiTheme="majorHAnsi" w:cs="Cambria"/>
          <w:bCs/>
          <w:color w:val="000000"/>
          <w:sz w:val="20"/>
          <w:szCs w:val="20"/>
          <w:lang w:val="id-ID"/>
        </w:rPr>
        <w:t xml:space="preserve">Innovation. </w:t>
      </w:r>
      <w:r w:rsidRPr="00651A4F">
        <w:rPr>
          <w:rFonts w:asciiTheme="majorHAnsi" w:eastAsia="Cambria" w:hAnsiTheme="majorHAnsi" w:cs="Cambria"/>
          <w:bCs/>
          <w:i/>
          <w:iCs/>
          <w:color w:val="000000"/>
          <w:sz w:val="20"/>
          <w:szCs w:val="20"/>
          <w:lang w:val="id-ID"/>
        </w:rPr>
        <w:t>Higher Education Studies, 10</w:t>
      </w:r>
      <w:r w:rsidRPr="00651A4F">
        <w:rPr>
          <w:rFonts w:asciiTheme="majorHAnsi" w:eastAsia="Cambria" w:hAnsiTheme="majorHAnsi" w:cs="Cambria"/>
          <w:bCs/>
          <w:color w:val="000000"/>
          <w:sz w:val="20"/>
          <w:szCs w:val="20"/>
          <w:lang w:val="id-ID"/>
        </w:rPr>
        <w:t xml:space="preserve">(4), 44. </w:t>
      </w:r>
      <w:hyperlink r:id="rId33" w:history="1">
        <w:r w:rsidRPr="00651A4F">
          <w:rPr>
            <w:rStyle w:val="Hyperlink"/>
            <w:rFonts w:asciiTheme="majorHAnsi" w:eastAsia="Cambria" w:hAnsiTheme="majorHAnsi" w:cs="Cambria"/>
            <w:bCs/>
            <w:sz w:val="20"/>
            <w:szCs w:val="20"/>
            <w:lang w:val="id-ID"/>
          </w:rPr>
          <w:t>https://doi.org/10.5539/hes.v10n4p44</w:t>
        </w:r>
      </w:hyperlink>
      <w:r w:rsidRPr="00651A4F">
        <w:rPr>
          <w:rFonts w:asciiTheme="majorHAnsi" w:eastAsia="Cambria" w:hAnsiTheme="majorHAnsi" w:cs="Cambria"/>
          <w:bCs/>
          <w:color w:val="000000"/>
          <w:sz w:val="20"/>
          <w:szCs w:val="20"/>
          <w:lang w:val="id-ID"/>
        </w:rPr>
        <w:t xml:space="preserve"> </w:t>
      </w:r>
    </w:p>
    <w:p w14:paraId="1B085294" w14:textId="566498D4" w:rsidR="00651A4F" w:rsidRPr="00651A4F" w:rsidRDefault="00651A4F" w:rsidP="00651A4F">
      <w:pPr>
        <w:pBdr>
          <w:top w:val="nil"/>
          <w:left w:val="nil"/>
          <w:bottom w:val="nil"/>
          <w:right w:val="nil"/>
          <w:between w:val="nil"/>
        </w:pBdr>
        <w:spacing w:before="0" w:beforeAutospacing="0" w:after="120" w:afterAutospacing="0"/>
        <w:ind w:left="709" w:right="0" w:hanging="709"/>
        <w:jc w:val="both"/>
        <w:rPr>
          <w:rFonts w:asciiTheme="majorHAnsi" w:eastAsia="Cambria" w:hAnsiTheme="majorHAnsi" w:cs="Cambria"/>
          <w:bCs/>
          <w:color w:val="000000"/>
          <w:sz w:val="20"/>
          <w:szCs w:val="20"/>
          <w:lang w:val="en-ID"/>
        </w:rPr>
      </w:pPr>
      <w:r w:rsidRPr="00651A4F">
        <w:rPr>
          <w:rFonts w:asciiTheme="majorHAnsi" w:eastAsia="Cambria" w:hAnsiTheme="majorHAnsi" w:cs="Cambria"/>
          <w:bCs/>
          <w:color w:val="000000"/>
          <w:sz w:val="20"/>
          <w:szCs w:val="20"/>
          <w:lang w:val="en-ID"/>
        </w:rPr>
        <w:t xml:space="preserve">Yates, A., Starkey, L., Egerton, B., &amp; </w:t>
      </w:r>
      <w:proofErr w:type="spellStart"/>
      <w:r w:rsidRPr="00651A4F">
        <w:rPr>
          <w:rFonts w:asciiTheme="majorHAnsi" w:eastAsia="Cambria" w:hAnsiTheme="majorHAnsi" w:cs="Cambria"/>
          <w:bCs/>
          <w:color w:val="000000"/>
          <w:sz w:val="20"/>
          <w:szCs w:val="20"/>
          <w:lang w:val="en-ID"/>
        </w:rPr>
        <w:t>Flueggen</w:t>
      </w:r>
      <w:proofErr w:type="spellEnd"/>
      <w:r w:rsidRPr="00651A4F">
        <w:rPr>
          <w:rFonts w:asciiTheme="majorHAnsi" w:eastAsia="Cambria" w:hAnsiTheme="majorHAnsi" w:cs="Cambria"/>
          <w:bCs/>
          <w:color w:val="000000"/>
          <w:sz w:val="20"/>
          <w:szCs w:val="20"/>
          <w:lang w:val="en-ID"/>
        </w:rPr>
        <w:t>, F. (2021). High school students’ experience of online learning during Covid-19: the influence of technology and pedagogy. </w:t>
      </w:r>
      <w:r w:rsidRPr="00651A4F">
        <w:rPr>
          <w:rFonts w:asciiTheme="majorHAnsi" w:eastAsia="Cambria" w:hAnsiTheme="majorHAnsi" w:cs="Cambria"/>
          <w:bCs/>
          <w:i/>
          <w:iCs/>
          <w:color w:val="000000"/>
          <w:sz w:val="20"/>
          <w:szCs w:val="20"/>
          <w:lang w:val="en-ID"/>
        </w:rPr>
        <w:t>Technology, Pedagogy and Education</w:t>
      </w:r>
      <w:r w:rsidRPr="00651A4F">
        <w:rPr>
          <w:rFonts w:asciiTheme="majorHAnsi" w:eastAsia="Cambria" w:hAnsiTheme="majorHAnsi" w:cs="Cambria"/>
          <w:bCs/>
          <w:color w:val="000000"/>
          <w:sz w:val="20"/>
          <w:szCs w:val="20"/>
          <w:lang w:val="en-ID"/>
        </w:rPr>
        <w:t>, </w:t>
      </w:r>
      <w:r w:rsidRPr="00651A4F">
        <w:rPr>
          <w:rFonts w:asciiTheme="majorHAnsi" w:eastAsia="Cambria" w:hAnsiTheme="majorHAnsi" w:cs="Cambria"/>
          <w:bCs/>
          <w:i/>
          <w:iCs/>
          <w:color w:val="000000"/>
          <w:sz w:val="20"/>
          <w:szCs w:val="20"/>
          <w:lang w:val="en-ID"/>
        </w:rPr>
        <w:t>30</w:t>
      </w:r>
      <w:r w:rsidRPr="00651A4F">
        <w:rPr>
          <w:rFonts w:asciiTheme="majorHAnsi" w:eastAsia="Cambria" w:hAnsiTheme="majorHAnsi" w:cs="Cambria"/>
          <w:bCs/>
          <w:color w:val="000000"/>
          <w:sz w:val="20"/>
          <w:szCs w:val="20"/>
          <w:lang w:val="en-ID"/>
        </w:rPr>
        <w:t>(1), 59-73, DOI: </w:t>
      </w:r>
      <w:hyperlink r:id="rId34" w:history="1">
        <w:r w:rsidRPr="00651A4F">
          <w:rPr>
            <w:rStyle w:val="Hyperlink"/>
            <w:rFonts w:asciiTheme="majorHAnsi" w:eastAsia="Cambria" w:hAnsiTheme="majorHAnsi" w:cs="Cambria"/>
            <w:bCs/>
            <w:sz w:val="20"/>
            <w:szCs w:val="20"/>
            <w:lang w:val="en-ID"/>
          </w:rPr>
          <w:t>10.1080/1475939X.2020.1854337</w:t>
        </w:r>
      </w:hyperlink>
    </w:p>
    <w:sectPr w:rsidR="00651A4F" w:rsidRPr="00651A4F">
      <w:footerReference w:type="even" r:id="rId35"/>
      <w:footerReference w:type="default" r:id="rId36"/>
      <w:pgSz w:w="11907" w:h="16839"/>
      <w:pgMar w:top="1389" w:right="1389" w:bottom="1389" w:left="1389" w:header="720" w:footer="720" w:gutter="0"/>
      <w:pgNumType w:start="2"/>
      <w:cols w:num="2" w:space="720" w:equalWidth="0">
        <w:col w:w="4423" w:space="283"/>
        <w:col w:w="442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965A" w14:textId="77777777" w:rsidR="00347157" w:rsidRDefault="00347157">
      <w:pPr>
        <w:spacing w:before="0" w:after="0"/>
      </w:pPr>
      <w:r>
        <w:separator/>
      </w:r>
    </w:p>
  </w:endnote>
  <w:endnote w:type="continuationSeparator" w:id="0">
    <w:p w14:paraId="3DDDD9A7" w14:textId="77777777" w:rsidR="00347157" w:rsidRDefault="003471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2459" w14:textId="77777777" w:rsidR="00163954" w:rsidRDefault="003527B4">
    <w:pPr>
      <w:pBdr>
        <w:top w:val="nil"/>
        <w:left w:val="nil"/>
        <w:bottom w:val="nil"/>
        <w:right w:val="nil"/>
        <w:between w:val="nil"/>
      </w:pBdr>
      <w:tabs>
        <w:tab w:val="center" w:pos="4680"/>
        <w:tab w:val="right" w:pos="9360"/>
      </w:tabs>
      <w:spacing w:before="0" w:after="0"/>
      <w:rPr>
        <w:color w:val="000000"/>
      </w:rPr>
    </w:pPr>
    <w:r>
      <w:rPr>
        <w:color w:val="000000"/>
      </w:rPr>
      <w:fldChar w:fldCharType="begin"/>
    </w:r>
    <w:r>
      <w:rPr>
        <w:color w:val="000000"/>
      </w:rPr>
      <w:instrText>PAGE</w:instrText>
    </w:r>
    <w:r>
      <w:rPr>
        <w:color w:val="000000"/>
      </w:rPr>
      <w:fldChar w:fldCharType="separate"/>
    </w:r>
    <w:r w:rsidR="002A393F">
      <w:rPr>
        <w:noProof/>
        <w:color w:val="000000"/>
      </w:rPr>
      <w:t>2</w:t>
    </w:r>
    <w:r>
      <w:rPr>
        <w:color w:val="000000"/>
      </w:rPr>
      <w:fldChar w:fldCharType="end"/>
    </w:r>
  </w:p>
  <w:p w14:paraId="5BBB6AC2" w14:textId="77777777" w:rsidR="00163954" w:rsidRDefault="00163954">
    <w:pPr>
      <w:pBdr>
        <w:top w:val="nil"/>
        <w:left w:val="nil"/>
        <w:bottom w:val="nil"/>
        <w:right w:val="nil"/>
        <w:between w:val="nil"/>
      </w:pBdr>
      <w:tabs>
        <w:tab w:val="center" w:pos="4680"/>
        <w:tab w:val="right" w:pos="9360"/>
      </w:tabs>
      <w:spacing w:before="0" w:after="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54DB" w14:textId="77777777" w:rsidR="00163954" w:rsidRDefault="003527B4">
    <w:pPr>
      <w:pBdr>
        <w:top w:val="nil"/>
        <w:left w:val="nil"/>
        <w:bottom w:val="nil"/>
        <w:right w:val="nil"/>
        <w:between w:val="nil"/>
      </w:pBdr>
      <w:tabs>
        <w:tab w:val="center" w:pos="4680"/>
        <w:tab w:val="right" w:pos="9360"/>
      </w:tabs>
      <w:spacing w:before="0" w:after="0"/>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sidR="00F214DA">
      <w:rPr>
        <w:rFonts w:ascii="Lustria" w:eastAsia="Lustria" w:hAnsi="Lustria" w:cs="Lustria"/>
        <w:color w:val="000000"/>
      </w:rPr>
      <w:fldChar w:fldCharType="separate"/>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8E0E" w14:textId="77777777" w:rsidR="00163954" w:rsidRDefault="003527B4">
    <w:pPr>
      <w:pBdr>
        <w:top w:val="nil"/>
        <w:left w:val="nil"/>
        <w:bottom w:val="nil"/>
        <w:right w:val="nil"/>
        <w:between w:val="nil"/>
      </w:pBdr>
      <w:tabs>
        <w:tab w:val="center" w:pos="4680"/>
        <w:tab w:val="right" w:pos="9360"/>
        <w:tab w:val="center" w:pos="4513"/>
        <w:tab w:val="left" w:pos="5040"/>
        <w:tab w:val="left" w:pos="5760"/>
      </w:tabs>
      <w:spacing w:before="0" w:after="0"/>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2A393F">
      <w:rPr>
        <w:rFonts w:ascii="Cambria" w:eastAsia="Cambria" w:hAnsi="Cambria" w:cs="Cambria"/>
        <w:noProof/>
        <w:color w:val="000000"/>
      </w:rPr>
      <w:t>1</w:t>
    </w:r>
    <w:r>
      <w:rPr>
        <w:rFonts w:ascii="Cambria" w:eastAsia="Cambria" w:hAnsi="Cambria" w:cs="Cambria"/>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85F9" w14:textId="77777777" w:rsidR="00163954" w:rsidRPr="00651A4F" w:rsidRDefault="003527B4">
    <w:pPr>
      <w:pBdr>
        <w:top w:val="nil"/>
        <w:left w:val="nil"/>
        <w:bottom w:val="nil"/>
        <w:right w:val="nil"/>
        <w:between w:val="nil"/>
      </w:pBdr>
      <w:tabs>
        <w:tab w:val="center" w:pos="4680"/>
        <w:tab w:val="right" w:pos="9360"/>
      </w:tabs>
      <w:spacing w:before="0" w:after="0"/>
      <w:rPr>
        <w:rFonts w:asciiTheme="majorHAnsi" w:hAnsiTheme="majorHAnsi"/>
        <w:color w:val="000000"/>
      </w:rPr>
    </w:pPr>
    <w:r w:rsidRPr="00651A4F">
      <w:rPr>
        <w:rFonts w:asciiTheme="majorHAnsi" w:hAnsiTheme="majorHAnsi"/>
        <w:color w:val="000000"/>
      </w:rPr>
      <w:fldChar w:fldCharType="begin"/>
    </w:r>
    <w:r w:rsidRPr="00651A4F">
      <w:rPr>
        <w:rFonts w:asciiTheme="majorHAnsi" w:hAnsiTheme="majorHAnsi"/>
        <w:color w:val="000000"/>
      </w:rPr>
      <w:instrText>PAGE</w:instrText>
    </w:r>
    <w:r w:rsidRPr="00651A4F">
      <w:rPr>
        <w:rFonts w:asciiTheme="majorHAnsi" w:hAnsiTheme="majorHAnsi"/>
        <w:color w:val="000000"/>
      </w:rPr>
      <w:fldChar w:fldCharType="separate"/>
    </w:r>
    <w:r w:rsidR="002A393F" w:rsidRPr="00651A4F">
      <w:rPr>
        <w:rFonts w:asciiTheme="majorHAnsi" w:hAnsiTheme="majorHAnsi"/>
        <w:noProof/>
        <w:color w:val="000000"/>
      </w:rPr>
      <w:t>2</w:t>
    </w:r>
    <w:r w:rsidRPr="00651A4F">
      <w:rPr>
        <w:rFonts w:asciiTheme="majorHAnsi" w:hAnsiTheme="majorHAnsi"/>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D1DE" w14:textId="77777777" w:rsidR="00163954" w:rsidRDefault="003527B4">
    <w:pPr>
      <w:pBdr>
        <w:top w:val="nil"/>
        <w:left w:val="nil"/>
        <w:bottom w:val="nil"/>
        <w:right w:val="nil"/>
        <w:between w:val="nil"/>
      </w:pBdr>
      <w:tabs>
        <w:tab w:val="center" w:pos="4680"/>
        <w:tab w:val="right" w:pos="9360"/>
      </w:tabs>
      <w:spacing w:before="0" w:after="0"/>
      <w:rPr>
        <w:color w:val="000000"/>
      </w:rPr>
    </w:pPr>
    <w:r>
      <w:rPr>
        <w:color w:val="000000"/>
      </w:rPr>
      <w:fldChar w:fldCharType="begin"/>
    </w:r>
    <w:r>
      <w:rPr>
        <w:color w:val="000000"/>
      </w:rPr>
      <w:instrText>PAGE</w:instrText>
    </w:r>
    <w:r>
      <w:rPr>
        <w:color w:val="000000"/>
      </w:rPr>
      <w:fldChar w:fldCharType="separate"/>
    </w:r>
    <w:r w:rsidR="002A393F">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2314C" w14:textId="77777777" w:rsidR="00347157" w:rsidRDefault="00347157">
      <w:pPr>
        <w:spacing w:before="0" w:after="0"/>
      </w:pPr>
      <w:r>
        <w:separator/>
      </w:r>
    </w:p>
  </w:footnote>
  <w:footnote w:type="continuationSeparator" w:id="0">
    <w:p w14:paraId="0A179AF3" w14:textId="77777777" w:rsidR="00347157" w:rsidRDefault="0034715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3BA2" w14:textId="192E02A5" w:rsidR="00163954" w:rsidRPr="00080321" w:rsidRDefault="004B7968">
    <w:pPr>
      <w:pBdr>
        <w:top w:val="nil"/>
        <w:left w:val="nil"/>
        <w:bottom w:val="nil"/>
        <w:right w:val="nil"/>
        <w:between w:val="nil"/>
      </w:pBdr>
      <w:tabs>
        <w:tab w:val="center" w:pos="4680"/>
        <w:tab w:val="right" w:pos="9360"/>
      </w:tabs>
      <w:spacing w:before="0" w:after="0"/>
      <w:rPr>
        <w:rFonts w:ascii="Cambria" w:eastAsia="Cambria" w:hAnsi="Cambria" w:cs="Cambria"/>
        <w:color w:val="000000"/>
        <w:spacing w:val="-12"/>
        <w:sz w:val="20"/>
        <w:szCs w:val="20"/>
        <w:lang w:val="fr-FR"/>
      </w:rPr>
    </w:pPr>
    <w:proofErr w:type="spellStart"/>
    <w:r>
      <w:rPr>
        <w:rFonts w:ascii="Cambria" w:eastAsia="Cambria" w:hAnsi="Cambria" w:cs="Cambria"/>
        <w:b/>
        <w:color w:val="000000"/>
        <w:sz w:val="20"/>
        <w:szCs w:val="20"/>
      </w:rPr>
      <w:t>Aisyiah</w:t>
    </w:r>
    <w:proofErr w:type="spellEnd"/>
    <w:r>
      <w:rPr>
        <w:rFonts w:ascii="Cambria" w:eastAsia="Cambria" w:hAnsi="Cambria" w:cs="Cambria"/>
        <w:b/>
        <w:color w:val="000000"/>
        <w:sz w:val="20"/>
        <w:szCs w:val="20"/>
      </w:rPr>
      <w:t xml:space="preserve"> Al </w:t>
    </w:r>
    <w:proofErr w:type="spellStart"/>
    <w:r>
      <w:rPr>
        <w:rFonts w:ascii="Cambria" w:eastAsia="Cambria" w:hAnsi="Cambria" w:cs="Cambria"/>
        <w:b/>
        <w:color w:val="000000"/>
        <w:sz w:val="20"/>
        <w:szCs w:val="20"/>
      </w:rPr>
      <w:t>Adawiyah</w:t>
    </w:r>
    <w:proofErr w:type="spellEnd"/>
    <w:r>
      <w:rPr>
        <w:rFonts w:ascii="Cambria" w:eastAsia="Cambria" w:hAnsi="Cambria" w:cs="Cambria"/>
        <w:color w:val="000000"/>
      </w:rPr>
      <w:t>,</w:t>
    </w:r>
    <w:r>
      <w:rPr>
        <w:rFonts w:ascii="Cambria" w:eastAsia="Cambria" w:hAnsi="Cambria" w:cs="Cambria"/>
        <w:color w:val="000000"/>
        <w:sz w:val="20"/>
        <w:szCs w:val="20"/>
      </w:rPr>
      <w:t xml:space="preserve"> </w:t>
    </w:r>
    <w:r w:rsidRPr="00080321">
      <w:rPr>
        <w:rFonts w:ascii="Cambria" w:eastAsia="Cambria" w:hAnsi="Cambria" w:cs="Cambria"/>
        <w:color w:val="000000"/>
        <w:spacing w:val="-12"/>
        <w:sz w:val="20"/>
        <w:szCs w:val="20"/>
        <w:lang w:val="fr-FR"/>
      </w:rPr>
      <w:t>l’Apprentissage du Français Collaborative Utilisant le Google Workspace for Education Plus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CFBE" w14:textId="77777777" w:rsidR="00163954" w:rsidRDefault="003527B4">
    <w:pPr>
      <w:ind w:hanging="57"/>
      <w:rPr>
        <w:rFonts w:ascii="Cambria" w:eastAsia="Cambria" w:hAnsi="Cambria" w:cs="Cambria"/>
        <w:color w:val="111111"/>
        <w:sz w:val="18"/>
        <w:szCs w:val="18"/>
      </w:rPr>
    </w:pPr>
    <w:r>
      <w:rPr>
        <w:rFonts w:ascii="Cambria" w:eastAsia="Cambria" w:hAnsi="Cambria" w:cs="Cambria"/>
        <w:color w:val="111111"/>
        <w:sz w:val="18"/>
        <w:szCs w:val="18"/>
      </w:rPr>
      <w:t xml:space="preserve">HEXAGONE: </w:t>
    </w:r>
    <w:proofErr w:type="spellStart"/>
    <w:r>
      <w:rPr>
        <w:rFonts w:ascii="Cambria" w:eastAsia="Cambria" w:hAnsi="Cambria" w:cs="Cambria"/>
        <w:color w:val="111111"/>
        <w:sz w:val="18"/>
        <w:szCs w:val="18"/>
      </w:rPr>
      <w:t>Jurnal</w:t>
    </w:r>
    <w:proofErr w:type="spellEnd"/>
    <w:r>
      <w:rPr>
        <w:rFonts w:ascii="Cambria" w:eastAsia="Cambria" w:hAnsi="Cambria" w:cs="Cambria"/>
        <w:color w:val="111111"/>
        <w:sz w:val="18"/>
        <w:szCs w:val="18"/>
      </w:rPr>
      <w:t xml:space="preserve"> Pendidikan, </w:t>
    </w:r>
    <w:proofErr w:type="spellStart"/>
    <w:r>
      <w:rPr>
        <w:rFonts w:ascii="Cambria" w:eastAsia="Cambria" w:hAnsi="Cambria" w:cs="Cambria"/>
        <w:color w:val="111111"/>
        <w:sz w:val="18"/>
        <w:szCs w:val="18"/>
      </w:rPr>
      <w:t>Linguistik</w:t>
    </w:r>
    <w:proofErr w:type="spellEnd"/>
    <w:r>
      <w:rPr>
        <w:rFonts w:ascii="Cambria" w:eastAsia="Cambria" w:hAnsi="Cambria" w:cs="Cambria"/>
        <w:color w:val="111111"/>
        <w:sz w:val="18"/>
        <w:szCs w:val="18"/>
      </w:rPr>
      <w:t xml:space="preserve">, </w:t>
    </w:r>
    <w:proofErr w:type="spellStart"/>
    <w:r>
      <w:rPr>
        <w:rFonts w:ascii="Cambria" w:eastAsia="Cambria" w:hAnsi="Cambria" w:cs="Cambria"/>
        <w:color w:val="111111"/>
        <w:sz w:val="18"/>
        <w:szCs w:val="18"/>
      </w:rPr>
      <w:t>Budaya</w:t>
    </w:r>
    <w:proofErr w:type="spellEnd"/>
    <w:r>
      <w:rPr>
        <w:rFonts w:ascii="Cambria" w:eastAsia="Cambria" w:hAnsi="Cambria" w:cs="Cambria"/>
        <w:color w:val="111111"/>
        <w:sz w:val="18"/>
        <w:szCs w:val="18"/>
      </w:rPr>
      <w:t xml:space="preserve"> dan Sastra </w:t>
    </w:r>
    <w:proofErr w:type="spellStart"/>
    <w:r>
      <w:rPr>
        <w:rFonts w:ascii="Cambria" w:eastAsia="Cambria" w:hAnsi="Cambria" w:cs="Cambria"/>
        <w:color w:val="111111"/>
        <w:sz w:val="18"/>
        <w:szCs w:val="18"/>
      </w:rPr>
      <w:t>Perancis</w:t>
    </w:r>
    <w:proofErr w:type="spellEnd"/>
    <w:r>
      <w:rPr>
        <w:rFonts w:ascii="Cambria" w:eastAsia="Cambria" w:hAnsi="Cambria" w:cs="Cambria"/>
        <w:color w:val="111111"/>
        <w:sz w:val="18"/>
        <w:szCs w:val="18"/>
      </w:rPr>
      <w:t>, x(x) (</w:t>
    </w:r>
    <w:proofErr w:type="spellStart"/>
    <w:r>
      <w:rPr>
        <w:rFonts w:ascii="Cambria" w:eastAsia="Cambria" w:hAnsi="Cambria" w:cs="Cambria"/>
        <w:color w:val="111111"/>
        <w:sz w:val="18"/>
        <w:szCs w:val="18"/>
      </w:rPr>
      <w:t>xxxx</w:t>
    </w:r>
    <w:proofErr w:type="spellEnd"/>
    <w:r>
      <w:rPr>
        <w:rFonts w:ascii="Cambria" w:eastAsia="Cambria" w:hAnsi="Cambria" w:cs="Cambria"/>
        <w:color w:val="111111"/>
        <w:sz w:val="18"/>
        <w:szCs w:val="18"/>
      </w:rPr>
      <w:t>): x-xx</w:t>
    </w:r>
  </w:p>
  <w:p w14:paraId="7CCC7DC4" w14:textId="77777777" w:rsidR="00163954" w:rsidRDefault="00163954">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82480"/>
    <w:multiLevelType w:val="hybridMultilevel"/>
    <w:tmpl w:val="18E0CD8C"/>
    <w:lvl w:ilvl="0" w:tplc="2188E5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C166BE"/>
    <w:multiLevelType w:val="hybridMultilevel"/>
    <w:tmpl w:val="DFE86C9C"/>
    <w:lvl w:ilvl="0" w:tplc="25604DD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B67627"/>
    <w:multiLevelType w:val="hybridMultilevel"/>
    <w:tmpl w:val="A350BDE4"/>
    <w:lvl w:ilvl="0" w:tplc="79042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0235125">
    <w:abstractNumId w:val="0"/>
  </w:num>
  <w:num w:numId="2" w16cid:durableId="1977952214">
    <w:abstractNumId w:val="2"/>
  </w:num>
  <w:num w:numId="3" w16cid:durableId="150643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954"/>
    <w:rsid w:val="00080321"/>
    <w:rsid w:val="000B0C5D"/>
    <w:rsid w:val="00140E1B"/>
    <w:rsid w:val="00163954"/>
    <w:rsid w:val="002114CF"/>
    <w:rsid w:val="002628A3"/>
    <w:rsid w:val="002A393F"/>
    <w:rsid w:val="00347157"/>
    <w:rsid w:val="003527B4"/>
    <w:rsid w:val="00440161"/>
    <w:rsid w:val="00455BF6"/>
    <w:rsid w:val="004B7968"/>
    <w:rsid w:val="004D5D6B"/>
    <w:rsid w:val="00651A4F"/>
    <w:rsid w:val="007469FF"/>
    <w:rsid w:val="007475D0"/>
    <w:rsid w:val="007C0D15"/>
    <w:rsid w:val="008114FB"/>
    <w:rsid w:val="009F5B8B"/>
    <w:rsid w:val="00A87A20"/>
    <w:rsid w:val="00C36688"/>
    <w:rsid w:val="00D2371C"/>
    <w:rsid w:val="00E806AD"/>
    <w:rsid w:val="00F214DA"/>
    <w:rsid w:val="00FF71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C986"/>
  <w15:docId w15:val="{AF3B1030-EF31-5A4D-BB37-74B45C0A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pPr>
    <w:rPr>
      <w:lang w:val="en-US"/>
    </w:rPr>
  </w:style>
  <w:style w:type="paragraph" w:styleId="Heading1">
    <w:name w:val="heading 1"/>
    <w:aliases w:val="2 ABSTRAK ENGLISH"/>
    <w:basedOn w:val="BasicParagraph"/>
    <w:next w:val="Normal"/>
    <w:link w:val="Heading1Char"/>
    <w:uiPriority w:val="9"/>
    <w:qFormat/>
    <w:rsid w:val="005B6385"/>
    <w:pPr>
      <w:suppressAutoHyphens/>
      <w:spacing w:line="240" w:lineRule="auto"/>
      <w:jc w:val="both"/>
      <w:outlineLvl w:val="0"/>
    </w:pPr>
    <w:rPr>
      <w:rFonts w:ascii="Cambria" w:hAnsi="Cambria"/>
      <w:i/>
      <w:iCs/>
      <w:sz w:val="18"/>
      <w:szCs w:val="18"/>
    </w:rPr>
  </w:style>
  <w:style w:type="paragraph" w:styleId="Heading2">
    <w:name w:val="heading 2"/>
    <w:aliases w:val="4 alamat"/>
    <w:basedOn w:val="ISI"/>
    <w:next w:val="Normal"/>
    <w:link w:val="Heading2Char"/>
    <w:uiPriority w:val="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
    <w:unhideWhenUsed/>
    <w:qFormat/>
    <w:rsid w:val="00AA1E54"/>
    <w:pPr>
      <w:suppressAutoHyphens/>
      <w:spacing w:line="360" w:lineRule="auto"/>
      <w:ind w:firstLine="544"/>
      <w:outlineLvl w:val="3"/>
    </w:pPr>
    <w:rPr>
      <w:rFonts w:ascii="Cambria" w:hAnsi="Cambria" w:cs="Times New Roman"/>
      <w:sz w:val="24"/>
      <w:szCs w:val="20"/>
    </w:rPr>
  </w:style>
  <w:style w:type="paragraph" w:styleId="Heading5">
    <w:name w:val="heading 5"/>
    <w:aliases w:val="6 TABEL GAMBAR"/>
    <w:basedOn w:val="ISI"/>
    <w:next w:val="Normal"/>
    <w:link w:val="Heading5Char"/>
    <w:uiPriority w:val="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
    <w:unhideWhenUsed/>
    <w:qFormat/>
    <w:rsid w:val="003E1850"/>
    <w:pPr>
      <w:suppressAutoHyphens/>
      <w:spacing w:line="240" w:lineRule="auto"/>
      <w:ind w:left="567" w:hanging="567"/>
      <w:outlineLvl w:val="5"/>
    </w:pPr>
    <w:rPr>
      <w:rFonts w:ascii="Cambria" w:hAnsi="Cambria" w:cs="Times New Roman"/>
      <w:sz w:val="20"/>
      <w:szCs w:val="20"/>
    </w:rPr>
  </w:style>
  <w:style w:type="paragraph" w:styleId="Heading7">
    <w:name w:val="heading 7"/>
    <w:aliases w:val="8 Kutipan"/>
    <w:basedOn w:val="Heading4"/>
    <w:next w:val="Normal"/>
    <w:link w:val="Heading7Char"/>
    <w:uiPriority w:val="99"/>
    <w:unhideWhenUsed/>
    <w:qFormat/>
    <w:rsid w:val="009109FB"/>
    <w:pPr>
      <w:ind w:left="567" w:hanging="20"/>
      <w:outlineLvl w:val="6"/>
    </w:pPr>
    <w:rPr>
      <w:sz w:val="20"/>
      <w:lang w:val="id-ID"/>
    </w:rPr>
  </w:style>
  <w:style w:type="paragraph" w:styleId="Heading8">
    <w:name w:val="heading 8"/>
    <w:basedOn w:val="Normal"/>
    <w:next w:val="Normal"/>
    <w:link w:val="Heading8Char"/>
    <w:uiPriority w:val="99"/>
    <w:qFormat/>
    <w:rsid w:val="003A2508"/>
    <w:pPr>
      <w:tabs>
        <w:tab w:val="num" w:pos="5400"/>
      </w:tabs>
      <w:spacing w:before="240" w:beforeAutospacing="0" w:after="60" w:afterAutospacing="0"/>
      <w:ind w:left="5040" w:right="0"/>
      <w:jc w:val="left"/>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3A2508"/>
    <w:pPr>
      <w:tabs>
        <w:tab w:val="num" w:pos="6120"/>
      </w:tabs>
      <w:spacing w:before="240" w:beforeAutospacing="0" w:after="60" w:afterAutospacing="0"/>
      <w:ind w:left="5760" w:right="0"/>
      <w:jc w:val="left"/>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9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pPr>
    <w:rPr>
      <w:rFonts w:ascii="Calisto MT" w:hAnsi="Calisto MT" w:cs="Calisto MT"/>
      <w:b/>
      <w:bCs/>
      <w:caps/>
    </w:rPr>
  </w:style>
  <w:style w:type="paragraph" w:styleId="NoSpacing">
    <w:name w:val="No Spacing"/>
    <w:aliases w:val="1 ABSTRAK INDO"/>
    <w:basedOn w:val="IsiAbstrakIndo"/>
    <w:link w:val="NoSpacingChar"/>
    <w:uiPriority w:val="1"/>
    <w:qFormat/>
    <w:rsid w:val="005B31A0"/>
    <w:pPr>
      <w:spacing w:line="240" w:lineRule="auto"/>
    </w:pPr>
    <w:rPr>
      <w:rFonts w:ascii="Cambria" w:hAnsi="Cambria" w:cs="Times New Roman"/>
      <w:b w:val="0"/>
      <w:iCs/>
      <w:szCs w:val="16"/>
    </w:rPr>
  </w:style>
  <w:style w:type="character" w:customStyle="1" w:styleId="Heading1Char">
    <w:name w:val="Heading 1 Char"/>
    <w:aliases w:val="2 ABSTRAK ENGLISH Char"/>
    <w:link w:val="Heading1"/>
    <w:uiPriority w:val="9"/>
    <w:rsid w:val="005B6385"/>
    <w:rPr>
      <w:rFonts w:ascii="Cambria" w:hAnsi="Cambria"/>
      <w:i/>
      <w:iCs/>
      <w:color w:val="000000"/>
      <w:sz w:val="18"/>
      <w:szCs w:val="18"/>
    </w:rPr>
  </w:style>
  <w:style w:type="character" w:customStyle="1" w:styleId="Heading3Char">
    <w:name w:val="Heading 3 Char"/>
    <w:aliases w:val="4 SUB BAB Char"/>
    <w:link w:val="Heading3"/>
    <w:uiPriority w:val="99"/>
    <w:rsid w:val="009109FB"/>
    <w:rPr>
      <w:rFonts w:ascii="Cambria" w:hAnsi="Cambria" w:cs="Calisto MT"/>
      <w:b/>
      <w:color w:val="000000"/>
      <w:sz w:val="20"/>
      <w:szCs w:val="20"/>
    </w:rPr>
  </w:style>
  <w:style w:type="character" w:customStyle="1" w:styleId="Heading4Char">
    <w:name w:val="Heading 4 Char"/>
    <w:aliases w:val="5 ISI Char"/>
    <w:link w:val="Heading4"/>
    <w:uiPriority w:val="99"/>
    <w:rsid w:val="00AA1E54"/>
    <w:rPr>
      <w:rFonts w:ascii="Cambria" w:hAnsi="Cambria"/>
      <w:color w:val="000000"/>
      <w:sz w:val="24"/>
    </w:rPr>
  </w:style>
  <w:style w:type="character" w:customStyle="1" w:styleId="Heading5Char">
    <w:name w:val="Heading 5 Char"/>
    <w:aliases w:val="6 TABEL GAMBAR Char"/>
    <w:link w:val="Heading5"/>
    <w:uiPriority w:val="9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9"/>
    <w:rsid w:val="003E1850"/>
    <w:rPr>
      <w:rFonts w:ascii="Cambria" w:hAnsi="Cambria"/>
      <w:color w:val="000000"/>
    </w:rPr>
  </w:style>
  <w:style w:type="character" w:customStyle="1" w:styleId="Heading7Char">
    <w:name w:val="Heading 7 Char"/>
    <w:aliases w:val="8 Kutipan Char"/>
    <w:link w:val="Heading7"/>
    <w:uiPriority w:val="99"/>
    <w:rsid w:val="009109FB"/>
    <w:rPr>
      <w:rFonts w:ascii="Cambria" w:hAnsi="Cambria" w:cs="Calisto MT"/>
      <w:color w:val="000000"/>
      <w:sz w:val="20"/>
      <w:szCs w:val="20"/>
      <w:lang w:val="id-ID"/>
    </w:rPr>
  </w:style>
  <w:style w:type="paragraph" w:styleId="FootnoteText">
    <w:name w:val="footnote text"/>
    <w:basedOn w:val="Normal"/>
    <w:link w:val="FootnoteTextChar"/>
    <w:unhideWhenUsed/>
    <w:rsid w:val="00D043AC"/>
    <w:pPr>
      <w:spacing w:before="0" w:after="0"/>
    </w:pPr>
    <w:rPr>
      <w:sz w:val="20"/>
      <w:szCs w:val="20"/>
    </w:rPr>
  </w:style>
  <w:style w:type="character" w:customStyle="1" w:styleId="FootnoteTextChar">
    <w:name w:val="Footnote Text Char"/>
    <w:link w:val="FootnoteText"/>
    <w:rsid w:val="00D043AC"/>
    <w:rPr>
      <w:sz w:val="20"/>
      <w:szCs w:val="20"/>
    </w:rPr>
  </w:style>
  <w:style w:type="character" w:styleId="FootnoteReference">
    <w:name w:val="footnote reference"/>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uiPriority w:val="99"/>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
    <w:link w:val="1judulChar"/>
    <w:qFormat/>
    <w:rsid w:val="005B31A0"/>
    <w:pPr>
      <w:suppressAutoHyphens/>
      <w:spacing w:line="240" w:lineRule="auto"/>
      <w:jc w:val="center"/>
    </w:pPr>
    <w:rPr>
      <w:rFonts w:ascii="Cambria" w:hAnsi="Cambr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
    <w:uiPriority w:val="99"/>
    <w:rsid w:val="001333A7"/>
    <w:rPr>
      <w:rFonts w:ascii="Minion Pro" w:hAnsi="Minion Pro" w:cs="Minion Pro"/>
      <w:b/>
      <w:bCs/>
      <w:color w:val="000000"/>
      <w:sz w:val="24"/>
      <w:szCs w:val="24"/>
      <w:lang w:val="en-GB" w:eastAsia="en-US"/>
    </w:rPr>
  </w:style>
  <w:style w:type="character" w:customStyle="1" w:styleId="1judulChar">
    <w:name w:val="1 judul Char"/>
    <w:link w:val="1judul"/>
    <w:rsid w:val="005B31A0"/>
    <w:rPr>
      <w:rFonts w:ascii="Cambria" w:hAnsi="Cambria"/>
      <w:b/>
      <w:bCs/>
      <w:color w:val="000000"/>
      <w:sz w:val="32"/>
      <w:szCs w:val="24"/>
      <w:lang w:val="en-GB"/>
    </w:rPr>
  </w:style>
  <w:style w:type="paragraph" w:customStyle="1" w:styleId="2penulis">
    <w:name w:val="2 penulis"/>
    <w:basedOn w:val="2author"/>
    <w:link w:val="2penulisChar"/>
    <w:qFormat/>
    <w:rsid w:val="005B31A0"/>
    <w:rPr>
      <w:rFonts w:ascii="Cambria" w:hAnsi="Cambria"/>
    </w:rPr>
  </w:style>
  <w:style w:type="paragraph" w:customStyle="1" w:styleId="alamat">
    <w:name w:val="alamat"/>
    <w:basedOn w:val="Normal"/>
    <w:link w:val="alamatChar"/>
    <w:qFormat/>
    <w:rsid w:val="005B31A0"/>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2penulisChar">
    <w:name w:val="2 penulis Char"/>
    <w:link w:val="2penulis"/>
    <w:rsid w:val="005B31A0"/>
    <w:rPr>
      <w:rFonts w:ascii="Cambria" w:hAnsi="Cambr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alamatChar">
    <w:name w:val="alamat Char"/>
    <w:link w:val="alamat"/>
    <w:rsid w:val="005B31A0"/>
    <w:rPr>
      <w:rFonts w:ascii="Cambria" w:hAnsi="Cambria" w:cs="Calisto MT"/>
      <w:color w:val="000000"/>
      <w:sz w:val="22"/>
      <w:lang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Heading8Char">
    <w:name w:val="Heading 8 Char"/>
    <w:link w:val="Heading8"/>
    <w:uiPriority w:val="99"/>
    <w:rsid w:val="003A2508"/>
    <w:rPr>
      <w:rFonts w:ascii="Times New Roman" w:eastAsia="Times New Roman" w:hAnsi="Times New Roman"/>
      <w:i/>
      <w:iCs/>
      <w:sz w:val="24"/>
      <w:szCs w:val="24"/>
    </w:rPr>
  </w:style>
  <w:style w:type="character" w:customStyle="1" w:styleId="Heading9Char">
    <w:name w:val="Heading 9 Char"/>
    <w:link w:val="Heading9"/>
    <w:uiPriority w:val="99"/>
    <w:rsid w:val="003A2508"/>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A5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A54586"/>
    <w:rPr>
      <w:rFonts w:ascii="Courier New" w:eastAsia="Times New Roman" w:hAnsi="Courier New" w:cs="Courier New"/>
    </w:rPr>
  </w:style>
  <w:style w:type="paragraph" w:customStyle="1" w:styleId="Howtocite">
    <w:name w:val="How to cite"/>
    <w:basedOn w:val="BasicParagraph"/>
    <w:link w:val="HowtociteChar"/>
    <w:qFormat/>
    <w:rsid w:val="005B6385"/>
    <w:pPr>
      <w:suppressAutoHyphens/>
      <w:spacing w:line="240" w:lineRule="auto"/>
      <w:jc w:val="both"/>
    </w:pPr>
    <w:rPr>
      <w:rFonts w:ascii="Cambria" w:hAnsi="Cambria"/>
      <w:bCs/>
      <w:i/>
      <w:iCs/>
    </w:rPr>
  </w:style>
  <w:style w:type="character" w:customStyle="1" w:styleId="NoSpacingChar">
    <w:name w:val="No Spacing Char"/>
    <w:aliases w:val="1 ABSTRAK INDO Char"/>
    <w:link w:val="NoSpacing"/>
    <w:uiPriority w:val="1"/>
    <w:rsid w:val="00A322E6"/>
    <w:rPr>
      <w:rFonts w:ascii="Cambria" w:hAnsi="Cambria" w:cs="Calisto MT"/>
      <w:bCs/>
      <w:iCs/>
      <w:color w:val="000000"/>
      <w:sz w:val="18"/>
      <w:szCs w:val="16"/>
      <w:lang w:val="en-GB"/>
    </w:rPr>
  </w:style>
  <w:style w:type="character" w:customStyle="1" w:styleId="BasicParagraphChar">
    <w:name w:val="[Basic Paragraph] Char"/>
    <w:link w:val="BasicParagraph"/>
    <w:uiPriority w:val="99"/>
    <w:rsid w:val="005B6385"/>
    <w:rPr>
      <w:rFonts w:ascii="Calisto MT" w:hAnsi="Calisto MT" w:cs="Calisto MT"/>
      <w:color w:val="000000"/>
      <w:lang w:val="en-GB"/>
    </w:rPr>
  </w:style>
  <w:style w:type="character" w:customStyle="1" w:styleId="HowtociteChar">
    <w:name w:val="How to cite Char"/>
    <w:link w:val="Howtocite"/>
    <w:rsid w:val="005B6385"/>
    <w:rPr>
      <w:rFonts w:ascii="Cambria" w:hAnsi="Cambria" w:cs="Calisto MT"/>
      <w:bCs/>
      <w:i/>
      <w:iCs/>
      <w:color w:val="000000"/>
      <w:lang w:val="en-GB"/>
    </w:rPr>
  </w:style>
  <w:style w:type="paragraph" w:customStyle="1" w:styleId="JudulSubBab">
    <w:name w:val="Judul Sub Bab"/>
    <w:basedOn w:val="NoSpacing"/>
    <w:link w:val="JudulSubBabChar"/>
    <w:qFormat/>
    <w:rsid w:val="005E2955"/>
    <w:pPr>
      <w:spacing w:line="360" w:lineRule="auto"/>
    </w:pPr>
    <w:rPr>
      <w:b/>
      <w:sz w:val="24"/>
      <w:szCs w:val="20"/>
    </w:rPr>
  </w:style>
  <w:style w:type="character" w:customStyle="1" w:styleId="JudulSubBabChar">
    <w:name w:val="Judul Sub Bab Char"/>
    <w:link w:val="JudulSubBab"/>
    <w:rsid w:val="005E2955"/>
    <w:rPr>
      <w:rFonts w:ascii="Cambria" w:hAnsi="Cambria" w:cs="Calisto MT"/>
      <w:b/>
      <w:bCs/>
      <w:iCs/>
      <w:color w:val="000000"/>
      <w:sz w:val="24"/>
      <w:lang w:val="en-GB"/>
    </w:rPr>
  </w:style>
  <w:style w:type="paragraph" w:customStyle="1" w:styleId="headerjurnal">
    <w:name w:val="header jurnal"/>
    <w:basedOn w:val="Heading6"/>
    <w:link w:val="headerjurnalChar"/>
    <w:qFormat/>
    <w:rsid w:val="0050408F"/>
    <w:pPr>
      <w:jc w:val="center"/>
    </w:pPr>
    <w:rPr>
      <w:bCs/>
      <w:i/>
      <w:iCs/>
    </w:rPr>
  </w:style>
  <w:style w:type="paragraph" w:customStyle="1" w:styleId="headerpenulisjudul">
    <w:name w:val="header penulis judul"/>
    <w:basedOn w:val="Header"/>
    <w:link w:val="headerpenulisjudulChar"/>
    <w:qFormat/>
    <w:rsid w:val="00062DBE"/>
    <w:rPr>
      <w:rFonts w:ascii="Cambria" w:hAnsi="Cambria"/>
      <w:sz w:val="20"/>
      <w:lang w:val="en-GB"/>
    </w:rPr>
  </w:style>
  <w:style w:type="character" w:customStyle="1" w:styleId="headerjurnalChar">
    <w:name w:val="header jurnal Char"/>
    <w:link w:val="headerjurnal"/>
    <w:rsid w:val="0050408F"/>
    <w:rPr>
      <w:rFonts w:ascii="Cambria" w:hAnsi="Cambria"/>
      <w:bCs/>
      <w:i/>
      <w:iCs/>
      <w:color w:val="000000"/>
    </w:rPr>
  </w:style>
  <w:style w:type="character" w:customStyle="1" w:styleId="jlqj4b">
    <w:name w:val="jlqj4b"/>
    <w:basedOn w:val="DefaultParagraphFont"/>
    <w:rsid w:val="00504984"/>
  </w:style>
  <w:style w:type="character" w:customStyle="1" w:styleId="headerpenulisjudulChar">
    <w:name w:val="header penulis judul Char"/>
    <w:link w:val="headerpenulisjudul"/>
    <w:rsid w:val="00062DBE"/>
    <w:rPr>
      <w:rFonts w:ascii="Cambria" w:hAnsi="Cambria"/>
      <w:szCs w:val="22"/>
      <w:lang w:val="en-GB"/>
    </w:rPr>
  </w:style>
  <w:style w:type="character" w:customStyle="1" w:styleId="viiyi">
    <w:name w:val="viiyi"/>
    <w:basedOn w:val="DefaultParagraphFont"/>
    <w:rsid w:val="00AC463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114FB"/>
    <w:rPr>
      <w:color w:val="605E5C"/>
      <w:shd w:val="clear" w:color="auto" w:fill="E1DFDD"/>
    </w:rPr>
  </w:style>
  <w:style w:type="character" w:styleId="FollowedHyperlink">
    <w:name w:val="FollowedHyperlink"/>
    <w:basedOn w:val="DefaultParagraphFont"/>
    <w:uiPriority w:val="99"/>
    <w:semiHidden/>
    <w:unhideWhenUsed/>
    <w:rsid w:val="008114FB"/>
    <w:rPr>
      <w:color w:val="800080" w:themeColor="followedHyperlink"/>
      <w:u w:val="single"/>
    </w:rPr>
  </w:style>
  <w:style w:type="paragraph" w:styleId="Caption">
    <w:name w:val="caption"/>
    <w:basedOn w:val="Normal"/>
    <w:next w:val="Normal"/>
    <w:uiPriority w:val="35"/>
    <w:unhideWhenUsed/>
    <w:qFormat/>
    <w:rsid w:val="00455BF6"/>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en.wikipedia.org/wiki/Google_Sites" TargetMode="External"/><Relationship Id="rId21" Type="http://schemas.openxmlformats.org/officeDocument/2006/relationships/image" Target="media/image8.png"/><Relationship Id="rId34" Type="http://schemas.openxmlformats.org/officeDocument/2006/relationships/hyperlink" Target="https://doi.org/10.1080/1475939X.2020.1854337"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edu.google.com/workspace-for-education/classroom/" TargetMode="External"/><Relationship Id="rId33" Type="http://schemas.openxmlformats.org/officeDocument/2006/relationships/hyperlink" Target="https://doi.org/10.5539/hes.v10n4p4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31004/cendekia.v6i3.16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gramedia.com/best-seller/pembelajaran-kolaboratif/" TargetMode="External"/><Relationship Id="rId32" Type="http://schemas.openxmlformats.org/officeDocument/2006/relationships/hyperlink" Target="https://dumas.ccsd.cnrs.fr/dumas-0113509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1016/j.sbspro.2011.12.092" TargetMode="External"/><Relationship Id="rId36"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yperlink" Target="https://doi.org/10.17509/francisola.v4i1.20345"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hyperlink" Target="https://en.wikipedia.org/wiki/Google_Workspace" TargetMode="External"/><Relationship Id="rId30" Type="http://schemas.openxmlformats.org/officeDocument/2006/relationships/hyperlink" Target="https://techcrunch.com/2016/05/16/google-tries-its-hand-at-social-again-with-launch-of-group-chat-app-spaces/?ncid=rss" TargetMode="External"/><Relationship Id="rId35" Type="http://schemas.openxmlformats.org/officeDocument/2006/relationships/footer" Target="footer4.xml"/><Relationship Id="rId8" Type="http://schemas.openxmlformats.org/officeDocument/2006/relationships/hyperlink" Target="https://jurnal.unimed.ac.id/2012/index.php/hexagone/inde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362B45-BA5E-0C41-992E-C447B2C019D7}">
  <we:reference id="c48fb390-44b5-4201-a3e4-26377914a574" version="1.0.0.0" store="EXCatalog" storeType="EXCatalog"/>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XHe6g6Yce+TCyx9Xe7CMDREVjw==">AMUW2mW0NCz2Dkm4VDxwKTgGn2X1kAmUWiPcqUuo6mMN2IfzMcYfUmS7kBDEfyklcAWWSnRn4w1Up6d6sc5hx7+v/+94VrIula5n5halHa7LKS17My0FPUM=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5668</Words>
  <Characters>32308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Ria Destiara</cp:lastModifiedBy>
  <cp:revision>5</cp:revision>
  <cp:lastPrinted>2022-12-02T08:42:00Z</cp:lastPrinted>
  <dcterms:created xsi:type="dcterms:W3CDTF">2022-12-16T15:45:00Z</dcterms:created>
  <dcterms:modified xsi:type="dcterms:W3CDTF">2023-01-06T13:23:00Z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