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11C" w:rsidRPr="00B252D0" w:rsidRDefault="005048AE" w:rsidP="00E4511C">
      <w:pPr>
        <w:jc w:val="center"/>
        <w:rPr>
          <w:rFonts w:ascii="Times New Roman" w:hAnsi="Times New Roman" w:cs="Times New Roman"/>
          <w:b/>
          <w:sz w:val="24"/>
          <w:szCs w:val="24"/>
        </w:rPr>
      </w:pPr>
      <w:r w:rsidRPr="00B252D0">
        <w:rPr>
          <w:rFonts w:ascii="Times New Roman" w:hAnsi="Times New Roman" w:cs="Times New Roman"/>
          <w:b/>
          <w:sz w:val="24"/>
          <w:szCs w:val="24"/>
        </w:rPr>
        <w:t>PENGARUH STRATEGI PEMBELAJARAN DAN GAYA BELAJAR</w:t>
      </w:r>
    </w:p>
    <w:p w:rsidR="00E4511C" w:rsidRPr="00B252D0" w:rsidRDefault="005048AE" w:rsidP="00E4511C">
      <w:pPr>
        <w:jc w:val="center"/>
        <w:rPr>
          <w:rFonts w:ascii="Times New Roman" w:hAnsi="Times New Roman" w:cs="Times New Roman"/>
          <w:b/>
          <w:sz w:val="24"/>
          <w:szCs w:val="24"/>
        </w:rPr>
      </w:pPr>
      <w:r w:rsidRPr="00B252D0">
        <w:rPr>
          <w:rFonts w:ascii="Times New Roman" w:hAnsi="Times New Roman" w:cs="Times New Roman"/>
          <w:b/>
          <w:sz w:val="24"/>
          <w:szCs w:val="24"/>
        </w:rPr>
        <w:t xml:space="preserve"> TERHADAP HASIL BELAJAR IPA KELAS VIII SISWA </w:t>
      </w:r>
    </w:p>
    <w:p w:rsidR="00F75227" w:rsidRPr="00B252D0" w:rsidRDefault="005048AE" w:rsidP="00E4511C">
      <w:pPr>
        <w:jc w:val="center"/>
        <w:rPr>
          <w:rFonts w:ascii="Times New Roman" w:hAnsi="Times New Roman" w:cs="Times New Roman"/>
          <w:b/>
          <w:sz w:val="24"/>
          <w:szCs w:val="24"/>
        </w:rPr>
      </w:pPr>
      <w:r w:rsidRPr="00B252D0">
        <w:rPr>
          <w:rFonts w:ascii="Times New Roman" w:hAnsi="Times New Roman" w:cs="Times New Roman"/>
          <w:b/>
          <w:sz w:val="24"/>
          <w:szCs w:val="24"/>
        </w:rPr>
        <w:t>SMP NEGERI 1 DOLOK PANRIBUAN</w:t>
      </w:r>
    </w:p>
    <w:p w:rsidR="005048AE" w:rsidRPr="00B252D0" w:rsidRDefault="005048AE" w:rsidP="00E4511C">
      <w:pPr>
        <w:jc w:val="center"/>
        <w:rPr>
          <w:rFonts w:ascii="Times New Roman" w:hAnsi="Times New Roman" w:cs="Times New Roman"/>
          <w:b/>
          <w:sz w:val="24"/>
          <w:szCs w:val="24"/>
        </w:rPr>
      </w:pPr>
    </w:p>
    <w:p w:rsidR="00E4511C" w:rsidRPr="00B252D0" w:rsidRDefault="00E4511C" w:rsidP="00E4511C">
      <w:pPr>
        <w:jc w:val="center"/>
        <w:rPr>
          <w:rFonts w:ascii="Times New Roman" w:hAnsi="Times New Roman" w:cs="Times New Roman"/>
          <w:b/>
          <w:sz w:val="24"/>
          <w:szCs w:val="24"/>
        </w:rPr>
      </w:pPr>
    </w:p>
    <w:p w:rsidR="004D2332" w:rsidRDefault="004D2332" w:rsidP="00E4511C">
      <w:pPr>
        <w:jc w:val="center"/>
        <w:rPr>
          <w:rFonts w:ascii="Times New Roman" w:hAnsi="Times New Roman" w:cs="Times New Roman"/>
          <w:b/>
          <w:sz w:val="24"/>
          <w:szCs w:val="24"/>
        </w:rPr>
      </w:pPr>
      <w:r>
        <w:rPr>
          <w:rFonts w:ascii="Times New Roman" w:hAnsi="Times New Roman" w:cs="Times New Roman"/>
          <w:b/>
          <w:sz w:val="24"/>
          <w:szCs w:val="24"/>
        </w:rPr>
        <w:t>Sahat Siagian</w:t>
      </w:r>
    </w:p>
    <w:p w:rsidR="00E4511C" w:rsidRPr="00B252D0" w:rsidRDefault="00E4511C" w:rsidP="00E4511C">
      <w:pPr>
        <w:jc w:val="center"/>
        <w:rPr>
          <w:rFonts w:ascii="Times New Roman" w:hAnsi="Times New Roman" w:cs="Times New Roman"/>
          <w:b/>
          <w:sz w:val="24"/>
          <w:szCs w:val="24"/>
        </w:rPr>
      </w:pPr>
      <w:r w:rsidRPr="00B252D0">
        <w:rPr>
          <w:rFonts w:ascii="Times New Roman" w:hAnsi="Times New Roman" w:cs="Times New Roman"/>
          <w:b/>
          <w:sz w:val="24"/>
          <w:szCs w:val="24"/>
        </w:rPr>
        <w:t>Paimin Tanjung</w:t>
      </w:r>
    </w:p>
    <w:p w:rsidR="00E4511C" w:rsidRPr="00B252D0" w:rsidRDefault="004D2332" w:rsidP="00E4511C">
      <w:pPr>
        <w:jc w:val="center"/>
        <w:rPr>
          <w:rFonts w:ascii="Times New Roman" w:hAnsi="Times New Roman" w:cs="Times New Roman"/>
          <w:sz w:val="24"/>
          <w:szCs w:val="24"/>
        </w:rPr>
      </w:pPr>
      <w:r>
        <w:rPr>
          <w:rFonts w:ascii="Times New Roman" w:hAnsi="Times New Roman" w:cs="Times New Roman"/>
          <w:sz w:val="24"/>
          <w:szCs w:val="24"/>
        </w:rPr>
        <w:t>Teknologi Pendidikan PPs</w:t>
      </w:r>
      <w:r w:rsidR="00E4511C" w:rsidRPr="00B252D0">
        <w:rPr>
          <w:rFonts w:ascii="Times New Roman" w:hAnsi="Times New Roman" w:cs="Times New Roman"/>
          <w:sz w:val="24"/>
          <w:szCs w:val="24"/>
        </w:rPr>
        <w:t xml:space="preserve"> Universitas Nageri Medan</w:t>
      </w:r>
    </w:p>
    <w:p w:rsidR="00E4511C" w:rsidRDefault="00E4511C" w:rsidP="00E4511C">
      <w:pPr>
        <w:jc w:val="both"/>
        <w:rPr>
          <w:rFonts w:ascii="Times New Roman" w:hAnsi="Times New Roman" w:cs="Times New Roman"/>
          <w:b/>
        </w:rPr>
      </w:pPr>
    </w:p>
    <w:p w:rsidR="00E4511C" w:rsidRDefault="00E4511C" w:rsidP="00E4511C">
      <w:pPr>
        <w:jc w:val="both"/>
        <w:rPr>
          <w:rFonts w:ascii="Times New Roman" w:hAnsi="Times New Roman" w:cs="Times New Roman"/>
          <w:b/>
        </w:rPr>
      </w:pPr>
    </w:p>
    <w:p w:rsidR="00026841" w:rsidRPr="00E4511C" w:rsidRDefault="00E4511C" w:rsidP="00E4511C">
      <w:pPr>
        <w:jc w:val="both"/>
        <w:rPr>
          <w:rFonts w:ascii="Times New Roman" w:hAnsi="Times New Roman" w:cs="Times New Roman"/>
        </w:rPr>
      </w:pPr>
      <w:r>
        <w:rPr>
          <w:rFonts w:ascii="Times New Roman" w:hAnsi="Times New Roman" w:cs="Times New Roman"/>
          <w:b/>
        </w:rPr>
        <w:t xml:space="preserve">Abstrak: </w:t>
      </w:r>
      <w:r w:rsidR="00026841" w:rsidRPr="00E4511C">
        <w:rPr>
          <w:rFonts w:ascii="Times New Roman" w:hAnsi="Times New Roman" w:cs="Times New Roman"/>
          <w:b/>
        </w:rPr>
        <w:t xml:space="preserve"> </w:t>
      </w:r>
      <w:r w:rsidR="00026841" w:rsidRPr="00E4511C">
        <w:rPr>
          <w:rFonts w:ascii="Times New Roman" w:hAnsi="Times New Roman" w:cs="Times New Roman"/>
        </w:rPr>
        <w:t xml:space="preserve">Penelitian ini bertujuan untuk mengetahui: (1) apakah hasil belajar IPA siswa yang dibelajarkan dengan strategi discovery lebih tinggi dari hasil belajar IPA siswa yang dibelajarkan dengan strategi pembelajaran ekspositori, (2) apakah hasil belajar IPA siswa yang memiliki gaya belajar kinestetik lebih tinggi dari hasil belajar siswa yang memiliki gaya belajar visual, (3) apakah ada interaksi anatar strategi pembelajaran dan gaya belajar dalam mempengaruhi hasil belajar IPA siswa. Populasi adalah seluruh siswa kelas VIII SMP Negeri 1 Dolok Panribuan berjumlah 213 orang. Tekhnik pengambilan sampel dilakukan dengan cluster random sampling, dengan jumlah sampel 64 orang. Metode penelitian quasi eksperimen dengan design faktorial 2 x 2. Teknik analisi data menggunakan ANAVA dua jalur pada taraf signifikan </w:t>
      </w:r>
      <w:r w:rsidR="00026841" w:rsidRPr="00E4511C">
        <w:rPr>
          <w:rFonts w:ascii="Times New Roman" w:hAnsi="Times New Roman" w:cs="Times New Roman"/>
        </w:rPr>
        <w:sym w:font="Symbol" w:char="F061"/>
      </w:r>
      <w:r w:rsidR="00026841" w:rsidRPr="00E4511C">
        <w:rPr>
          <w:rFonts w:ascii="Times New Roman" w:hAnsi="Times New Roman" w:cs="Times New Roman"/>
        </w:rPr>
        <w:t xml:space="preserve"> = 0,05. Hasil: (1) hasil belajar IPA siswa yang dibelajarkan dengan strategi pembelajaran discovery lebih tinggi dari hasil belajar IPA siswa yang dibelajarkan dengan strategi pembelajaran ekspositori dengan F</w:t>
      </w:r>
      <w:r w:rsidR="00026841" w:rsidRPr="00E4511C">
        <w:rPr>
          <w:rFonts w:ascii="Times New Roman" w:hAnsi="Times New Roman" w:cs="Times New Roman"/>
          <w:vertAlign w:val="subscript"/>
        </w:rPr>
        <w:t xml:space="preserve">hitung </w:t>
      </w:r>
      <w:r w:rsidR="00026841" w:rsidRPr="00E4511C">
        <w:rPr>
          <w:rFonts w:ascii="Times New Roman" w:hAnsi="Times New Roman" w:cs="Times New Roman"/>
        </w:rPr>
        <w:t>= 6,36 &gt; F</w:t>
      </w:r>
      <w:r w:rsidR="00026841" w:rsidRPr="00E4511C">
        <w:rPr>
          <w:rFonts w:ascii="Times New Roman" w:hAnsi="Times New Roman" w:cs="Times New Roman"/>
          <w:vertAlign w:val="subscript"/>
        </w:rPr>
        <w:t>tabel</w:t>
      </w:r>
      <w:r w:rsidR="00026841" w:rsidRPr="00E4511C">
        <w:rPr>
          <w:rFonts w:ascii="Times New Roman" w:hAnsi="Times New Roman" w:cs="Times New Roman"/>
        </w:rPr>
        <w:t xml:space="preserve"> = 3,98, (2) hasil belajar IPA siswa yang memiliki gaya belajar kinestetik dengan F</w:t>
      </w:r>
      <w:r w:rsidR="00026841" w:rsidRPr="00E4511C">
        <w:rPr>
          <w:rFonts w:ascii="Times New Roman" w:hAnsi="Times New Roman" w:cs="Times New Roman"/>
          <w:vertAlign w:val="subscript"/>
        </w:rPr>
        <w:t xml:space="preserve">hitung </w:t>
      </w:r>
      <w:r w:rsidR="00026841" w:rsidRPr="00E4511C">
        <w:rPr>
          <w:rFonts w:ascii="Times New Roman" w:hAnsi="Times New Roman" w:cs="Times New Roman"/>
        </w:rPr>
        <w:t>= 8,64 &gt; F</w:t>
      </w:r>
      <w:r w:rsidR="00026841" w:rsidRPr="00E4511C">
        <w:rPr>
          <w:rFonts w:ascii="Times New Roman" w:hAnsi="Times New Roman" w:cs="Times New Roman"/>
          <w:vertAlign w:val="subscript"/>
        </w:rPr>
        <w:t xml:space="preserve">tabel </w:t>
      </w:r>
      <w:r w:rsidR="00026841" w:rsidRPr="00E4511C">
        <w:rPr>
          <w:rFonts w:ascii="Times New Roman" w:hAnsi="Times New Roman" w:cs="Times New Roman"/>
        </w:rPr>
        <w:t>= 3,98, (3) terdapat interaksi antara strategi pembelajaran dengan gaya belajar terhadap hasil belajar IPA dengan F</w:t>
      </w:r>
      <w:r w:rsidR="00026841" w:rsidRPr="00E4511C">
        <w:rPr>
          <w:rFonts w:ascii="Times New Roman" w:hAnsi="Times New Roman" w:cs="Times New Roman"/>
          <w:vertAlign w:val="subscript"/>
        </w:rPr>
        <w:t>hitung</w:t>
      </w:r>
      <w:r w:rsidR="00026841" w:rsidRPr="00E4511C">
        <w:rPr>
          <w:rFonts w:ascii="Times New Roman" w:hAnsi="Times New Roman" w:cs="Times New Roman"/>
        </w:rPr>
        <w:t xml:space="preserve"> = 29,41 &gt; F</w:t>
      </w:r>
      <w:r w:rsidR="00026841" w:rsidRPr="00E4511C">
        <w:rPr>
          <w:rFonts w:ascii="Times New Roman" w:hAnsi="Times New Roman" w:cs="Times New Roman"/>
          <w:vertAlign w:val="subscript"/>
        </w:rPr>
        <w:t xml:space="preserve">tabel </w:t>
      </w:r>
      <w:r w:rsidR="00026841" w:rsidRPr="00E4511C">
        <w:rPr>
          <w:rFonts w:ascii="Times New Roman" w:hAnsi="Times New Roman" w:cs="Times New Roman"/>
        </w:rPr>
        <w:t>= 3,98.</w:t>
      </w:r>
      <w:r>
        <w:rPr>
          <w:rFonts w:ascii="Times New Roman" w:hAnsi="Times New Roman" w:cs="Times New Roman"/>
        </w:rPr>
        <w:t xml:space="preserve"> </w:t>
      </w:r>
      <w:r w:rsidR="00026841" w:rsidRPr="00E4511C">
        <w:rPr>
          <w:rFonts w:ascii="Times New Roman" w:hAnsi="Times New Roman" w:cs="Times New Roman"/>
        </w:rPr>
        <w:t>Uji Scheffe menunjukkan bahwa siswa yang dibelajarkan dengan strategi pembelajaran discovery memperoleh hasil yang lebih tinggi dibandingkan dengan siswa yang dibelajarkan dengan strategi pembelajaran ekspositori. Sedangkan siswa yang memiliki gaya belajar kinestetik memperoleh hasil belajar IPA yang lebih tinggi jika dibelajarkan dengan strategi pembelajaran discovery dibandingkan dengan siswa yang dibelajarkan dengan strategi pembelajaran ekspositori.</w:t>
      </w:r>
    </w:p>
    <w:p w:rsidR="00AF4BD8" w:rsidRDefault="00AF4BD8" w:rsidP="00E4511C">
      <w:pPr>
        <w:jc w:val="both"/>
        <w:rPr>
          <w:rFonts w:ascii="Times New Roman" w:hAnsi="Times New Roman" w:cs="Times New Roman"/>
        </w:rPr>
      </w:pPr>
    </w:p>
    <w:p w:rsidR="00E4511C" w:rsidRPr="00E4511C" w:rsidRDefault="00E4511C" w:rsidP="00E4511C">
      <w:pPr>
        <w:jc w:val="both"/>
        <w:rPr>
          <w:rFonts w:ascii="Times New Roman" w:hAnsi="Times New Roman" w:cs="Times New Roman"/>
        </w:rPr>
      </w:pPr>
      <w:r w:rsidRPr="005115E8">
        <w:rPr>
          <w:rFonts w:ascii="Times New Roman" w:hAnsi="Times New Roman" w:cs="Times New Roman"/>
          <w:b/>
        </w:rPr>
        <w:t>Kata Kunci</w:t>
      </w:r>
      <w:r>
        <w:rPr>
          <w:rFonts w:ascii="Times New Roman" w:hAnsi="Times New Roman" w:cs="Times New Roman"/>
        </w:rPr>
        <w:t xml:space="preserve">: </w:t>
      </w:r>
      <w:r w:rsidR="005115E8" w:rsidRPr="00E4511C">
        <w:rPr>
          <w:rFonts w:ascii="Times New Roman" w:hAnsi="Times New Roman" w:cs="Times New Roman"/>
        </w:rPr>
        <w:t>strategi pembelajaran</w:t>
      </w:r>
      <w:r w:rsidR="005115E8">
        <w:rPr>
          <w:rFonts w:ascii="Times New Roman" w:hAnsi="Times New Roman" w:cs="Times New Roman"/>
        </w:rPr>
        <w:t>,</w:t>
      </w:r>
      <w:r w:rsidR="005115E8" w:rsidRPr="00E4511C">
        <w:rPr>
          <w:rFonts w:ascii="Times New Roman" w:hAnsi="Times New Roman" w:cs="Times New Roman"/>
        </w:rPr>
        <w:t xml:space="preserve"> gaya belajar</w:t>
      </w:r>
      <w:r w:rsidR="005115E8">
        <w:rPr>
          <w:rFonts w:ascii="Times New Roman" w:hAnsi="Times New Roman" w:cs="Times New Roman"/>
        </w:rPr>
        <w:t xml:space="preserve">, </w:t>
      </w:r>
      <w:r w:rsidR="005115E8" w:rsidRPr="00E4511C">
        <w:rPr>
          <w:rFonts w:ascii="Times New Roman" w:hAnsi="Times New Roman" w:cs="Times New Roman"/>
        </w:rPr>
        <w:t>hasil belajar</w:t>
      </w:r>
    </w:p>
    <w:p w:rsidR="00AF4BD8" w:rsidRPr="00E4511C" w:rsidRDefault="00AF4BD8" w:rsidP="00E4511C">
      <w:pPr>
        <w:jc w:val="both"/>
        <w:rPr>
          <w:rFonts w:ascii="Times New Roman" w:hAnsi="Times New Roman" w:cs="Times New Roman"/>
        </w:rPr>
      </w:pPr>
    </w:p>
    <w:p w:rsidR="00AF4BD8" w:rsidRPr="00E4511C" w:rsidRDefault="00AF4BD8" w:rsidP="00E4511C">
      <w:pPr>
        <w:jc w:val="both"/>
        <w:rPr>
          <w:rFonts w:ascii="Times New Roman" w:hAnsi="Times New Roman" w:cs="Times New Roman"/>
        </w:rPr>
      </w:pPr>
    </w:p>
    <w:p w:rsidR="005010D8" w:rsidRDefault="005010D8" w:rsidP="005115E8">
      <w:pPr>
        <w:contextualSpacing/>
        <w:rPr>
          <w:rFonts w:ascii="Times New Roman" w:hAnsi="Times New Roman" w:cs="Times New Roman"/>
          <w:b/>
        </w:rPr>
        <w:sectPr w:rsidR="005010D8" w:rsidSect="00E4511C">
          <w:footerReference w:type="default" r:id="rId7"/>
          <w:pgSz w:w="12240" w:h="15840" w:code="1"/>
          <w:pgMar w:top="1560" w:right="1750" w:bottom="2127" w:left="1985" w:header="709" w:footer="900" w:gutter="0"/>
          <w:cols w:space="708"/>
          <w:docGrid w:linePitch="360"/>
        </w:sectPr>
      </w:pPr>
    </w:p>
    <w:p w:rsidR="00096257" w:rsidRPr="00E4511C" w:rsidRDefault="00096257" w:rsidP="005115E8">
      <w:pPr>
        <w:contextualSpacing/>
        <w:rPr>
          <w:rFonts w:ascii="Times New Roman" w:hAnsi="Times New Roman" w:cs="Times New Roman"/>
          <w:b/>
        </w:rPr>
      </w:pPr>
      <w:r w:rsidRPr="00E4511C">
        <w:rPr>
          <w:rFonts w:ascii="Times New Roman" w:hAnsi="Times New Roman" w:cs="Times New Roman"/>
          <w:b/>
        </w:rPr>
        <w:lastRenderedPageBreak/>
        <w:t>PENDAHULUAN</w:t>
      </w:r>
    </w:p>
    <w:p w:rsidR="002A1700" w:rsidRPr="00E4511C" w:rsidRDefault="00096257" w:rsidP="00295892">
      <w:pPr>
        <w:ind w:firstLine="567"/>
        <w:jc w:val="both"/>
        <w:rPr>
          <w:rFonts w:ascii="Times New Roman" w:hAnsi="Times New Roman" w:cs="Times New Roman"/>
        </w:rPr>
      </w:pPr>
      <w:r w:rsidRPr="00E4511C">
        <w:rPr>
          <w:rFonts w:ascii="Times New Roman" w:hAnsi="Times New Roman" w:cs="Times New Roman"/>
        </w:rPr>
        <w:t xml:space="preserve">Fenomena yang banyak ditemukan dalam dunia pendidikan adalah masalah lemahnya proses pembelajaran, yang artinya bahwa proses belajar mengajar yang diselenggarakan umumnya berbasis materi </w:t>
      </w:r>
      <w:r w:rsidRPr="00E4511C">
        <w:rPr>
          <w:rFonts w:ascii="Times New Roman" w:hAnsi="Times New Roman" w:cs="Times New Roman"/>
          <w:i/>
        </w:rPr>
        <w:t>(content based)</w:t>
      </w:r>
      <w:r w:rsidRPr="00E4511C">
        <w:rPr>
          <w:rFonts w:ascii="Times New Roman" w:hAnsi="Times New Roman" w:cs="Times New Roman"/>
        </w:rPr>
        <w:t>. Dalam proses pembelajaran, siswa kurang didorong untuk mengembang</w:t>
      </w:r>
      <w:r w:rsidR="008C593E">
        <w:rPr>
          <w:rFonts w:ascii="Times New Roman" w:hAnsi="Times New Roman" w:cs="Times New Roman"/>
        </w:rPr>
        <w:t>-</w:t>
      </w:r>
      <w:r w:rsidRPr="00E4511C">
        <w:rPr>
          <w:rFonts w:ascii="Times New Roman" w:hAnsi="Times New Roman" w:cs="Times New Roman"/>
        </w:rPr>
        <w:t>kan kemampuan berpikir. Proses pembelajar</w:t>
      </w:r>
      <w:r w:rsidR="008C593E">
        <w:rPr>
          <w:rFonts w:ascii="Times New Roman" w:hAnsi="Times New Roman" w:cs="Times New Roman"/>
        </w:rPr>
        <w:t>-</w:t>
      </w:r>
      <w:r w:rsidRPr="00E4511C">
        <w:rPr>
          <w:rFonts w:ascii="Times New Roman" w:hAnsi="Times New Roman" w:cs="Times New Roman"/>
        </w:rPr>
        <w:t>an di dalam kelas diarahkan kepada ke</w:t>
      </w:r>
      <w:r w:rsidR="008C593E">
        <w:rPr>
          <w:rFonts w:ascii="Times New Roman" w:hAnsi="Times New Roman" w:cs="Times New Roman"/>
        </w:rPr>
        <w:t>-</w:t>
      </w:r>
      <w:r w:rsidRPr="00E4511C">
        <w:rPr>
          <w:rFonts w:ascii="Times New Roman" w:hAnsi="Times New Roman" w:cs="Times New Roman"/>
        </w:rPr>
        <w:t>mampuan anak untuk menghafal informasi. Otak anak dipaksa untuk memahami infor</w:t>
      </w:r>
      <w:r w:rsidR="008C593E">
        <w:rPr>
          <w:rFonts w:ascii="Times New Roman" w:hAnsi="Times New Roman" w:cs="Times New Roman"/>
        </w:rPr>
        <w:t>-</w:t>
      </w:r>
      <w:r w:rsidRPr="00E4511C">
        <w:rPr>
          <w:rFonts w:ascii="Times New Roman" w:hAnsi="Times New Roman" w:cs="Times New Roman"/>
        </w:rPr>
        <w:t>masi yang diingatnya itu untuk meng</w:t>
      </w:r>
      <w:r w:rsidR="008C593E">
        <w:rPr>
          <w:rFonts w:ascii="Times New Roman" w:hAnsi="Times New Roman" w:cs="Times New Roman"/>
        </w:rPr>
        <w:t>-</w:t>
      </w:r>
      <w:r w:rsidRPr="00E4511C">
        <w:rPr>
          <w:rFonts w:ascii="Times New Roman" w:hAnsi="Times New Roman" w:cs="Times New Roman"/>
        </w:rPr>
        <w:lastRenderedPageBreak/>
        <w:t>hubungkannya dengan kehidupan sehari-hari. Untuk menghasilkan sosok manusia yang unggul sangat diperlukan suatu bentuk pendidikan yang dapat meningkatkan kemampuan siswa dalam hal-hal dasar  (</w:t>
      </w:r>
      <w:r w:rsidRPr="00E4511C">
        <w:rPr>
          <w:rFonts w:ascii="Times New Roman" w:hAnsi="Times New Roman" w:cs="Times New Roman"/>
          <w:i/>
        </w:rPr>
        <w:t>the basic</w:t>
      </w:r>
      <w:r w:rsidRPr="00E4511C">
        <w:rPr>
          <w:rFonts w:ascii="Times New Roman" w:hAnsi="Times New Roman" w:cs="Times New Roman"/>
        </w:rPr>
        <w:t xml:space="preserve">). </w:t>
      </w:r>
    </w:p>
    <w:p w:rsidR="00096257" w:rsidRPr="00E4511C" w:rsidRDefault="00096257" w:rsidP="00295892">
      <w:pPr>
        <w:ind w:firstLine="567"/>
        <w:jc w:val="both"/>
        <w:rPr>
          <w:rFonts w:ascii="Times New Roman" w:hAnsi="Times New Roman" w:cs="Times New Roman"/>
        </w:rPr>
      </w:pPr>
      <w:r w:rsidRPr="00E4511C">
        <w:rPr>
          <w:rFonts w:ascii="Times New Roman" w:hAnsi="Times New Roman" w:cs="Times New Roman"/>
        </w:rPr>
        <w:t xml:space="preserve">Menurut Buchari (2001: 41) bahwa apa yang dipandang sebagai </w:t>
      </w:r>
      <w:r w:rsidRPr="00E4511C">
        <w:rPr>
          <w:rFonts w:ascii="Times New Roman" w:hAnsi="Times New Roman" w:cs="Times New Roman"/>
          <w:i/>
        </w:rPr>
        <w:t>the basic</w:t>
      </w:r>
      <w:r w:rsidRPr="00E4511C">
        <w:rPr>
          <w:rFonts w:ascii="Times New Roman" w:hAnsi="Times New Roman" w:cs="Times New Roman"/>
        </w:rPr>
        <w:t xml:space="preserve"> secara umum ialah segenap kegiatan pendidikan yang mempersiapkan siswa untuk mampu menjalani kehidupan (</w:t>
      </w:r>
      <w:r w:rsidRPr="00E4511C">
        <w:rPr>
          <w:rFonts w:ascii="Times New Roman" w:hAnsi="Times New Roman" w:cs="Times New Roman"/>
          <w:i/>
        </w:rPr>
        <w:t>preparing children life</w:t>
      </w:r>
      <w:r w:rsidRPr="00E4511C">
        <w:rPr>
          <w:rFonts w:ascii="Times New Roman" w:hAnsi="Times New Roman" w:cs="Times New Roman"/>
        </w:rPr>
        <w:t xml:space="preserve">), bukan sekedar mempersiapkan siswa untuk pekerjaan. Hal ini biasanya terdiri dari </w:t>
      </w:r>
      <w:r w:rsidRPr="00E4511C">
        <w:rPr>
          <w:rFonts w:ascii="Times New Roman" w:hAnsi="Times New Roman" w:cs="Times New Roman"/>
        </w:rPr>
        <w:lastRenderedPageBreak/>
        <w:t>pelajaran-pelajaran tentang lingkungan fisik, sosial dan budaya serta pelajaran-pelajaran yang membawa siswa ke pemahaman diri sendiri. Logika yang mendasari strategi pendidikan ini ialah mereka yang memahami lingkungan fisik, lingkungan sosial dan budayanya serta dirinya sendiri yang dapat mengarungi kehidupan ini dengan baik, dalam arti mampu hidup dan mampu me</w:t>
      </w:r>
      <w:r w:rsidR="008C593E">
        <w:rPr>
          <w:rFonts w:ascii="Times New Roman" w:hAnsi="Times New Roman" w:cs="Times New Roman"/>
        </w:rPr>
        <w:t>-</w:t>
      </w:r>
      <w:r w:rsidRPr="00E4511C">
        <w:rPr>
          <w:rFonts w:ascii="Times New Roman" w:hAnsi="Times New Roman" w:cs="Times New Roman"/>
        </w:rPr>
        <w:t>nyumbangkan sesuatu kepada kehidupan. Salah satu pelajaran yang mempersiapkan siswa untuk mampu hidup dan mampu menyumbangkan sesuatu pada kehidupan adalah Ilmu Pengetahuan Alam. Ilmu Pengetahuan Alam termasuk bagian dari sains baik dalam arti luas maupun sempit merupakan bagian dari kehidupan manusia. Manusia dalam aktifitas sehari-hari selalu bergelut dengan dunia sains baik dari yang sederhana hingga yang sangat kompleks sifatnya. Menyadari betapa pentingnya dan urgennya pendidikan sains, telah banyak upaya dilakukan untuk meningkatkan kualitas pembelajaran sains di sekolah diantaranya penyempurnaan kurikulum peningkatan profesionalisme guru, buku-buku penunjang, peralatan laboratorium, media pembelajaran, pengembangan strategi yang lebih relavan dan efektif dalam mencapai tujuan belajar sains, dan sebagainya.</w:t>
      </w:r>
    </w:p>
    <w:p w:rsidR="00096257" w:rsidRPr="00E4511C" w:rsidRDefault="00096257" w:rsidP="00295892">
      <w:pPr>
        <w:ind w:firstLine="567"/>
        <w:jc w:val="both"/>
        <w:rPr>
          <w:rFonts w:ascii="Times New Roman" w:hAnsi="Times New Roman" w:cs="Times New Roman"/>
        </w:rPr>
      </w:pPr>
      <w:r w:rsidRPr="00E4511C">
        <w:rPr>
          <w:rFonts w:ascii="Times New Roman" w:hAnsi="Times New Roman" w:cs="Times New Roman"/>
        </w:rPr>
        <w:t xml:space="preserve">Berdasarkan hasil survey pra-penelitian, yang dilakukan terhadap siswa SMP Negeri 1 Dolok Panribuan diperoleh bahwa adanya kecenderungan siswa yang menganggap mata pelajaran IPA itu sulit serta dianggap abstrak dan juga kemampuan guru untuk menerapkan strategi pembelajaran terkesan monoton di mana tidak diperkaya dengan hal-hal baru yang ikut melibatkan siswa dalam kegiatan pembelajaran sehingga siswa cenderung untuk hanya menerima dan menghafal pelajaran tanpa mengetahui hubungan antara pengetahuan yang diperoleh dengan aplikasinya dalam kehidupan nyata terutama dalam memecahkan masalah yang ada di sekitarnya. Sampai sejauh ini pencapaian tujuan pembelajaran IPA di sekolah belum mencapai hasil sebagaimana diharapkan </w:t>
      </w:r>
      <w:r w:rsidRPr="00E4511C">
        <w:rPr>
          <w:rFonts w:ascii="Times New Roman" w:hAnsi="Times New Roman" w:cs="Times New Roman"/>
        </w:rPr>
        <w:lastRenderedPageBreak/>
        <w:t>sebagai salah satu bukti adalah masih rendahnya perolehan nilai hasil belajar siswa, baik nilai ulangan harian, ulangan tengah semester, ulangan semester, maupun dalam hasil ujian nasional untuk mata pelajaran IPA. Rendahnya minat dan prestasi belajar siswa dalam bidang eksakta, termasuk IPA adalah karena proses belajar mengajar yang kurang mendukung pemahaman anak didik, terlalu banyak hapalan dan kurang dilengkapi dengan praktek-praktek di lapangan. Strategi pembelajaran yang kurang bervariasi dapat menyebabkan turunnya prestasi belajar siswa dalam mata pelajaran IPA (Wardiman Joyonegoro dalam Ariani, 2003)</w:t>
      </w:r>
    </w:p>
    <w:p w:rsidR="00096257" w:rsidRPr="00E4511C" w:rsidRDefault="00096257" w:rsidP="00295892">
      <w:pPr>
        <w:ind w:firstLine="567"/>
        <w:jc w:val="both"/>
        <w:rPr>
          <w:rFonts w:ascii="Times New Roman" w:hAnsi="Times New Roman" w:cs="Times New Roman"/>
        </w:rPr>
      </w:pPr>
      <w:r w:rsidRPr="00E4511C">
        <w:rPr>
          <w:rFonts w:ascii="Times New Roman" w:hAnsi="Times New Roman" w:cs="Times New Roman"/>
        </w:rPr>
        <w:t>Setelah ditelusuri ternyata rendahnya kualitas pendidikan di sekolah karena kurang</w:t>
      </w:r>
      <w:r w:rsidR="00D07961">
        <w:rPr>
          <w:rFonts w:ascii="Times New Roman" w:hAnsi="Times New Roman" w:cs="Times New Roman"/>
        </w:rPr>
        <w:t>-</w:t>
      </w:r>
      <w:r w:rsidRPr="00E4511C">
        <w:rPr>
          <w:rFonts w:ascii="Times New Roman" w:hAnsi="Times New Roman" w:cs="Times New Roman"/>
        </w:rPr>
        <w:t>nya pemahaman guru tentang variasi strategi pembelajaran dan belum menerapkan penge</w:t>
      </w:r>
      <w:r w:rsidR="00D07961">
        <w:rPr>
          <w:rFonts w:ascii="Times New Roman" w:hAnsi="Times New Roman" w:cs="Times New Roman"/>
        </w:rPr>
        <w:t>-</w:t>
      </w:r>
      <w:r w:rsidRPr="00E4511C">
        <w:rPr>
          <w:rFonts w:ascii="Times New Roman" w:hAnsi="Times New Roman" w:cs="Times New Roman"/>
        </w:rPr>
        <w:t>lompokkan siswa sesuai dengan tipe atau karakteristiknya. Strategi pembelajaran yang selama ini digunakan oleh guru di SMP Negeri 1 Dolok Panribuan adalah strategi pembelajaran ekspositori atau pembelajaran langsung, sehingga diperkirakan menjadi salah satu penyebab rendahnya hasil belajar IPA siswa. Untuk mencapai hasil belajar sis</w:t>
      </w:r>
      <w:r w:rsidR="00D07961">
        <w:rPr>
          <w:rFonts w:ascii="Times New Roman" w:hAnsi="Times New Roman" w:cs="Times New Roman"/>
        </w:rPr>
        <w:t>-</w:t>
      </w:r>
      <w:r w:rsidRPr="00E4511C">
        <w:rPr>
          <w:rFonts w:ascii="Times New Roman" w:hAnsi="Times New Roman" w:cs="Times New Roman"/>
        </w:rPr>
        <w:t>wa yang optimal, banyak faktor yang mem</w:t>
      </w:r>
      <w:r w:rsidR="00D07961">
        <w:rPr>
          <w:rFonts w:ascii="Times New Roman" w:hAnsi="Times New Roman" w:cs="Times New Roman"/>
        </w:rPr>
        <w:t>-</w:t>
      </w:r>
      <w:r w:rsidRPr="00E4511C">
        <w:rPr>
          <w:rFonts w:ascii="Times New Roman" w:hAnsi="Times New Roman" w:cs="Times New Roman"/>
        </w:rPr>
        <w:t>pengaruhinya, baik itu faktor internal maupun faktor eksternal. Faktor internal mencakup semua faktor fisik dan psikologi dalam diri siswa seperti minat, intelegensi, bakat, tingkat kecerdasan dan faktor lainnya. Faktor ekster</w:t>
      </w:r>
      <w:r w:rsidR="00D07961">
        <w:rPr>
          <w:rFonts w:ascii="Times New Roman" w:hAnsi="Times New Roman" w:cs="Times New Roman"/>
        </w:rPr>
        <w:t>-</w:t>
      </w:r>
      <w:r w:rsidRPr="00E4511C">
        <w:rPr>
          <w:rFonts w:ascii="Times New Roman" w:hAnsi="Times New Roman" w:cs="Times New Roman"/>
        </w:rPr>
        <w:t>nal mencakup lingkungan dan instrument seperti kurikulum, program, sarana, metode, strategi, dan lain sebagainya. Hasil belajar IPA yang rendah dapat disebabkan beberapa hal seperti, kurikulum yang kurang relevan, metode yang kurang tepat, strategi pem</w:t>
      </w:r>
      <w:r w:rsidR="00D07961">
        <w:rPr>
          <w:rFonts w:ascii="Times New Roman" w:hAnsi="Times New Roman" w:cs="Times New Roman"/>
        </w:rPr>
        <w:t>-</w:t>
      </w:r>
      <w:r w:rsidRPr="00E4511C">
        <w:rPr>
          <w:rFonts w:ascii="Times New Roman" w:hAnsi="Times New Roman" w:cs="Times New Roman"/>
        </w:rPr>
        <w:t xml:space="preserve">belajaran yang kurang bervariasi dan faktor internal dalam diri siswa seperti kurangnya pemahaman dan penguasaan materi pelajaran, kesalahan konsep siswa dalam beberapa pokok bahasan dan kurangnya pemahaman akan gaya belajar siswa. </w:t>
      </w:r>
    </w:p>
    <w:p w:rsidR="00096257" w:rsidRPr="00E4511C" w:rsidRDefault="00096257" w:rsidP="00295892">
      <w:pPr>
        <w:ind w:firstLine="567"/>
        <w:jc w:val="both"/>
        <w:rPr>
          <w:rFonts w:ascii="Times New Roman" w:hAnsi="Times New Roman" w:cs="Times New Roman"/>
        </w:rPr>
      </w:pPr>
      <w:r w:rsidRPr="00E4511C">
        <w:rPr>
          <w:rFonts w:ascii="Times New Roman" w:hAnsi="Times New Roman" w:cs="Times New Roman"/>
        </w:rPr>
        <w:t xml:space="preserve">Reigeluth (1983), mengemukakan bahwa hasil belajar berhubungan dengan interaksi antara strategi pembelajaran dan </w:t>
      </w:r>
      <w:r w:rsidRPr="00E4511C">
        <w:rPr>
          <w:rFonts w:ascii="Times New Roman" w:hAnsi="Times New Roman" w:cs="Times New Roman"/>
        </w:rPr>
        <w:lastRenderedPageBreak/>
        <w:t>kondisi pengajaran yang di dalamnya ter</w:t>
      </w:r>
      <w:r w:rsidR="00D07961">
        <w:rPr>
          <w:rFonts w:ascii="Times New Roman" w:hAnsi="Times New Roman" w:cs="Times New Roman"/>
        </w:rPr>
        <w:t>-</w:t>
      </w:r>
      <w:r w:rsidRPr="00E4511C">
        <w:rPr>
          <w:rFonts w:ascii="Times New Roman" w:hAnsi="Times New Roman" w:cs="Times New Roman"/>
        </w:rPr>
        <w:t>masuk karakteristik siswa. Selanjutnya Dick and Carey (2005) menyatakan bahwa guru hendaknya mampu mengenal dan mengetahui karakteristik siswa, sebab pemahaman yang baik terhadap keberhasilan proses belajar siswa apabila guru telah mengetahui karakteristik siswanya maka selanjutnya guru dapat menyesuaiakannya dengan strategi pembelajaran yang akan digunakan. Salah satu karakteristik siswa adalah gaya belajar siswa. Gaya belajar yang dapat dilihat dari tingkah laku siswa, yaitu sebagai berikut: (a) individu yang memiliki kemampuan belajar auditorial, (b) individu yang memiliki kemampuan belajar visual, dan (c) individu yang memiliki kemampuan belajar kinestetik ( DePorter &amp; Hernack, 2003)</w:t>
      </w:r>
    </w:p>
    <w:p w:rsidR="00E71CE5" w:rsidRPr="00E4511C" w:rsidRDefault="001F13E7" w:rsidP="00295892">
      <w:pPr>
        <w:ind w:firstLine="567"/>
        <w:jc w:val="both"/>
        <w:rPr>
          <w:rFonts w:ascii="Times New Roman" w:hAnsi="Times New Roman" w:cs="Times New Roman"/>
        </w:rPr>
      </w:pPr>
      <w:r w:rsidRPr="00E4511C">
        <w:rPr>
          <w:rFonts w:ascii="Times New Roman" w:hAnsi="Times New Roman" w:cs="Times New Roman"/>
        </w:rPr>
        <w:t xml:space="preserve">Berdasarkan uraian di atas, maka masalah yang dikaji dalam penelitian ini dirumuskan </w:t>
      </w:r>
      <w:r w:rsidR="00096257" w:rsidRPr="00E4511C">
        <w:rPr>
          <w:rFonts w:ascii="Times New Roman" w:hAnsi="Times New Roman" w:cs="Times New Roman"/>
        </w:rPr>
        <w:t>sebagai berikut:</w:t>
      </w:r>
      <w:r w:rsidRPr="00E4511C">
        <w:rPr>
          <w:rFonts w:ascii="Times New Roman" w:hAnsi="Times New Roman" w:cs="Times New Roman"/>
        </w:rPr>
        <w:t xml:space="preserve"> (1) </w:t>
      </w:r>
      <w:r w:rsidR="00096257" w:rsidRPr="00E4511C">
        <w:rPr>
          <w:rFonts w:ascii="Times New Roman" w:hAnsi="Times New Roman" w:cs="Times New Roman"/>
        </w:rPr>
        <w:t xml:space="preserve">Apakah hasil belajar IPA - Fisika siswa yang dibelajarkan dengan strategi     pembelajaran </w:t>
      </w:r>
      <w:r w:rsidR="00096257" w:rsidRPr="00E4511C">
        <w:rPr>
          <w:rFonts w:ascii="Times New Roman" w:hAnsi="Times New Roman" w:cs="Times New Roman"/>
          <w:i/>
        </w:rPr>
        <w:t>discovery</w:t>
      </w:r>
      <w:r w:rsidR="00096257" w:rsidRPr="00E4511C">
        <w:rPr>
          <w:rFonts w:ascii="Times New Roman" w:hAnsi="Times New Roman" w:cs="Times New Roman"/>
        </w:rPr>
        <w:t xml:space="preserve"> le</w:t>
      </w:r>
      <w:r w:rsidR="00D07961">
        <w:rPr>
          <w:rFonts w:ascii="Times New Roman" w:hAnsi="Times New Roman" w:cs="Times New Roman"/>
        </w:rPr>
        <w:t>-</w:t>
      </w:r>
      <w:r w:rsidR="00096257" w:rsidRPr="00E4511C">
        <w:rPr>
          <w:rFonts w:ascii="Times New Roman" w:hAnsi="Times New Roman" w:cs="Times New Roman"/>
        </w:rPr>
        <w:t>bih tinggi jika dibandingkan dengan siswa yang dibelajarkan dengan strategi pembelajar</w:t>
      </w:r>
      <w:r w:rsidR="00D07961">
        <w:rPr>
          <w:rFonts w:ascii="Times New Roman" w:hAnsi="Times New Roman" w:cs="Times New Roman"/>
        </w:rPr>
        <w:t>-</w:t>
      </w:r>
      <w:r w:rsidR="00096257" w:rsidRPr="00E4511C">
        <w:rPr>
          <w:rFonts w:ascii="Times New Roman" w:hAnsi="Times New Roman" w:cs="Times New Roman"/>
        </w:rPr>
        <w:t>an ekspositori?</w:t>
      </w:r>
      <w:r w:rsidRPr="00E4511C">
        <w:rPr>
          <w:rFonts w:ascii="Times New Roman" w:hAnsi="Times New Roman" w:cs="Times New Roman"/>
        </w:rPr>
        <w:t xml:space="preserve"> (2) </w:t>
      </w:r>
      <w:r w:rsidR="00096257" w:rsidRPr="00E4511C">
        <w:rPr>
          <w:rFonts w:ascii="Times New Roman" w:hAnsi="Times New Roman" w:cs="Times New Roman"/>
        </w:rPr>
        <w:t>Apakah hasil belajar IPA siswa yang memiliki gaya belajar  visual lebih tinggi jika dibandingkan siswa yang memiliki gaya belajar kinestetik?</w:t>
      </w:r>
      <w:r w:rsidRPr="00E4511C">
        <w:rPr>
          <w:rFonts w:ascii="Times New Roman" w:hAnsi="Times New Roman" w:cs="Times New Roman"/>
        </w:rPr>
        <w:t xml:space="preserve"> (3) </w:t>
      </w:r>
      <w:r w:rsidR="00096257" w:rsidRPr="00E4511C">
        <w:rPr>
          <w:rFonts w:ascii="Times New Roman" w:hAnsi="Times New Roman" w:cs="Times New Roman"/>
        </w:rPr>
        <w:t>Apakah ada interaksi antara strategi pembelajaran dan gaya belajar terhadap hasil belajar IPA siswa?</w:t>
      </w:r>
    </w:p>
    <w:p w:rsidR="00E71CE5" w:rsidRPr="00E4511C" w:rsidRDefault="00E71CE5" w:rsidP="00295892">
      <w:pPr>
        <w:ind w:firstLine="567"/>
        <w:jc w:val="both"/>
        <w:rPr>
          <w:rFonts w:ascii="Times New Roman" w:hAnsi="Times New Roman" w:cs="Times New Roman"/>
          <w:b/>
        </w:rPr>
      </w:pPr>
      <w:r w:rsidRPr="00E4511C">
        <w:rPr>
          <w:rFonts w:ascii="Times New Roman" w:hAnsi="Times New Roman" w:cs="Times New Roman"/>
        </w:rPr>
        <w:tab/>
        <w:t>Secara psikologis belajar merupakan suatu proses perubahan yaitu perubahan tingkah laku sebagai hasil interaksi dengan lingkungannya dalam memenuhi kebutuhan hidupnya. Perubahan-perubahan tersebut akan nyata dalam seluruh aspek tingkah laku.</w:t>
      </w:r>
      <w:r w:rsidR="001F13E7" w:rsidRPr="00E4511C">
        <w:rPr>
          <w:rFonts w:ascii="Times New Roman" w:hAnsi="Times New Roman" w:cs="Times New Roman"/>
          <w:b/>
        </w:rPr>
        <w:t xml:space="preserve"> </w:t>
      </w:r>
      <w:r w:rsidRPr="00E4511C">
        <w:rPr>
          <w:rFonts w:ascii="Times New Roman" w:hAnsi="Times New Roman" w:cs="Times New Roman"/>
        </w:rPr>
        <w:t>Belajar merupakan suatu aktifitas mental/</w:t>
      </w:r>
      <w:r w:rsidR="00D07961">
        <w:rPr>
          <w:rFonts w:ascii="Times New Roman" w:hAnsi="Times New Roman" w:cs="Times New Roman"/>
        </w:rPr>
        <w:t xml:space="preserve"> </w:t>
      </w:r>
      <w:r w:rsidRPr="00E4511C">
        <w:rPr>
          <w:rFonts w:ascii="Times New Roman" w:hAnsi="Times New Roman" w:cs="Times New Roman"/>
        </w:rPr>
        <w:t>psikis yang berlangsung dalam interaksi aktif dengan lingkungan yang menghasilkan perubahan-perubahan dalam pengetahuan, pemahaman keterammpilan dan nilai sikap. Perubahan tersebut bersifat relatif konsisten dan berbekas (Winkel, 2007). Selanjutnya Snellbecker (1974) mengidentifikasi perubah</w:t>
      </w:r>
      <w:r w:rsidR="00D07961">
        <w:rPr>
          <w:rFonts w:ascii="Times New Roman" w:hAnsi="Times New Roman" w:cs="Times New Roman"/>
        </w:rPr>
        <w:t>-</w:t>
      </w:r>
      <w:r w:rsidRPr="00E4511C">
        <w:rPr>
          <w:rFonts w:ascii="Times New Roman" w:hAnsi="Times New Roman" w:cs="Times New Roman"/>
        </w:rPr>
        <w:t xml:space="preserve">an tingkah laku yang diperoleh melalui belajar dapat dilihat pada ciri-ciri sebagai berikut: (a) terbentuknya tingkah laku yang baru berupa </w:t>
      </w:r>
      <w:r w:rsidRPr="00E4511C">
        <w:rPr>
          <w:rFonts w:ascii="Times New Roman" w:hAnsi="Times New Roman" w:cs="Times New Roman"/>
        </w:rPr>
        <w:lastRenderedPageBreak/>
        <w:t>kemampuan aktual dan potensial: (b) ke</w:t>
      </w:r>
      <w:r w:rsidR="00D07961">
        <w:rPr>
          <w:rFonts w:ascii="Times New Roman" w:hAnsi="Times New Roman" w:cs="Times New Roman"/>
        </w:rPr>
        <w:t>-</w:t>
      </w:r>
      <w:r w:rsidRPr="00E4511C">
        <w:rPr>
          <w:rFonts w:ascii="Times New Roman" w:hAnsi="Times New Roman" w:cs="Times New Roman"/>
        </w:rPr>
        <w:t>mampuan ini berlaku dalam waktu yang relatif lama, dan (c) kemampuan baru ini diperoleh melalui usaha. Teori belajar bermakna oleh David Ausebel dalam Dahar (1991: 111) menyatakan bahan konsep belajar berhubungan dengan bagaimana siswa mem</w:t>
      </w:r>
      <w:r w:rsidR="00D07961">
        <w:rPr>
          <w:rFonts w:ascii="Times New Roman" w:hAnsi="Times New Roman" w:cs="Times New Roman"/>
        </w:rPr>
        <w:t>-</w:t>
      </w:r>
      <w:r w:rsidRPr="00E4511C">
        <w:rPr>
          <w:rFonts w:ascii="Times New Roman" w:hAnsi="Times New Roman" w:cs="Times New Roman"/>
        </w:rPr>
        <w:t xml:space="preserve">peroleh pengetahuan baru, yaitu penerimaan atau penemuan dan selanjutnya mengaitkan pengetahuan yang diperoleh pada struktur kognitif yang telah di miliki, yaitu hafalan atau bermakna. </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rPr>
        <w:t>Tiga kategori pertama Gagne yaitu informasi verbal, keterampilan intelektual, dan strategi kognitif dapat disejajarkan dengan ranah kognitif Bloom yang telah direvisi (Anderson, dkk, 2001), yaitu pengetahuan (C</w:t>
      </w:r>
      <w:r w:rsidRPr="00E4511C">
        <w:rPr>
          <w:rFonts w:ascii="Times New Roman" w:hAnsi="Times New Roman" w:cs="Times New Roman"/>
          <w:vertAlign w:val="subscript"/>
        </w:rPr>
        <w:t>1</w:t>
      </w:r>
      <w:r w:rsidRPr="00E4511C">
        <w:rPr>
          <w:rFonts w:ascii="Times New Roman" w:hAnsi="Times New Roman" w:cs="Times New Roman"/>
        </w:rPr>
        <w:t>), pemahaman (C</w:t>
      </w:r>
      <w:r w:rsidRPr="00E4511C">
        <w:rPr>
          <w:rFonts w:ascii="Times New Roman" w:hAnsi="Times New Roman" w:cs="Times New Roman"/>
          <w:vertAlign w:val="subscript"/>
        </w:rPr>
        <w:t>2</w:t>
      </w:r>
      <w:r w:rsidRPr="00E4511C">
        <w:rPr>
          <w:rFonts w:ascii="Times New Roman" w:hAnsi="Times New Roman" w:cs="Times New Roman"/>
        </w:rPr>
        <w:t>), penerapan (C</w:t>
      </w:r>
      <w:r w:rsidRPr="00E4511C">
        <w:rPr>
          <w:rFonts w:ascii="Times New Roman" w:hAnsi="Times New Roman" w:cs="Times New Roman"/>
          <w:vertAlign w:val="subscript"/>
        </w:rPr>
        <w:t>3</w:t>
      </w:r>
      <w:r w:rsidRPr="00E4511C">
        <w:rPr>
          <w:rFonts w:ascii="Times New Roman" w:hAnsi="Times New Roman" w:cs="Times New Roman"/>
        </w:rPr>
        <w:t>), analisis (C</w:t>
      </w:r>
      <w:r w:rsidRPr="00E4511C">
        <w:rPr>
          <w:rFonts w:ascii="Times New Roman" w:hAnsi="Times New Roman" w:cs="Times New Roman"/>
          <w:vertAlign w:val="subscript"/>
        </w:rPr>
        <w:t>4</w:t>
      </w:r>
      <w:r w:rsidRPr="00E4511C">
        <w:rPr>
          <w:rFonts w:ascii="Times New Roman" w:hAnsi="Times New Roman" w:cs="Times New Roman"/>
        </w:rPr>
        <w:t>), evaluasi (C</w:t>
      </w:r>
      <w:r w:rsidRPr="00E4511C">
        <w:rPr>
          <w:rFonts w:ascii="Times New Roman" w:hAnsi="Times New Roman" w:cs="Times New Roman"/>
          <w:vertAlign w:val="subscript"/>
        </w:rPr>
        <w:t>5</w:t>
      </w:r>
      <w:r w:rsidRPr="00E4511C">
        <w:rPr>
          <w:rFonts w:ascii="Times New Roman" w:hAnsi="Times New Roman" w:cs="Times New Roman"/>
        </w:rPr>
        <w:t>), dan kreativitas (C</w:t>
      </w:r>
      <w:r w:rsidRPr="00E4511C">
        <w:rPr>
          <w:rFonts w:ascii="Times New Roman" w:hAnsi="Times New Roman" w:cs="Times New Roman"/>
          <w:vertAlign w:val="subscript"/>
        </w:rPr>
        <w:t>6</w:t>
      </w:r>
      <w:r w:rsidRPr="00E4511C">
        <w:rPr>
          <w:rFonts w:ascii="Times New Roman" w:hAnsi="Times New Roman" w:cs="Times New Roman"/>
        </w:rPr>
        <w:t>). Hasil belajar dalam penelitian ini mencakup kelima aspek kognitif yang dikemukakan Anderso, dkk (2010) di atas, kecuali kreativitas (C</w:t>
      </w:r>
      <w:r w:rsidRPr="00E4511C">
        <w:rPr>
          <w:rFonts w:ascii="Times New Roman" w:hAnsi="Times New Roman" w:cs="Times New Roman"/>
          <w:vertAlign w:val="subscript"/>
        </w:rPr>
        <w:t>6</w:t>
      </w:r>
      <w:r w:rsidRPr="00E4511C">
        <w:rPr>
          <w:rFonts w:ascii="Times New Roman" w:hAnsi="Times New Roman" w:cs="Times New Roman"/>
        </w:rPr>
        <w:t>).</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rPr>
        <w:t>Hasil belajar dipengaruhi oleh interaksi antara metode pengajaran dan kondisi pengajaran. Hal-hal yang termasuk metode pengajaran antara lain strategi peng</w:t>
      </w:r>
      <w:r w:rsidR="00D07961">
        <w:rPr>
          <w:rFonts w:ascii="Times New Roman" w:hAnsi="Times New Roman" w:cs="Times New Roman"/>
        </w:rPr>
        <w:t>-</w:t>
      </w:r>
      <w:r w:rsidRPr="00E4511C">
        <w:rPr>
          <w:rFonts w:ascii="Times New Roman" w:hAnsi="Times New Roman" w:cs="Times New Roman"/>
        </w:rPr>
        <w:t>organisasian, strategi pengelolaan pembelajar</w:t>
      </w:r>
      <w:r w:rsidR="00D07961">
        <w:rPr>
          <w:rFonts w:ascii="Times New Roman" w:hAnsi="Times New Roman" w:cs="Times New Roman"/>
        </w:rPr>
        <w:t>-</w:t>
      </w:r>
      <w:r w:rsidRPr="00E4511C">
        <w:rPr>
          <w:rFonts w:ascii="Times New Roman" w:hAnsi="Times New Roman" w:cs="Times New Roman"/>
        </w:rPr>
        <w:t>an dan penyampaian. Selanjutnya hal-hal yang termasuk kondisi pengajaran adalah karak</w:t>
      </w:r>
      <w:r w:rsidR="00D07961">
        <w:rPr>
          <w:rFonts w:ascii="Times New Roman" w:hAnsi="Times New Roman" w:cs="Times New Roman"/>
        </w:rPr>
        <w:t>-</w:t>
      </w:r>
      <w:r w:rsidRPr="00E4511C">
        <w:rPr>
          <w:rFonts w:ascii="Times New Roman" w:hAnsi="Times New Roman" w:cs="Times New Roman"/>
        </w:rPr>
        <w:t>teristik siswa, karakteristik isi pengajaran, kendala pengajaran, dan berbagai kondisi lain dalam proses pembelajaran (Reigeluth, 1983).  Sedangkan menurut Bloom (1986), ada dua faktor yang sangat berpengaruh terhadap hasil belajar siswa, yaitu kualitas pembelajaran dan karakteristik siswa. Dalam proses penilaian belajar yang berhubungan dengan aspek kognitif biasanya diukur dengan meng</w:t>
      </w:r>
      <w:r w:rsidR="00D07961">
        <w:rPr>
          <w:rFonts w:ascii="Times New Roman" w:hAnsi="Times New Roman" w:cs="Times New Roman"/>
        </w:rPr>
        <w:t>-</w:t>
      </w:r>
      <w:r w:rsidRPr="00E4511C">
        <w:rPr>
          <w:rFonts w:ascii="Times New Roman" w:hAnsi="Times New Roman" w:cs="Times New Roman"/>
        </w:rPr>
        <w:t>gunakan tes, sedangkan penilaian hasil belajar yang berhubungan dengan aspek afektif dan keterampilan biasanya diukur dengan alat ukur yang dikategorikan dengan non tes (Nasution dan Suryanto, 2002)</w:t>
      </w:r>
    </w:p>
    <w:p w:rsidR="00E71CE5" w:rsidRPr="00E4511C" w:rsidRDefault="00E71CE5" w:rsidP="00295892">
      <w:pPr>
        <w:tabs>
          <w:tab w:val="num" w:pos="720"/>
        </w:tabs>
        <w:ind w:firstLine="567"/>
        <w:jc w:val="both"/>
        <w:rPr>
          <w:rFonts w:ascii="Times New Roman" w:hAnsi="Times New Roman" w:cs="Times New Roman"/>
        </w:rPr>
      </w:pPr>
      <w:r w:rsidRPr="00E4511C">
        <w:rPr>
          <w:rFonts w:ascii="Times New Roman" w:hAnsi="Times New Roman" w:cs="Times New Roman"/>
        </w:rPr>
        <w:t xml:space="preserve">Merill (1994) mengklasifikasikan hasil belajar menjadi dua dimensi yaitu tingkat unjuk kerja dan tipe isi. Klasifikasi ini hanya dalam ranah kognitif. Dimensi unjuk kerja </w:t>
      </w:r>
      <w:r w:rsidRPr="00E4511C">
        <w:rPr>
          <w:rFonts w:ascii="Times New Roman" w:hAnsi="Times New Roman" w:cs="Times New Roman"/>
        </w:rPr>
        <w:lastRenderedPageBreak/>
        <w:t xml:space="preserve">dibedakan menjadi tiga yakni (1) mengingat, (2) menggunakan, dan (3) menemukan. Sedangkan tipe isi pengajaran dibedakan menjadi empat yakni (a) fakta; merupakan pengetahuan tentang objek nyata, hubungan dari keyataan, dan informasi verbal dari suatu objek, peristiwa atau manusia, (b) </w:t>
      </w:r>
      <w:r w:rsidRPr="00E4511C">
        <w:rPr>
          <w:rFonts w:ascii="Times New Roman" w:hAnsi="Times New Roman" w:cs="Times New Roman"/>
          <w:iCs/>
        </w:rPr>
        <w:t>Konsep</w:t>
      </w:r>
      <w:r w:rsidRPr="00E4511C">
        <w:rPr>
          <w:rFonts w:ascii="Times New Roman" w:hAnsi="Times New Roman" w:cs="Times New Roman"/>
        </w:rPr>
        <w:t xml:space="preserve">; merupakan pengetahuan tentang seperangkat objek konkrit atau defenisi, (c) </w:t>
      </w:r>
      <w:r w:rsidRPr="00E4511C">
        <w:rPr>
          <w:rFonts w:ascii="Times New Roman" w:hAnsi="Times New Roman" w:cs="Times New Roman"/>
          <w:iCs/>
        </w:rPr>
        <w:t>Prinsip</w:t>
      </w:r>
      <w:r w:rsidRPr="00E4511C">
        <w:rPr>
          <w:rFonts w:ascii="Times New Roman" w:hAnsi="Times New Roman" w:cs="Times New Roman"/>
        </w:rPr>
        <w:t xml:space="preserve">; merupakan pernyataan yang mengenai hubungan dari dua konsep atau lebih, (d) </w:t>
      </w:r>
      <w:r w:rsidRPr="00E4511C">
        <w:rPr>
          <w:rFonts w:ascii="Times New Roman" w:hAnsi="Times New Roman" w:cs="Times New Roman"/>
          <w:iCs/>
        </w:rPr>
        <w:t>Prosedur;</w:t>
      </w:r>
      <w:r w:rsidRPr="00E4511C">
        <w:rPr>
          <w:rFonts w:ascii="Times New Roman" w:hAnsi="Times New Roman" w:cs="Times New Roman"/>
        </w:rPr>
        <w:t xml:space="preserve"> merupakan pengetahuan tentang tindakan demi tindakan yang bersifat linier dalam mencapai suatu tujuan.</w:t>
      </w:r>
    </w:p>
    <w:p w:rsidR="00E71CE5" w:rsidRPr="00E4511C" w:rsidRDefault="00E71CE5" w:rsidP="00295892">
      <w:pPr>
        <w:tabs>
          <w:tab w:val="left" w:pos="180"/>
        </w:tabs>
        <w:ind w:firstLine="567"/>
        <w:jc w:val="both"/>
        <w:rPr>
          <w:rFonts w:ascii="Times New Roman" w:hAnsi="Times New Roman" w:cs="Times New Roman"/>
        </w:rPr>
      </w:pPr>
      <w:r w:rsidRPr="00E4511C">
        <w:rPr>
          <w:rFonts w:ascii="Times New Roman" w:hAnsi="Times New Roman" w:cs="Times New Roman"/>
        </w:rPr>
        <w:t xml:space="preserve">Ilmu Pengetahuan Alam (IPA) </w:t>
      </w:r>
      <w:r w:rsidRPr="00E4511C">
        <w:rPr>
          <w:rFonts w:ascii="Times New Roman" w:hAnsi="Times New Roman" w:cs="Times New Roman"/>
          <w:lang w:val="id-ID"/>
        </w:rPr>
        <w:t>berkaitan dengan cara mencari tahu tentang alam secara sistematis, sehingga IPA bukan hanya penguasaan kumpulan pengetahuan yang berupa fakta-fakta, konsep-konsep, atau prinsip-prinsip saja tetapi juga merupakan suatu proses penemuan. Pendidikan IPA diharapkan dapat menjadi wahana bagi peserta didik untuk mempelajari diri sendiri dan alam sekitar, serta prospek pengembangan lebih lanjut dalam menerapkannya di dalam kehidupan sehari-hari. Proses pembelajaran</w:t>
      </w:r>
      <w:r w:rsidR="00D07961">
        <w:rPr>
          <w:rFonts w:ascii="Times New Roman" w:hAnsi="Times New Roman" w:cs="Times New Roman"/>
        </w:rPr>
        <w:t>-</w:t>
      </w:r>
      <w:r w:rsidRPr="00E4511C">
        <w:rPr>
          <w:rFonts w:ascii="Times New Roman" w:hAnsi="Times New Roman" w:cs="Times New Roman"/>
          <w:lang w:val="id-ID"/>
        </w:rPr>
        <w:t xml:space="preserve">nya menekankan pada pemberian pengalaman langsung untuk mengembangkan kompetensi agar menjelajahi dan memahami alam sekitar secara ilmiah. Pendidikan IPA diarahkan untuk </w:t>
      </w:r>
      <w:r w:rsidRPr="00E4511C">
        <w:rPr>
          <w:rFonts w:ascii="Times New Roman" w:hAnsi="Times New Roman" w:cs="Times New Roman"/>
          <w:i/>
          <w:lang w:val="id-ID"/>
        </w:rPr>
        <w:t>discovery</w:t>
      </w:r>
      <w:r w:rsidRPr="00E4511C">
        <w:rPr>
          <w:rFonts w:ascii="Times New Roman" w:hAnsi="Times New Roman" w:cs="Times New Roman"/>
          <w:lang w:val="id-ID"/>
        </w:rPr>
        <w:t xml:space="preserve">  dan berbuat sehingga dapat membantu peserta didik untuk memperoleh pemahaman yang lebih mendalam tentang alam sekitar.</w:t>
      </w:r>
      <w:r w:rsidRPr="00E4511C">
        <w:rPr>
          <w:rFonts w:ascii="Times New Roman" w:hAnsi="Times New Roman" w:cs="Times New Roman"/>
        </w:rPr>
        <w:t xml:space="preserve"> </w:t>
      </w:r>
      <w:r w:rsidRPr="00E4511C">
        <w:rPr>
          <w:rFonts w:ascii="Times New Roman" w:hAnsi="Times New Roman" w:cs="Times New Roman"/>
          <w:lang w:val="id-ID"/>
        </w:rPr>
        <w:t>IPA diperlukan dalam kehidupan sehari-hari untuk memenuhi kebutuhan manusia melalui pemecahan masalah-masalah yang dapat diidentifikasikan</w:t>
      </w:r>
      <w:r w:rsidRPr="00E4511C">
        <w:rPr>
          <w:rFonts w:ascii="Times New Roman" w:hAnsi="Times New Roman" w:cs="Times New Roman"/>
        </w:rPr>
        <w:t>.</w:t>
      </w:r>
    </w:p>
    <w:p w:rsidR="00E71CE5" w:rsidRPr="00E4511C" w:rsidRDefault="00E71CE5" w:rsidP="00295892">
      <w:pPr>
        <w:tabs>
          <w:tab w:val="left" w:pos="180"/>
        </w:tabs>
        <w:ind w:firstLine="567"/>
        <w:jc w:val="both"/>
        <w:rPr>
          <w:rFonts w:ascii="Times New Roman" w:hAnsi="Times New Roman" w:cs="Times New Roman"/>
        </w:rPr>
      </w:pPr>
      <w:r w:rsidRPr="00E4511C">
        <w:rPr>
          <w:rFonts w:ascii="Times New Roman" w:hAnsi="Times New Roman" w:cs="Times New Roman"/>
        </w:rPr>
        <w:t>Dari uraian-uraian di atas, dapat disimpulkan bahwa hasil belajar IPA SMP adalah seperangkat kemampuan yang harus dikuasai oleh siswa berupa penguasaan kom</w:t>
      </w:r>
      <w:r w:rsidR="00D07961">
        <w:rPr>
          <w:rFonts w:ascii="Times New Roman" w:hAnsi="Times New Roman" w:cs="Times New Roman"/>
        </w:rPr>
        <w:t>-</w:t>
      </w:r>
      <w:r w:rsidRPr="00E4511C">
        <w:rPr>
          <w:rFonts w:ascii="Times New Roman" w:hAnsi="Times New Roman" w:cs="Times New Roman"/>
        </w:rPr>
        <w:t>petensi-kompetensi yang diharapkan dari segi pengetahuan, sikap, dan keterampilan,  yang diwujudkan dalam bentuk skor tes hasil belajar IPA – Fisika setelah proses belajar berakhir. Kegiatan pembelajaran akan berhasil apabila terjadi perubahan tingkah laku yang diharapkan secara menetap.</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rPr>
        <w:lastRenderedPageBreak/>
        <w:t>Dalam proses pembelajaran dikenal beberapa istilah yang memiliki kemiripan makna, sehingga seringkali orang merasa bingung untuk membedakannya. Istilah-istilah tersebut adalah: (a) pendekatan pembelajaran, (b) strategi pembelajaran, (c) metode pem</w:t>
      </w:r>
      <w:r w:rsidR="00D07961">
        <w:rPr>
          <w:rFonts w:ascii="Times New Roman" w:hAnsi="Times New Roman" w:cs="Times New Roman"/>
        </w:rPr>
        <w:t>-</w:t>
      </w:r>
      <w:r w:rsidRPr="00E4511C">
        <w:rPr>
          <w:rFonts w:ascii="Times New Roman" w:hAnsi="Times New Roman" w:cs="Times New Roman"/>
        </w:rPr>
        <w:t xml:space="preserve">belajaran; (d) teknik pembelajaran; (e) taktik pembelajaran; dan (f) model pembelajaran. </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rPr>
        <w:t xml:space="preserve">Strategi pembelajaran merupakan suatu pendekatan yang dibedakan menjadi dua strategi dasar, yaitu ekspositori (penjelasan) dan </w:t>
      </w:r>
      <w:r w:rsidRPr="00E4511C">
        <w:rPr>
          <w:rFonts w:ascii="Times New Roman" w:hAnsi="Times New Roman" w:cs="Times New Roman"/>
          <w:i/>
        </w:rPr>
        <w:t>discovery</w:t>
      </w:r>
      <w:r w:rsidRPr="00E4511C">
        <w:rPr>
          <w:rFonts w:ascii="Times New Roman" w:hAnsi="Times New Roman" w:cs="Times New Roman"/>
        </w:rPr>
        <w:t xml:space="preserve"> (penemuan). Kedua strategi ini dapat dipandang sebagai dua ujung yang sejalan dalam suatu kontinum strategi, hal ini erat kaitannya dengan pendekatan deduktif di mana strategi ini dimulai dengan penyajian informasi mengenai prinsip atau kaidah kemudian diikuti dengan tes penguasaan, penerapan dalam bentuk contoh dan penerapan pada situasi tertentu. Sedangkan </w:t>
      </w:r>
      <w:r w:rsidRPr="00E4511C">
        <w:rPr>
          <w:rFonts w:ascii="Times New Roman" w:hAnsi="Times New Roman" w:cs="Times New Roman"/>
          <w:i/>
        </w:rPr>
        <w:t>discovery</w:t>
      </w:r>
      <w:r w:rsidRPr="00E4511C">
        <w:rPr>
          <w:rFonts w:ascii="Times New Roman" w:hAnsi="Times New Roman" w:cs="Times New Roman"/>
        </w:rPr>
        <w:t xml:space="preserve"> didasarkan pada teori belajar pengalaman yang   disebut juga teori belajar pengalaman (Romizowski, 1981). Strategi pembelajaran berkenaan dengan pendekatan pengajaran dalam mengelola kegiatan pembelajaran untuk mencapai materi secara sistematis sehingga tercapai kemampuan yang diharapkan oleh siswa secara efektif dan efisien (Suparman, 1997). </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rPr>
        <w:t xml:space="preserve">Strategi pembelajaran merupakan komponen umum dari bahan pembelajaran dan prosedur yang akan digunakan untuk menghasilkan suatu hasil belajar pada siswa, yang berkenaan dengan strategi pembelajaran untuk menyampaikan materi secara sistematik sehingga kemampuan yang diharapkan dapat dikuasai secara efektif dan efisien (Dick and Carey, 2005). Lebih lanjut Carey menjelaskan bahwa ada 5 (lima) komponen strategi pembelajaran: (1) pra-instruksional, yang meliputi: memotivasi siswa, deskripsi materi, dan analisis perilaku awal; (2) penyajian informasi, yang meliputi: penjelasan tujuan pembelajaran, uraian isi materi dan contoh; (3) partisipasi siswa, yang meliputi: latihan dan umpan balik; (4) penilaian (tes), yang meliputi: tes perilaku awal, pretes, dan protes; dan (5) tindak lanjut, yang meliputi: bantuan </w:t>
      </w:r>
      <w:r w:rsidRPr="00E4511C">
        <w:rPr>
          <w:rFonts w:ascii="Times New Roman" w:hAnsi="Times New Roman" w:cs="Times New Roman"/>
        </w:rPr>
        <w:lastRenderedPageBreak/>
        <w:t>kesan untuk ingatan dan pertimbangan. Sementara itu, Gerlach dan Erly (1980) mendefinisikan bahwa strategi pembelajaran merupakan semua metode mengajar yang dapat dipakai guru untuk menyampaikan materi, mulai dari ekspositori sampai ke metode discovery dan tugas guru adalah memilih strategi pembelajaran tersebut untuk menyampaikan materi. Sementara itu, Uno (2008:45) berpendapat bahwa strategi pem</w:t>
      </w:r>
      <w:r w:rsidR="008C593E">
        <w:rPr>
          <w:rFonts w:ascii="Times New Roman" w:hAnsi="Times New Roman" w:cs="Times New Roman"/>
        </w:rPr>
        <w:t>-</w:t>
      </w:r>
      <w:r w:rsidRPr="00E4511C">
        <w:rPr>
          <w:rFonts w:ascii="Times New Roman" w:hAnsi="Times New Roman" w:cs="Times New Roman"/>
        </w:rPr>
        <w:t>belajaran merupakan hal yang perlu diperhatikan guru dalam proses pembelajaran. Paling tidak ada tiga jenis strategi pembelajar</w:t>
      </w:r>
      <w:r w:rsidR="008C593E">
        <w:rPr>
          <w:rFonts w:ascii="Times New Roman" w:hAnsi="Times New Roman" w:cs="Times New Roman"/>
        </w:rPr>
        <w:t>-</w:t>
      </w:r>
      <w:r w:rsidRPr="00E4511C">
        <w:rPr>
          <w:rFonts w:ascii="Times New Roman" w:hAnsi="Times New Roman" w:cs="Times New Roman"/>
        </w:rPr>
        <w:t>an, yakni: (1) strategi pengorganisasian pem</w:t>
      </w:r>
      <w:r w:rsidR="008C593E">
        <w:rPr>
          <w:rFonts w:ascii="Times New Roman" w:hAnsi="Times New Roman" w:cs="Times New Roman"/>
        </w:rPr>
        <w:t>-</w:t>
      </w:r>
      <w:r w:rsidRPr="00E4511C">
        <w:rPr>
          <w:rFonts w:ascii="Times New Roman" w:hAnsi="Times New Roman" w:cs="Times New Roman"/>
        </w:rPr>
        <w:t>belajaran, (2) strategi penyampaian pem</w:t>
      </w:r>
      <w:r w:rsidR="008C593E">
        <w:rPr>
          <w:rFonts w:ascii="Times New Roman" w:hAnsi="Times New Roman" w:cs="Times New Roman"/>
        </w:rPr>
        <w:t>-</w:t>
      </w:r>
      <w:r w:rsidRPr="00E4511C">
        <w:rPr>
          <w:rFonts w:ascii="Times New Roman" w:hAnsi="Times New Roman" w:cs="Times New Roman"/>
        </w:rPr>
        <w:t>belajaran, dan (3) strategi pengelolaan pembelajaran.</w:t>
      </w:r>
    </w:p>
    <w:p w:rsidR="00E71CE5" w:rsidRDefault="00E71CE5" w:rsidP="00295892">
      <w:pPr>
        <w:ind w:firstLine="567"/>
        <w:jc w:val="both"/>
        <w:rPr>
          <w:rFonts w:ascii="Times New Roman" w:hAnsi="Times New Roman" w:cs="Times New Roman"/>
        </w:rPr>
      </w:pPr>
      <w:r w:rsidRPr="00E4511C">
        <w:rPr>
          <w:rFonts w:ascii="Times New Roman" w:hAnsi="Times New Roman" w:cs="Times New Roman"/>
        </w:rPr>
        <w:t>Dengan demikian jelaslah bahwa strategi pembelajaran mencakup proses pembelajaran yang mencakup urutan penyajian, pengorganisasian materi pelajaran dan siswa, peralatan dan bahan serta waktu yang digunakan dalam proses pembelajaran dalam rangka mencapai suatu tujuan instruksional yang telah ditetapkan. Dengan kata lain, strategi pembelajaran merupakan cara yang sistemik dalam mengkomunikasi</w:t>
      </w:r>
      <w:r w:rsidR="008C593E">
        <w:rPr>
          <w:rFonts w:ascii="Times New Roman" w:hAnsi="Times New Roman" w:cs="Times New Roman"/>
        </w:rPr>
        <w:t>-</w:t>
      </w:r>
      <w:r w:rsidRPr="00E4511C">
        <w:rPr>
          <w:rFonts w:ascii="Times New Roman" w:hAnsi="Times New Roman" w:cs="Times New Roman"/>
        </w:rPr>
        <w:t xml:space="preserve">kan isi pelajaran kepada siswa untuk mencapai tujuan instruksional tertentu. Secara umum tujuan pembelajaran adalah sejumlah hasil belajar yang menunjukkan bahwa siswa telah melakukan aktifitas belajar yang meliputi pengetahuan, keterampilan, dan sikap yang diharapkan dicapai oleh siswa. Selanjutnya, dengan menerapkan strategi tertentu diharapkan siswa dapat memproses sendiri penemuannya melalui simulasi dan pengelolaan yang dilakukan oleh guru untuk meningkatkan hasil belajarnya. Dari berbagai jenis strategi pembelajaran yang ada, yang akan difokuskan dalam hal ini adalah strategi pembelajaran </w:t>
      </w:r>
      <w:r w:rsidRPr="00E4511C">
        <w:rPr>
          <w:rFonts w:ascii="Times New Roman" w:hAnsi="Times New Roman" w:cs="Times New Roman"/>
          <w:i/>
        </w:rPr>
        <w:t>discovery</w:t>
      </w:r>
      <w:r w:rsidRPr="00E4511C">
        <w:rPr>
          <w:rFonts w:ascii="Times New Roman" w:hAnsi="Times New Roman" w:cs="Times New Roman"/>
        </w:rPr>
        <w:t xml:space="preserve"> dan strategi pembelajaran ekspositori.</w:t>
      </w:r>
    </w:p>
    <w:p w:rsidR="005115E8" w:rsidRPr="00E4511C" w:rsidRDefault="005115E8" w:rsidP="00E4511C">
      <w:pPr>
        <w:ind w:firstLine="720"/>
        <w:jc w:val="both"/>
        <w:rPr>
          <w:rFonts w:ascii="Times New Roman" w:hAnsi="Times New Roman" w:cs="Times New Roman"/>
        </w:rPr>
      </w:pPr>
    </w:p>
    <w:p w:rsidR="00E71CE5" w:rsidRPr="00E4511C" w:rsidRDefault="00E71CE5" w:rsidP="005115E8">
      <w:pPr>
        <w:pStyle w:val="ListParagraph"/>
        <w:spacing w:after="0" w:line="240" w:lineRule="auto"/>
        <w:ind w:left="0"/>
        <w:jc w:val="both"/>
        <w:rPr>
          <w:rFonts w:ascii="Times New Roman" w:hAnsi="Times New Roman" w:cs="Times New Roman"/>
          <w:b/>
        </w:rPr>
      </w:pPr>
      <w:r w:rsidRPr="00E4511C">
        <w:rPr>
          <w:rFonts w:ascii="Times New Roman" w:hAnsi="Times New Roman" w:cs="Times New Roman"/>
          <w:b/>
        </w:rPr>
        <w:t xml:space="preserve">Strategi Pembelajaran </w:t>
      </w:r>
      <w:r w:rsidRPr="00E4511C">
        <w:rPr>
          <w:rFonts w:ascii="Times New Roman" w:hAnsi="Times New Roman" w:cs="Times New Roman"/>
          <w:b/>
          <w:i/>
        </w:rPr>
        <w:t>Discovery</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rPr>
        <w:t xml:space="preserve">Strategi pembelajaran  </w:t>
      </w:r>
      <w:r w:rsidRPr="00E4511C">
        <w:rPr>
          <w:rFonts w:ascii="Times New Roman" w:hAnsi="Times New Roman" w:cs="Times New Roman"/>
          <w:i/>
        </w:rPr>
        <w:t>discovery</w:t>
      </w:r>
      <w:r w:rsidRPr="00E4511C">
        <w:rPr>
          <w:rFonts w:ascii="Times New Roman" w:hAnsi="Times New Roman" w:cs="Times New Roman"/>
        </w:rPr>
        <w:t xml:space="preserve"> berkembang dari ide Jhon Dewey yang terkenal dengan </w:t>
      </w:r>
      <w:r w:rsidRPr="00E4511C">
        <w:rPr>
          <w:rFonts w:ascii="Times New Roman" w:hAnsi="Times New Roman" w:cs="Times New Roman"/>
          <w:i/>
        </w:rPr>
        <w:t xml:space="preserve">“Problem solving method” </w:t>
      </w:r>
      <w:r w:rsidRPr="00E4511C">
        <w:rPr>
          <w:rFonts w:ascii="Times New Roman" w:hAnsi="Times New Roman" w:cs="Times New Roman"/>
        </w:rPr>
        <w:lastRenderedPageBreak/>
        <w:t xml:space="preserve">atau metode pemecahan masalah. Langkah dalam pemecahan masalah merupakan suatu pendekatan yang dipandang cukup ilmiah dalam melakukan penyelidikan dalam rangka memperoleh suatu penemuan. Strategi </w:t>
      </w:r>
      <w:r w:rsidRPr="00E4511C">
        <w:rPr>
          <w:rFonts w:ascii="Times New Roman" w:hAnsi="Times New Roman" w:cs="Times New Roman"/>
          <w:i/>
        </w:rPr>
        <w:t>discovery</w:t>
      </w:r>
      <w:r w:rsidRPr="00E4511C">
        <w:rPr>
          <w:rFonts w:ascii="Times New Roman" w:hAnsi="Times New Roman" w:cs="Times New Roman"/>
        </w:rPr>
        <w:t xml:space="preserve"> berarti suatu rangkaian kegiatan belajar yang melibatkan secara maksimal seluruh kemampuan siswa untuk mencari dan menyelidiki secara matematis, kritis, logis, analitis, sehingga mereka dapat merumuskan sendiri penemuannya dengan penuh percaya diri. Kegiatan pembelajaran dengan strategi ini memiliki dampak positif sebagaimana yang dikemukakan Bruner dalam Hasibuan dan Moejiono (1993) yang menyatakan bahwa </w:t>
      </w:r>
      <w:r w:rsidRPr="00E4511C">
        <w:rPr>
          <w:rFonts w:ascii="Times New Roman" w:hAnsi="Times New Roman" w:cs="Times New Roman"/>
          <w:i/>
        </w:rPr>
        <w:t>discovery</w:t>
      </w:r>
      <w:r w:rsidRPr="00E4511C">
        <w:rPr>
          <w:rFonts w:ascii="Times New Roman" w:hAnsi="Times New Roman" w:cs="Times New Roman"/>
        </w:rPr>
        <w:t xml:space="preserve"> mengandung makna sebagai berikut: (1) dapat membangkitkan potensi intelektual siswa karena seseorang hanya dapat belajar dan mengembangkan pikirannya jika ia menggunakan potensi intelektualnya untuk berpikir, (2) siswa semula memperoleh </w:t>
      </w:r>
      <w:r w:rsidRPr="00E4511C">
        <w:rPr>
          <w:rFonts w:ascii="Times New Roman" w:hAnsi="Times New Roman" w:cs="Times New Roman"/>
          <w:i/>
        </w:rPr>
        <w:t xml:space="preserve">extrinsic reward </w:t>
      </w:r>
      <w:r w:rsidRPr="00E4511C">
        <w:rPr>
          <w:rFonts w:ascii="Times New Roman" w:hAnsi="Times New Roman" w:cs="Times New Roman"/>
        </w:rPr>
        <w:t xml:space="preserve"> dalam keberhasilan belajar (mendapat nilai yang baik) dalam strategi discovery akan dapat memperoleh </w:t>
      </w:r>
      <w:r w:rsidRPr="00E4511C">
        <w:rPr>
          <w:rFonts w:ascii="Times New Roman" w:hAnsi="Times New Roman" w:cs="Times New Roman"/>
          <w:i/>
        </w:rPr>
        <w:t xml:space="preserve">instrinsic reward </w:t>
      </w:r>
      <w:r w:rsidRPr="00E4511C">
        <w:rPr>
          <w:rFonts w:ascii="Times New Roman" w:hAnsi="Times New Roman" w:cs="Times New Roman"/>
        </w:rPr>
        <w:t xml:space="preserve">(kepuasan diri), (3) siswa dapat mempelajari </w:t>
      </w:r>
      <w:r w:rsidRPr="00E4511C">
        <w:rPr>
          <w:rFonts w:ascii="Times New Roman" w:hAnsi="Times New Roman" w:cs="Times New Roman"/>
          <w:i/>
        </w:rPr>
        <w:t>heuristik</w:t>
      </w:r>
      <w:r w:rsidRPr="00E4511C">
        <w:rPr>
          <w:rFonts w:ascii="Times New Roman" w:hAnsi="Times New Roman" w:cs="Times New Roman"/>
        </w:rPr>
        <w:t xml:space="preserve"> (mengolah pesan atau informasi) dari penemuan, artinya bahwa cara untuk mempelajari teknik penemuan adalah dengan jalan memberikan kesempatan kepada siswa untuk mengadakan penelitian sendiri, (4) dapat menyebabkan ingatan bertahan lama sampai internalisasi pada diri siswa.</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rPr>
        <w:t xml:space="preserve">Menurut Bruner (1966) yang dikenal sebagai seorang yang mengembangkan </w:t>
      </w:r>
      <w:r w:rsidRPr="00E4511C">
        <w:rPr>
          <w:rFonts w:ascii="Times New Roman" w:hAnsi="Times New Roman" w:cs="Times New Roman"/>
          <w:i/>
        </w:rPr>
        <w:t>discovery</w:t>
      </w:r>
      <w:r w:rsidRPr="00E4511C">
        <w:rPr>
          <w:rFonts w:ascii="Times New Roman" w:hAnsi="Times New Roman" w:cs="Times New Roman"/>
        </w:rPr>
        <w:t xml:space="preserve"> (teori penemuan), menyatakan belajar disamakan dengan mencari pengetahuan secara aktif oleh siswa itu sendiri dan dengan sendirinya siswa akan memperoleh hasil belajar yang lebih baik. Jadi siswa harus aktif dengan konsep dan prinsip-prinsip untuk memperoleh pengalaman, dan melakukan eksperimen dengan menemukan dalam pemecahan masalah belajarnya.   Sund (1975) dalam Suryosubroto (2008) berpen</w:t>
      </w:r>
      <w:r w:rsidR="008C593E">
        <w:rPr>
          <w:rFonts w:ascii="Times New Roman" w:hAnsi="Times New Roman" w:cs="Times New Roman"/>
        </w:rPr>
        <w:t>-</w:t>
      </w:r>
      <w:r w:rsidRPr="00E4511C">
        <w:rPr>
          <w:rFonts w:ascii="Times New Roman" w:hAnsi="Times New Roman" w:cs="Times New Roman"/>
        </w:rPr>
        <w:t xml:space="preserve">dapat bahwa </w:t>
      </w:r>
      <w:r w:rsidRPr="00E4511C">
        <w:rPr>
          <w:rFonts w:ascii="Times New Roman" w:hAnsi="Times New Roman" w:cs="Times New Roman"/>
          <w:i/>
        </w:rPr>
        <w:t xml:space="preserve">discovery </w:t>
      </w:r>
      <w:r w:rsidRPr="00E4511C">
        <w:rPr>
          <w:rFonts w:ascii="Times New Roman" w:hAnsi="Times New Roman" w:cs="Times New Roman"/>
        </w:rPr>
        <w:t xml:space="preserve">adalah proses mental di mana siswa mengasimilasikan sesuatu konsep atau sesuatu prinsip. Demikian juga Richard sebagaimana yang dikutip oleh </w:t>
      </w:r>
      <w:r w:rsidRPr="00E4511C">
        <w:rPr>
          <w:rFonts w:ascii="Times New Roman" w:hAnsi="Times New Roman" w:cs="Times New Roman"/>
        </w:rPr>
        <w:lastRenderedPageBreak/>
        <w:t>Suryosubroto (2008) mencoba “</w:t>
      </w:r>
      <w:r w:rsidRPr="00E4511C">
        <w:rPr>
          <w:rFonts w:ascii="Times New Roman" w:hAnsi="Times New Roman" w:cs="Times New Roman"/>
          <w:i/>
        </w:rPr>
        <w:t xml:space="preserve">self learning” </w:t>
      </w:r>
      <w:r w:rsidRPr="00E4511C">
        <w:rPr>
          <w:rFonts w:ascii="Times New Roman" w:hAnsi="Times New Roman" w:cs="Times New Roman"/>
        </w:rPr>
        <w:t xml:space="preserve">siswa, sehingga proses pengajaran berpindah dari situasi </w:t>
      </w:r>
      <w:r w:rsidRPr="00E4511C">
        <w:rPr>
          <w:rFonts w:ascii="Times New Roman" w:hAnsi="Times New Roman" w:cs="Times New Roman"/>
          <w:i/>
        </w:rPr>
        <w:t>“ teacher dominated learning”</w:t>
      </w:r>
      <w:r w:rsidRPr="00E4511C">
        <w:rPr>
          <w:rFonts w:ascii="Times New Roman" w:hAnsi="Times New Roman" w:cs="Times New Roman"/>
        </w:rPr>
        <w:t xml:space="preserve"> (vertikal) ke situasi </w:t>
      </w:r>
      <w:r w:rsidRPr="00E4511C">
        <w:rPr>
          <w:rFonts w:ascii="Times New Roman" w:hAnsi="Times New Roman" w:cs="Times New Roman"/>
          <w:i/>
        </w:rPr>
        <w:t>‘student dominated learning’</w:t>
      </w:r>
      <w:r w:rsidRPr="00E4511C">
        <w:rPr>
          <w:rFonts w:ascii="Times New Roman" w:hAnsi="Times New Roman" w:cs="Times New Roman"/>
        </w:rPr>
        <w:t xml:space="preserve"> (horizontal) dengan menggunakan </w:t>
      </w:r>
      <w:r w:rsidRPr="00E4511C">
        <w:rPr>
          <w:rFonts w:ascii="Times New Roman" w:hAnsi="Times New Roman" w:cs="Times New Roman"/>
          <w:i/>
        </w:rPr>
        <w:t xml:space="preserve">discovery </w:t>
      </w:r>
      <w:r w:rsidRPr="00E4511C">
        <w:rPr>
          <w:rFonts w:ascii="Times New Roman" w:hAnsi="Times New Roman" w:cs="Times New Roman"/>
        </w:rPr>
        <w:t>yang melibatkan siswa dalam pro</w:t>
      </w:r>
      <w:r w:rsidR="008C593E">
        <w:rPr>
          <w:rFonts w:ascii="Times New Roman" w:hAnsi="Times New Roman" w:cs="Times New Roman"/>
        </w:rPr>
        <w:t>-</w:t>
      </w:r>
      <w:r w:rsidRPr="00E4511C">
        <w:rPr>
          <w:rFonts w:ascii="Times New Roman" w:hAnsi="Times New Roman" w:cs="Times New Roman"/>
        </w:rPr>
        <w:t>ses kegiatan mental melalui tukar pendapat yang berwujud diskusi, seminat dan sebagai</w:t>
      </w:r>
      <w:r w:rsidR="008C593E">
        <w:rPr>
          <w:rFonts w:ascii="Times New Roman" w:hAnsi="Times New Roman" w:cs="Times New Roman"/>
        </w:rPr>
        <w:t>-</w:t>
      </w:r>
      <w:r w:rsidRPr="00E4511C">
        <w:rPr>
          <w:rFonts w:ascii="Times New Roman" w:hAnsi="Times New Roman" w:cs="Times New Roman"/>
        </w:rPr>
        <w:t>nya.</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rPr>
        <w:t xml:space="preserve">Menurut Schuman (Wardani, 2000) anak memiliki motivasi alamiah untuk meneliti. Oleh karena itu </w:t>
      </w:r>
      <w:r w:rsidRPr="00E4511C">
        <w:rPr>
          <w:rFonts w:ascii="Times New Roman" w:hAnsi="Times New Roman" w:cs="Times New Roman"/>
          <w:i/>
        </w:rPr>
        <w:t>discovery</w:t>
      </w:r>
      <w:r w:rsidRPr="00E4511C">
        <w:rPr>
          <w:rFonts w:ascii="Times New Roman" w:hAnsi="Times New Roman" w:cs="Times New Roman"/>
        </w:rPr>
        <w:t xml:space="preserve"> mem</w:t>
      </w:r>
      <w:r w:rsidR="008C593E">
        <w:rPr>
          <w:rFonts w:ascii="Times New Roman" w:hAnsi="Times New Roman" w:cs="Times New Roman"/>
        </w:rPr>
        <w:t>-</w:t>
      </w:r>
      <w:r w:rsidRPr="00E4511C">
        <w:rPr>
          <w:rFonts w:ascii="Times New Roman" w:hAnsi="Times New Roman" w:cs="Times New Roman"/>
        </w:rPr>
        <w:t>butuhkan partisipasi aktif dari siswa untuk meneliti sendiri secara ilmiah masalah yang dihadapi. Sasaran utama strategi ini adalah keterlibatan siswa secara maksimal dalam proses pembelajaran. Kegiatan pembelajaran disini adalah kegiatan mental intelektual dan sosial emosional, keterarahan kegiatan secara logis dan sistematis pada tujuan pembelajaran, mengembangkan sikap percaya diri (</w:t>
      </w:r>
      <w:r w:rsidRPr="00E4511C">
        <w:rPr>
          <w:rFonts w:ascii="Times New Roman" w:hAnsi="Times New Roman" w:cs="Times New Roman"/>
          <w:i/>
        </w:rPr>
        <w:t>self belief</w:t>
      </w:r>
      <w:r w:rsidRPr="00E4511C">
        <w:rPr>
          <w:rFonts w:ascii="Times New Roman" w:hAnsi="Times New Roman" w:cs="Times New Roman"/>
        </w:rPr>
        <w:t xml:space="preserve">), pada diri siswa tentang apa yang ditemukan dalam proses </w:t>
      </w:r>
      <w:r w:rsidRPr="00E4511C">
        <w:rPr>
          <w:rFonts w:ascii="Times New Roman" w:hAnsi="Times New Roman" w:cs="Times New Roman"/>
          <w:i/>
        </w:rPr>
        <w:t>discovery</w:t>
      </w:r>
      <w:r w:rsidRPr="00E4511C">
        <w:rPr>
          <w:rFonts w:ascii="Times New Roman" w:hAnsi="Times New Roman" w:cs="Times New Roman"/>
        </w:rPr>
        <w:t xml:space="preserve">. </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i/>
        </w:rPr>
        <w:t>Discovery</w:t>
      </w:r>
      <w:r w:rsidRPr="00E4511C">
        <w:rPr>
          <w:rFonts w:ascii="Times New Roman" w:hAnsi="Times New Roman" w:cs="Times New Roman"/>
        </w:rPr>
        <w:t xml:space="preserve"> memberikan waktu bagi siwa untuk mengasimilasi dan mengakomodasi informasi, mendorong siswa berpikir inisiatif dan merumuskan hipotesisnya sendiri. Proses belajar meliputi semua aspek yang menunjang siswa menuju ke pembentukan manusia seutuhnya, misalnya di dalam situasi proses discovery, siswa tidak hanya belajar tentang konsep-konsep dan prinsip-prinsip, tetapi juga mengalami proses belajar tentang pengarahan diri sendiri, tanggungjawab, komunikasi sosial, dan sebagainya (Amien, 1987). Sund sebagaimana dikutip Suryosubroto (2009) menjelaskan pembelajaran </w:t>
      </w:r>
      <w:r w:rsidRPr="00E4511C">
        <w:rPr>
          <w:rFonts w:ascii="Times New Roman" w:hAnsi="Times New Roman" w:cs="Times New Roman"/>
          <w:i/>
        </w:rPr>
        <w:t xml:space="preserve">discovery </w:t>
      </w:r>
      <w:r w:rsidRPr="00E4511C">
        <w:rPr>
          <w:rFonts w:ascii="Times New Roman" w:hAnsi="Times New Roman" w:cs="Times New Roman"/>
        </w:rPr>
        <w:t>adalah proses mental dimana siswa mengasimilasikan sesuatu konsep atau sesuatu prinsip. Proses mental tersebut seperti: mengamati, meng</w:t>
      </w:r>
      <w:r w:rsidR="008C593E">
        <w:rPr>
          <w:rFonts w:ascii="Times New Roman" w:hAnsi="Times New Roman" w:cs="Times New Roman"/>
        </w:rPr>
        <w:t>-</w:t>
      </w:r>
      <w:r w:rsidRPr="00E4511C">
        <w:rPr>
          <w:rFonts w:ascii="Times New Roman" w:hAnsi="Times New Roman" w:cs="Times New Roman"/>
        </w:rPr>
        <w:t>golong-golongkan, membuat dugaan, men</w:t>
      </w:r>
      <w:r w:rsidR="008C593E">
        <w:rPr>
          <w:rFonts w:ascii="Times New Roman" w:hAnsi="Times New Roman" w:cs="Times New Roman"/>
        </w:rPr>
        <w:t>-</w:t>
      </w:r>
      <w:r w:rsidRPr="00E4511C">
        <w:rPr>
          <w:rFonts w:ascii="Times New Roman" w:hAnsi="Times New Roman" w:cs="Times New Roman"/>
        </w:rPr>
        <w:t>jelaskan, mengukur, membuat kesimpulan, dan sebagainya.</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rPr>
        <w:t xml:space="preserve">Langkah-langkah pelaksanaan strategi pembelajaran </w:t>
      </w:r>
      <w:r w:rsidRPr="00E4511C">
        <w:rPr>
          <w:rFonts w:ascii="Times New Roman" w:hAnsi="Times New Roman" w:cs="Times New Roman"/>
          <w:i/>
        </w:rPr>
        <w:t>discovery</w:t>
      </w:r>
      <w:r w:rsidRPr="00E4511C">
        <w:rPr>
          <w:rFonts w:ascii="Times New Roman" w:hAnsi="Times New Roman" w:cs="Times New Roman"/>
        </w:rPr>
        <w:t xml:space="preserve"> menurut Gilstraf sebagaimana yang dikutip oleh Suryosubroto (2009) adalah sebagai berikut: (a) menilai kebutuhan dan minat siswa sebagai dasar </w:t>
      </w:r>
      <w:r w:rsidRPr="00E4511C">
        <w:rPr>
          <w:rFonts w:ascii="Times New Roman" w:hAnsi="Times New Roman" w:cs="Times New Roman"/>
        </w:rPr>
        <w:lastRenderedPageBreak/>
        <w:t>untuk menentukan pembelajaran, (b) mengaitkan apa yang akan dipelajari baik berupa prinsip-prinsip, generalisasi maupun pengertian-pengertian yang akan dipelajari, (c) mengatur susunan kelas sedemikian rupa sehingga memudahkan siswa dalam belajar, (d) berkomunikasi dengan siswa dengan menjelaskan hal yang berkaitan dengan pembelajaran penemuan, (e) menyampaikan masalah yang akan dipecahkan siswa dan selanjutnya mengecek pengetahuan siswa terhadap masalah yang akan dipelajari, (f) menyiapkan alat/sumber belajar yang dibutuh</w:t>
      </w:r>
      <w:r w:rsidR="008C593E">
        <w:rPr>
          <w:rFonts w:ascii="Times New Roman" w:hAnsi="Times New Roman" w:cs="Times New Roman"/>
        </w:rPr>
        <w:t>-</w:t>
      </w:r>
      <w:r w:rsidRPr="00E4511C">
        <w:rPr>
          <w:rFonts w:ascii="Times New Roman" w:hAnsi="Times New Roman" w:cs="Times New Roman"/>
        </w:rPr>
        <w:t>kan, (g) siswa mengumpulkan data sesuai dengan kecepatan sendirinya, (h) memberikan tanggapan langsung apabila terdapat siswa bertanya dalam proses belajar yang dilakukan siswa, (i) siswa mendiskusikan hipotesis dan data yang terkumpul, (j) menarik kesimpulan dengan memberikan pandangan dan tafsiran yang membantu siswa menemukan jawaban, (k) menuliskan atau merumuskan hasil penyelidikan, dan (l) mempresentasikan hasil temuannya.</w:t>
      </w:r>
    </w:p>
    <w:p w:rsidR="00E71CE5" w:rsidRDefault="00E71CE5" w:rsidP="00295892">
      <w:pPr>
        <w:ind w:firstLine="567"/>
        <w:jc w:val="both"/>
        <w:rPr>
          <w:rFonts w:ascii="Times New Roman" w:hAnsi="Times New Roman" w:cs="Times New Roman"/>
        </w:rPr>
      </w:pPr>
      <w:r w:rsidRPr="00E4511C">
        <w:rPr>
          <w:rFonts w:ascii="Times New Roman" w:hAnsi="Times New Roman" w:cs="Times New Roman"/>
        </w:rPr>
        <w:t xml:space="preserve">Mengacu pada beberapa pendapat tentang strategi pembelajaran </w:t>
      </w:r>
      <w:r w:rsidRPr="00E4511C">
        <w:rPr>
          <w:rFonts w:ascii="Times New Roman" w:hAnsi="Times New Roman" w:cs="Times New Roman"/>
          <w:i/>
        </w:rPr>
        <w:t xml:space="preserve">discovery </w:t>
      </w:r>
      <w:r w:rsidRPr="00E4511C">
        <w:rPr>
          <w:rFonts w:ascii="Times New Roman" w:hAnsi="Times New Roman" w:cs="Times New Roman"/>
        </w:rPr>
        <w:t xml:space="preserve"> di atas, maka langkah-langkah strategi pem</w:t>
      </w:r>
      <w:r w:rsidR="008C593E">
        <w:rPr>
          <w:rFonts w:ascii="Times New Roman" w:hAnsi="Times New Roman" w:cs="Times New Roman"/>
        </w:rPr>
        <w:t>-</w:t>
      </w:r>
      <w:r w:rsidRPr="00E4511C">
        <w:rPr>
          <w:rFonts w:ascii="Times New Roman" w:hAnsi="Times New Roman" w:cs="Times New Roman"/>
        </w:rPr>
        <w:t xml:space="preserve">belajaran </w:t>
      </w:r>
      <w:r w:rsidRPr="00E4511C">
        <w:rPr>
          <w:rFonts w:ascii="Times New Roman" w:hAnsi="Times New Roman" w:cs="Times New Roman"/>
          <w:i/>
        </w:rPr>
        <w:t xml:space="preserve">discovery </w:t>
      </w:r>
      <w:r w:rsidRPr="00E4511C">
        <w:rPr>
          <w:rFonts w:ascii="Times New Roman" w:hAnsi="Times New Roman" w:cs="Times New Roman"/>
        </w:rPr>
        <w:t xml:space="preserve"> yang akan dilakukan ada</w:t>
      </w:r>
      <w:r w:rsidR="008C593E">
        <w:rPr>
          <w:rFonts w:ascii="Times New Roman" w:hAnsi="Times New Roman" w:cs="Times New Roman"/>
        </w:rPr>
        <w:t>-</w:t>
      </w:r>
      <w:r w:rsidRPr="00E4511C">
        <w:rPr>
          <w:rFonts w:ascii="Times New Roman" w:hAnsi="Times New Roman" w:cs="Times New Roman"/>
        </w:rPr>
        <w:t>lah sebagai berikut: (1) menganalisis kebutuh</w:t>
      </w:r>
      <w:r w:rsidR="008C593E">
        <w:rPr>
          <w:rFonts w:ascii="Times New Roman" w:hAnsi="Times New Roman" w:cs="Times New Roman"/>
        </w:rPr>
        <w:t>-</w:t>
      </w:r>
      <w:r w:rsidRPr="00E4511C">
        <w:rPr>
          <w:rFonts w:ascii="Times New Roman" w:hAnsi="Times New Roman" w:cs="Times New Roman"/>
        </w:rPr>
        <w:t>an siswa dengan cara menghadapkan fenome</w:t>
      </w:r>
      <w:r w:rsidR="008C593E">
        <w:rPr>
          <w:rFonts w:ascii="Times New Roman" w:hAnsi="Times New Roman" w:cs="Times New Roman"/>
        </w:rPr>
        <w:t>-</w:t>
      </w:r>
      <w:r w:rsidRPr="00E4511C">
        <w:rPr>
          <w:rFonts w:ascii="Times New Roman" w:hAnsi="Times New Roman" w:cs="Times New Roman"/>
        </w:rPr>
        <w:t>na yang akan berkaitan dengan IPA-Fisika, (2) memberikan penjelasan singkat tentang prinsip-prinsip, pengertian, konsep-konsep dan generalisasi yang akan dipelajari, (3) siswa dihadapkan pada persoalan atau fenomena yang berhubungan dengan IPA – Fisika, (4) siswa dibimbing mengamati dan memahami fenomena sesuai dengan IPA – Fisika tersebut dan siswa dimotivasi untuk mengajukan pertanyaan-pertanyaan yang berkaitan dengan situasi IPA – Fisika, (5) membantu dalam penyediaan alat dan bahan yang akan digunakan dalam proses penemuan, (6) memotivasi siswa untuk mengajukan dugaan dan menemukan gagasan-gagasan awal melalui tanya jawab, (7) memotivasi siswa untuk menemukan informasi-informasi yang diperlukan melakukan analisis (</w:t>
      </w:r>
      <w:r w:rsidRPr="00E4511C">
        <w:rPr>
          <w:rFonts w:ascii="Times New Roman" w:hAnsi="Times New Roman" w:cs="Times New Roman"/>
          <w:i/>
        </w:rPr>
        <w:t xml:space="preserve">self </w:t>
      </w:r>
      <w:r w:rsidRPr="00E4511C">
        <w:rPr>
          <w:rFonts w:ascii="Times New Roman" w:hAnsi="Times New Roman" w:cs="Times New Roman"/>
          <w:i/>
        </w:rPr>
        <w:lastRenderedPageBreak/>
        <w:t>analysis</w:t>
      </w:r>
      <w:r w:rsidRPr="00E4511C">
        <w:rPr>
          <w:rFonts w:ascii="Times New Roman" w:hAnsi="Times New Roman" w:cs="Times New Roman"/>
        </w:rPr>
        <w:t>), (8) memuji dan membesarkan siswa yang bergiat dalam proses penemuan, dan (9) membantu siswa untuk menyimpulkan konsep-konsep yang sedang dipelajari.</w:t>
      </w:r>
    </w:p>
    <w:p w:rsidR="00295892" w:rsidRPr="00E4511C" w:rsidRDefault="00295892" w:rsidP="00E4511C">
      <w:pPr>
        <w:ind w:firstLine="720"/>
        <w:jc w:val="both"/>
        <w:rPr>
          <w:rFonts w:ascii="Times New Roman" w:hAnsi="Times New Roman" w:cs="Times New Roman"/>
        </w:rPr>
      </w:pPr>
    </w:p>
    <w:p w:rsidR="00E71CE5" w:rsidRPr="00E4511C" w:rsidRDefault="00E71CE5" w:rsidP="005115E8">
      <w:pPr>
        <w:pStyle w:val="ListParagraph"/>
        <w:spacing w:after="0" w:line="240" w:lineRule="auto"/>
        <w:ind w:left="0"/>
        <w:jc w:val="both"/>
        <w:rPr>
          <w:rFonts w:ascii="Times New Roman" w:hAnsi="Times New Roman" w:cs="Times New Roman"/>
          <w:b/>
        </w:rPr>
      </w:pPr>
      <w:r w:rsidRPr="00E4511C">
        <w:rPr>
          <w:rFonts w:ascii="Times New Roman" w:hAnsi="Times New Roman" w:cs="Times New Roman"/>
          <w:b/>
        </w:rPr>
        <w:t>Gaya Belajar</w:t>
      </w:r>
    </w:p>
    <w:p w:rsidR="00E71CE5" w:rsidRPr="00E4511C" w:rsidRDefault="00E71CE5" w:rsidP="00295892">
      <w:pPr>
        <w:ind w:firstLine="567"/>
        <w:jc w:val="both"/>
        <w:rPr>
          <w:rFonts w:ascii="Times New Roman" w:hAnsi="Times New Roman" w:cs="Times New Roman"/>
        </w:rPr>
      </w:pPr>
      <w:r w:rsidRPr="00E4511C">
        <w:rPr>
          <w:rFonts w:ascii="Times New Roman" w:hAnsi="Times New Roman" w:cs="Times New Roman"/>
        </w:rPr>
        <w:t>Karakteristik si belajar menggambarkan segi-segi latar belakang pengalaman si belajar yang berpengaruh terhadap efektivitas proses belajarnya (Seels dan Richey, 1994: 35). Salah satu karakteristik siswa yang sebaiknya diperhatikan oleh guru dalam mendesain pembelajaran yang akan dikelolanya adalah gaya belajar. Karakteristik si belajar merupa</w:t>
      </w:r>
      <w:r w:rsidR="008C593E">
        <w:rPr>
          <w:rFonts w:ascii="Times New Roman" w:hAnsi="Times New Roman" w:cs="Times New Roman"/>
        </w:rPr>
        <w:t>-</w:t>
      </w:r>
      <w:r w:rsidRPr="00E4511C">
        <w:rPr>
          <w:rFonts w:ascii="Times New Roman" w:hAnsi="Times New Roman" w:cs="Times New Roman"/>
        </w:rPr>
        <w:t>kan aspek-aspek atau kualitas perseorangan. Semua orang dalam segala usia dapat benar-benar mempelajari apapun apabila dibiarkan melakukannya dengan gaya unik yang sesuai dengan kekuatan  pribadi mereka sendiri (Prashnig, 2007:29). Dalam hal belajar, masing-masing individu memiliki kelebihan dan kekurangan dalam menyerap pelajaran yang diberikan. Oleh karena itu dalam dunia pendidikan dikenal berbagai metode untuk dapat memenuhi tuntutan perbedaan individu tersebut. Di negara-negara maju sistem pendidikan bahkan dibuat sedemikian rupa sehingga individu dapat dengan bebas memilih pola pendidikan yang sesuai dengan karakteristik dirinya. Gaya belajar adalah cara manusia mulai berkonsentrasi, menyerap, memproses, dan menampung informasi yang baru dan sulit (Prashnig, 2007:31). Ada dua kategori secara umum tentang bagaimana kita belajar. Pertama, bagaimana kita menyerap informasi dengan mudah (</w:t>
      </w:r>
      <w:r w:rsidRPr="00E4511C">
        <w:rPr>
          <w:rFonts w:ascii="Times New Roman" w:hAnsi="Times New Roman" w:cs="Times New Roman"/>
          <w:i/>
        </w:rPr>
        <w:t>modalitas</w:t>
      </w:r>
      <w:r w:rsidRPr="00E4511C">
        <w:rPr>
          <w:rFonts w:ascii="Times New Roman" w:hAnsi="Times New Roman" w:cs="Times New Roman"/>
        </w:rPr>
        <w:t>) dan kedua, cara kita mengatur dan mengolah informasi tersebut (dominasi otak). Gaya belajar seseorang adalah kombinasi dari bagaimana ia menyerap, dan kemudian mengatur serta mengolah informasi (DePorter, 2008:110).</w:t>
      </w:r>
    </w:p>
    <w:p w:rsidR="00E71CE5" w:rsidRPr="00E4511C" w:rsidRDefault="00E71CE5" w:rsidP="00295892">
      <w:pPr>
        <w:ind w:firstLine="567"/>
        <w:jc w:val="both"/>
        <w:rPr>
          <w:rFonts w:ascii="Times New Roman" w:hAnsi="Times New Roman" w:cs="Times New Roman"/>
          <w:iCs/>
        </w:rPr>
      </w:pPr>
      <w:r w:rsidRPr="00E4511C">
        <w:rPr>
          <w:rFonts w:ascii="Times New Roman" w:hAnsi="Times New Roman" w:cs="Times New Roman"/>
          <w:iCs/>
        </w:rPr>
        <w:t>Gunawan (2007) lebih jauh menyaran</w:t>
      </w:r>
      <w:r w:rsidR="008C593E">
        <w:rPr>
          <w:rFonts w:ascii="Times New Roman" w:hAnsi="Times New Roman" w:cs="Times New Roman"/>
          <w:iCs/>
        </w:rPr>
        <w:t>-</w:t>
      </w:r>
      <w:r w:rsidRPr="00E4511C">
        <w:rPr>
          <w:rFonts w:ascii="Times New Roman" w:hAnsi="Times New Roman" w:cs="Times New Roman"/>
          <w:iCs/>
        </w:rPr>
        <w:t>kan di antara tiga pendekatan yang paling popular dan sering digunakan (pendekatan berdasarkan preferensi sensori, profil ke</w:t>
      </w:r>
      <w:r w:rsidR="008C593E">
        <w:rPr>
          <w:rFonts w:ascii="Times New Roman" w:hAnsi="Times New Roman" w:cs="Times New Roman"/>
          <w:iCs/>
        </w:rPr>
        <w:t>-</w:t>
      </w:r>
      <w:r w:rsidRPr="00E4511C">
        <w:rPr>
          <w:rFonts w:ascii="Times New Roman" w:hAnsi="Times New Roman" w:cs="Times New Roman"/>
          <w:iCs/>
        </w:rPr>
        <w:t xml:space="preserve">cerdasan, dan preferensi kognitif), salah satu yang disarankan adalah menggunakan gaya </w:t>
      </w:r>
      <w:r w:rsidRPr="00E4511C">
        <w:rPr>
          <w:rFonts w:ascii="Times New Roman" w:hAnsi="Times New Roman" w:cs="Times New Roman"/>
          <w:iCs/>
        </w:rPr>
        <w:lastRenderedPageBreak/>
        <w:t xml:space="preserve">belajar berdasarkan pendekatan preferensi sensori. Pendekatan ini dikembangkan oleh Bandler dan Gindler, diciptakan pada tahun 1970-an. Model yang dikembangkan oleh Bandler dan Gindler dikenal pula dengan nama model Visual, Auditori, dan Kinestetik (V-A-K). </w:t>
      </w:r>
      <w:r w:rsidRPr="00E4511C">
        <w:rPr>
          <w:rFonts w:ascii="Times New Roman" w:hAnsi="Times New Roman" w:cs="Times New Roman"/>
        </w:rPr>
        <w:t xml:space="preserve">DePorter (2008:112) menjelaskan bahwa pada awal pengalaman belajar, salah satu di antara langkah-langkah pertama kita adalah mengenali modalitas seseorang sebagai modalitas auditorial, auditorial, atau kinestetik (V-A-K). </w:t>
      </w:r>
      <w:r w:rsidRPr="00E4511C">
        <w:rPr>
          <w:rFonts w:ascii="Times New Roman" w:hAnsi="Times New Roman" w:cs="Times New Roman"/>
          <w:iCs/>
        </w:rPr>
        <w:t>Walaupun masing-masing dari kita belajar dengan menggunakan ketiga modalitas ini pada tahapan tertentu, kebanyakan orang lebih cenderung pada salah satu di antara ketiganya. Faktor yang menyebabkan meng</w:t>
      </w:r>
      <w:r w:rsidR="008C593E">
        <w:rPr>
          <w:rFonts w:ascii="Times New Roman" w:hAnsi="Times New Roman" w:cs="Times New Roman"/>
          <w:iCs/>
        </w:rPr>
        <w:t>-</w:t>
      </w:r>
      <w:r w:rsidRPr="00E4511C">
        <w:rPr>
          <w:rFonts w:ascii="Times New Roman" w:hAnsi="Times New Roman" w:cs="Times New Roman"/>
          <w:iCs/>
        </w:rPr>
        <w:t>apa gaya belajar layak diketahui, salah satu</w:t>
      </w:r>
      <w:r w:rsidR="008C593E">
        <w:rPr>
          <w:rFonts w:ascii="Times New Roman" w:hAnsi="Times New Roman" w:cs="Times New Roman"/>
          <w:iCs/>
        </w:rPr>
        <w:t>-</w:t>
      </w:r>
      <w:r w:rsidRPr="00E4511C">
        <w:rPr>
          <w:rFonts w:ascii="Times New Roman" w:hAnsi="Times New Roman" w:cs="Times New Roman"/>
          <w:iCs/>
        </w:rPr>
        <w:t>nya adalah karena cara guru memperlakukan siswa mempengaruhi perilaku dan motivasi belajar siswa. Terkadang guru cenderung mengarahkan siswa untuk menggunakan gaya belajar yang dimilikinya, sehingga proses pembelajaran akan berlangsung dengan gaya belajar guru yang mempengaruhi gaya belajar siswa.</w:t>
      </w:r>
    </w:p>
    <w:p w:rsidR="00E71CE5" w:rsidRPr="00E4511C" w:rsidRDefault="00E71CE5" w:rsidP="00295892">
      <w:pPr>
        <w:ind w:firstLine="567"/>
        <w:jc w:val="both"/>
        <w:rPr>
          <w:rFonts w:ascii="Times New Roman" w:hAnsi="Times New Roman" w:cs="Times New Roman"/>
          <w:iCs/>
        </w:rPr>
      </w:pPr>
      <w:r w:rsidRPr="00E4511C">
        <w:rPr>
          <w:rFonts w:ascii="Times New Roman" w:hAnsi="Times New Roman" w:cs="Times New Roman"/>
          <w:iCs/>
        </w:rPr>
        <w:t xml:space="preserve">Dengan mengetahui gaya belajar siswanya, guru dapat membantu siswanya dengan menyampaikan informasi yang mendekati, membantu merancang ruangan kelas yang lebih sesuai dengan kebutuhan belajar murid, mengadakan kerja kelompok yang berhasil di kelas, meningkatkan interaksi antara murid dan guru, lebih mampu mencocokkan gaya belajar dan mengajar, mengurangi stress yang timbul setiap hari dan pada situasi-situasi yang sulit. Para guru dapat benar-benar memahami keragaman manusia di dalam kelas, mengerti kebutuhan biologis si belajar dalam proses belajarnya, mengenali gaya yang berbeda-beda, serta menambah kepuasan dalam bekerja. </w:t>
      </w:r>
    </w:p>
    <w:p w:rsidR="00E71CE5" w:rsidRDefault="00E71CE5" w:rsidP="00295892">
      <w:pPr>
        <w:ind w:firstLine="567"/>
        <w:jc w:val="both"/>
        <w:rPr>
          <w:rFonts w:ascii="Times New Roman" w:hAnsi="Times New Roman" w:cs="Times New Roman"/>
          <w:iCs/>
        </w:rPr>
      </w:pPr>
      <w:r w:rsidRPr="00E4511C">
        <w:rPr>
          <w:rFonts w:ascii="Times New Roman" w:hAnsi="Times New Roman" w:cs="Times New Roman"/>
          <w:iCs/>
        </w:rPr>
        <w:t xml:space="preserve">Faktor lain manfaat mengetahui gaya belajar adalah si belajar dapat membantu dirinya sendiri dalam mengambil langkah-langkah penting untuk lebih mudah dan lebih cepat belajar, si belajar dapat memperoleh pengetahuan penting tentang diri sendiri, memahami kekuatan dan kelemahan dalam </w:t>
      </w:r>
      <w:r w:rsidRPr="00E4511C">
        <w:rPr>
          <w:rFonts w:ascii="Times New Roman" w:hAnsi="Times New Roman" w:cs="Times New Roman"/>
          <w:iCs/>
        </w:rPr>
        <w:lastRenderedPageBreak/>
        <w:t xml:space="preserve">belajar, mengingat, dan memecahkan masalah. Mencegah terjadinya salah paham antara siswa dan guru, atau orangtua, meningkatkan motivasi belajar, meningkatkan penghargaan diri dan kepercayaan diri, menciptakan lingkungan belajar yang sesuai dengan preferensi gaya sejati si belajar. </w:t>
      </w:r>
    </w:p>
    <w:p w:rsidR="005115E8" w:rsidRPr="00E4511C" w:rsidRDefault="005115E8" w:rsidP="00E4511C">
      <w:pPr>
        <w:ind w:firstLine="720"/>
        <w:jc w:val="both"/>
        <w:rPr>
          <w:rFonts w:ascii="Times New Roman" w:hAnsi="Times New Roman" w:cs="Times New Roman"/>
          <w:iCs/>
        </w:rPr>
      </w:pPr>
    </w:p>
    <w:p w:rsidR="00FE3600" w:rsidRPr="00E4511C" w:rsidRDefault="005115E8" w:rsidP="005115E8">
      <w:pPr>
        <w:pStyle w:val="ListParagraph"/>
        <w:spacing w:after="0" w:line="240" w:lineRule="auto"/>
        <w:ind w:left="0"/>
        <w:rPr>
          <w:rFonts w:ascii="Times New Roman" w:hAnsi="Times New Roman" w:cs="Times New Roman"/>
          <w:b/>
        </w:rPr>
      </w:pPr>
      <w:r>
        <w:rPr>
          <w:rFonts w:ascii="Times New Roman" w:hAnsi="Times New Roman" w:cs="Times New Roman"/>
          <w:b/>
        </w:rPr>
        <w:t>METODE</w:t>
      </w:r>
    </w:p>
    <w:p w:rsidR="008C018A" w:rsidRDefault="00FE3600" w:rsidP="00295892">
      <w:pPr>
        <w:ind w:firstLine="567"/>
        <w:jc w:val="both"/>
        <w:rPr>
          <w:rFonts w:ascii="Times New Roman" w:hAnsi="Times New Roman" w:cs="Times New Roman"/>
        </w:rPr>
      </w:pPr>
      <w:r w:rsidRPr="00E4511C">
        <w:rPr>
          <w:rFonts w:ascii="Times New Roman" w:hAnsi="Times New Roman" w:cs="Times New Roman"/>
        </w:rPr>
        <w:t>Penelitian ini dilaksanakan di SMP Negeri 1 Dolok Panribuan Kabupaten Simalungun. Pelaksanaan penelitian akan diawali dengan peninjauan untuk mengetahui secara cermat tentang keadaan jumlah siswa dan siswa kelas VIII yang menerima mata pelajaran IPA, latar belakang dan pengalaman guru yang mengajarkan mata pelajaran IPA, sarana belajar, dan kondisi kelas. Penelitian ini dilaksanakan pada semester genap tahun ajaran 2011/2012</w:t>
      </w:r>
      <w:r w:rsidR="008C018A">
        <w:rPr>
          <w:rFonts w:ascii="Times New Roman" w:hAnsi="Times New Roman" w:cs="Times New Roman"/>
        </w:rPr>
        <w:t>.</w:t>
      </w:r>
    </w:p>
    <w:p w:rsidR="00EE07B3" w:rsidRPr="00E4511C" w:rsidRDefault="00FE3600" w:rsidP="00295892">
      <w:pPr>
        <w:ind w:firstLine="567"/>
        <w:jc w:val="both"/>
        <w:rPr>
          <w:rFonts w:ascii="Times New Roman" w:hAnsi="Times New Roman" w:cs="Times New Roman"/>
        </w:rPr>
      </w:pPr>
      <w:r w:rsidRPr="00E4511C">
        <w:rPr>
          <w:rFonts w:ascii="Times New Roman" w:hAnsi="Times New Roman" w:cs="Times New Roman"/>
        </w:rPr>
        <w:t>Populasi dalam penelitian ini adalah seluruh siswa kelas VIII SMP Negeri 1 Dolok Panribuan  tahun ajaran 2011/2012, yang berjumlah 213 orang dengan jumlah rombongan belajar sebanyak 6 (enam) kelas yakni: VIII-A berjumlah 36 orang, Kelas VIII-B berjumlah 36 orang, Kelas VIII-C berjumlah 34 orang, Kelas VIII-D berjumlah 35 orang, kelas VIII-E berjumlah 36 orang, dan kelas VIII-F berjumlah 36 orang.</w:t>
      </w:r>
    </w:p>
    <w:p w:rsidR="00EE07B3" w:rsidRPr="00E4511C" w:rsidRDefault="00FE3600" w:rsidP="00295892">
      <w:pPr>
        <w:ind w:firstLine="567"/>
        <w:jc w:val="both"/>
        <w:rPr>
          <w:rFonts w:ascii="Times New Roman" w:hAnsi="Times New Roman" w:cs="Times New Roman"/>
        </w:rPr>
      </w:pPr>
      <w:r w:rsidRPr="00E4511C">
        <w:rPr>
          <w:rFonts w:ascii="Times New Roman" w:hAnsi="Times New Roman" w:cs="Times New Roman"/>
        </w:rPr>
        <w:t>Penelitian ini menggunakan metode eksperimental semu (</w:t>
      </w:r>
      <w:r w:rsidRPr="00E4511C">
        <w:rPr>
          <w:rFonts w:ascii="Times New Roman" w:hAnsi="Times New Roman" w:cs="Times New Roman"/>
          <w:i/>
          <w:iCs/>
        </w:rPr>
        <w:t>quasi-experimental design</w:t>
      </w:r>
      <w:r w:rsidRPr="00E4511C">
        <w:rPr>
          <w:rFonts w:ascii="Times New Roman" w:hAnsi="Times New Roman" w:cs="Times New Roman"/>
        </w:rPr>
        <w:t>) dengan melakukan eksperimen di dalam kelas yang sudah tersedia sebagaimana adanya, tanpa melakukan perubahan situasi kelas dan jadwal pembelajaran (kelas yang intaks). Perlakuan dilaksanakan pada pembelajaran IPA-Fisika dengan mengguna</w:t>
      </w:r>
      <w:r w:rsidR="008C593E">
        <w:rPr>
          <w:rFonts w:ascii="Times New Roman" w:hAnsi="Times New Roman" w:cs="Times New Roman"/>
        </w:rPr>
        <w:t>-</w:t>
      </w:r>
      <w:r w:rsidRPr="00E4511C">
        <w:rPr>
          <w:rFonts w:ascii="Times New Roman" w:hAnsi="Times New Roman" w:cs="Times New Roman"/>
        </w:rPr>
        <w:t xml:space="preserve">kan strategi pembelajaran </w:t>
      </w:r>
      <w:r w:rsidRPr="00E4511C">
        <w:rPr>
          <w:rFonts w:ascii="Times New Roman" w:hAnsi="Times New Roman" w:cs="Times New Roman"/>
          <w:i/>
        </w:rPr>
        <w:t>Discovery</w:t>
      </w:r>
      <w:r w:rsidRPr="00E4511C">
        <w:rPr>
          <w:rFonts w:ascii="Times New Roman" w:hAnsi="Times New Roman" w:cs="Times New Roman"/>
        </w:rPr>
        <w:t xml:space="preserve"> yang dibandingkan dengan strategi pembelajaran ekspositori dan dilaksanakan pada kelas per</w:t>
      </w:r>
      <w:r w:rsidR="008C593E">
        <w:rPr>
          <w:rFonts w:ascii="Times New Roman" w:hAnsi="Times New Roman" w:cs="Times New Roman"/>
        </w:rPr>
        <w:t>-</w:t>
      </w:r>
      <w:r w:rsidRPr="00E4511C">
        <w:rPr>
          <w:rFonts w:ascii="Times New Roman" w:hAnsi="Times New Roman" w:cs="Times New Roman"/>
        </w:rPr>
        <w:lastRenderedPageBreak/>
        <w:t>lakuan yang telah ditetapkan. Pada masing-masing kelas terdapat siswa yang me</w:t>
      </w:r>
      <w:r w:rsidR="008C593E">
        <w:rPr>
          <w:rFonts w:ascii="Times New Roman" w:hAnsi="Times New Roman" w:cs="Times New Roman"/>
        </w:rPr>
        <w:t>-</w:t>
      </w:r>
      <w:r w:rsidRPr="00E4511C">
        <w:rPr>
          <w:rFonts w:ascii="Times New Roman" w:hAnsi="Times New Roman" w:cs="Times New Roman"/>
        </w:rPr>
        <w:t xml:space="preserve">miliki gaya belajar kinestetik dan gaya belajar visual berdasarkan hasil analisis skor tes gaya belajar menurut De Porter (2008) yang telah baku dan disusun dengan menggunakan indikator-indikator yang telah standar </w:t>
      </w:r>
    </w:p>
    <w:p w:rsidR="00FE3600" w:rsidRPr="00E4511C" w:rsidRDefault="00FE3600" w:rsidP="00295892">
      <w:pPr>
        <w:ind w:firstLine="567"/>
        <w:jc w:val="both"/>
        <w:rPr>
          <w:rFonts w:ascii="Times New Roman" w:hAnsi="Times New Roman" w:cs="Times New Roman"/>
        </w:rPr>
      </w:pPr>
      <w:r w:rsidRPr="00E4511C">
        <w:rPr>
          <w:rFonts w:ascii="Times New Roman" w:hAnsi="Times New Roman" w:cs="Times New Roman"/>
        </w:rPr>
        <w:t>Desain penelitian yang digunakan adalah desain faktorial 2 x 2, yang menge</w:t>
      </w:r>
      <w:r w:rsidR="008C593E">
        <w:rPr>
          <w:rFonts w:ascii="Times New Roman" w:hAnsi="Times New Roman" w:cs="Times New Roman"/>
        </w:rPr>
        <w:t>-</w:t>
      </w:r>
      <w:r w:rsidRPr="00E4511C">
        <w:rPr>
          <w:rFonts w:ascii="Times New Roman" w:hAnsi="Times New Roman" w:cs="Times New Roman"/>
        </w:rPr>
        <w:t xml:space="preserve">lompokkan  strategi pembelajaran </w:t>
      </w:r>
      <w:r w:rsidRPr="00E4511C">
        <w:rPr>
          <w:rFonts w:ascii="Times New Roman" w:hAnsi="Times New Roman" w:cs="Times New Roman"/>
          <w:i/>
        </w:rPr>
        <w:t>discovery</w:t>
      </w:r>
      <w:r w:rsidRPr="00E4511C">
        <w:rPr>
          <w:rFonts w:ascii="Times New Roman" w:hAnsi="Times New Roman" w:cs="Times New Roman"/>
        </w:rPr>
        <w:t xml:space="preserve"> dengan strategi  pembelajaran ekspositori terhadap gaya belajar kinestetik  dan gaya belajar visual.</w:t>
      </w:r>
    </w:p>
    <w:p w:rsidR="00FE3600" w:rsidRPr="00E4511C" w:rsidRDefault="00FE3600" w:rsidP="00295892">
      <w:pPr>
        <w:ind w:firstLine="567"/>
        <w:jc w:val="both"/>
        <w:rPr>
          <w:rFonts w:ascii="Times New Roman" w:hAnsi="Times New Roman" w:cs="Times New Roman"/>
        </w:rPr>
      </w:pPr>
      <w:r w:rsidRPr="00E4511C">
        <w:rPr>
          <w:rFonts w:ascii="Times New Roman" w:hAnsi="Times New Roman" w:cs="Times New Roman"/>
          <w:lang w:val="sv-SE"/>
        </w:rPr>
        <w:t xml:space="preserve">Teknik analisis data dalam penelitian ini menggunakan analisis deskriptif dan analisis inferensial. Teknik analisis deskriptif dimaksudkan untuk mendeskripsikan data penelitian meliputi mean, median, standard deviasi dan kecenderungan data. Data yang telah diperoleh selanjutnya disajikan dalam bentuk tabel distribusi frekuensi dan histogram. Teknik analisis inferensial digunakan untuk menguji hipotesis penelitian dengan menggunakan teknik analisis varians (ANAVA) dua jalur. Untuk menggunakan ANAVA dua jalur  perlu dipenuhi beberapa syarat yaitu: (1) data yang digunakan harus berdistribusi normal, untuk menguji normalitas data digunakan  uji Liliefors, dan  (2) data harus memiliki varians populasi homogen, untuk menguji homogenitas varians digunakan  uji F (Fisher) dan uji Bartlet. Semua pengujian dilakukan pada taraf  0,05. </w:t>
      </w:r>
      <w:r w:rsidR="00EE07B3" w:rsidRPr="00E4511C">
        <w:rPr>
          <w:rFonts w:ascii="Times New Roman" w:hAnsi="Times New Roman" w:cs="Times New Roman"/>
          <w:lang w:val="sv-SE"/>
        </w:rPr>
        <w:t xml:space="preserve"> </w:t>
      </w:r>
    </w:p>
    <w:p w:rsidR="00EE07B3" w:rsidRPr="00E4511C" w:rsidRDefault="00EE07B3" w:rsidP="00E4511C">
      <w:pPr>
        <w:jc w:val="both"/>
        <w:rPr>
          <w:rFonts w:ascii="Times New Roman" w:hAnsi="Times New Roman" w:cs="Times New Roman"/>
          <w:lang w:val="it-IT"/>
        </w:rPr>
      </w:pPr>
    </w:p>
    <w:p w:rsidR="00EE07B3" w:rsidRPr="00E4511C" w:rsidRDefault="00EE07B3" w:rsidP="005115E8">
      <w:pPr>
        <w:rPr>
          <w:rFonts w:ascii="Times New Roman" w:hAnsi="Times New Roman" w:cs="Times New Roman"/>
          <w:b/>
        </w:rPr>
      </w:pPr>
      <w:r w:rsidRPr="00E4511C">
        <w:rPr>
          <w:rFonts w:ascii="Times New Roman" w:hAnsi="Times New Roman" w:cs="Times New Roman"/>
          <w:b/>
        </w:rPr>
        <w:t xml:space="preserve">HASIL </w:t>
      </w:r>
      <w:r w:rsidR="00CA6201" w:rsidRPr="00E4511C">
        <w:rPr>
          <w:rFonts w:ascii="Times New Roman" w:hAnsi="Times New Roman" w:cs="Times New Roman"/>
          <w:b/>
        </w:rPr>
        <w:t xml:space="preserve"> </w:t>
      </w:r>
    </w:p>
    <w:p w:rsidR="00295892" w:rsidRDefault="00EE07B3" w:rsidP="00295892">
      <w:pPr>
        <w:ind w:firstLine="567"/>
        <w:jc w:val="both"/>
        <w:rPr>
          <w:rFonts w:ascii="Times New Roman" w:hAnsi="Times New Roman" w:cs="Times New Roman"/>
        </w:rPr>
      </w:pPr>
      <w:r w:rsidRPr="00E4511C">
        <w:rPr>
          <w:rFonts w:ascii="Times New Roman" w:hAnsi="Times New Roman" w:cs="Times New Roman"/>
        </w:rPr>
        <w:t>Deskripsi data hasil penelitian yang telah dilaksanakan yaitu pengaruh strategi pembelajaran dan gaya belajar terhadap hasil belajar IPA kelas VIII siswa SMP Negeri 1 Dolok Panribuan seperti pada Tabel  1 berikut ini:</w:t>
      </w:r>
    </w:p>
    <w:p w:rsidR="005010D8" w:rsidRDefault="005010D8" w:rsidP="00295892">
      <w:pPr>
        <w:ind w:firstLine="567"/>
        <w:jc w:val="both"/>
        <w:rPr>
          <w:rFonts w:ascii="Times New Roman" w:hAnsi="Times New Roman" w:cs="Times New Roman"/>
        </w:rPr>
        <w:sectPr w:rsidR="005010D8" w:rsidSect="005010D8">
          <w:type w:val="continuous"/>
          <w:pgSz w:w="12240" w:h="15840" w:code="1"/>
          <w:pgMar w:top="1560" w:right="1750" w:bottom="2127" w:left="1985" w:header="709" w:footer="900" w:gutter="0"/>
          <w:cols w:num="2" w:space="283"/>
          <w:docGrid w:linePitch="360"/>
        </w:sectPr>
      </w:pPr>
    </w:p>
    <w:p w:rsidR="00295892" w:rsidRDefault="00295892" w:rsidP="00295892">
      <w:pPr>
        <w:ind w:firstLine="567"/>
        <w:jc w:val="both"/>
        <w:rPr>
          <w:rFonts w:ascii="Times New Roman" w:hAnsi="Times New Roman" w:cs="Times New Roman"/>
        </w:rPr>
      </w:pPr>
    </w:p>
    <w:p w:rsidR="008C593E" w:rsidRDefault="008C593E" w:rsidP="00295892">
      <w:pPr>
        <w:ind w:firstLine="567"/>
        <w:jc w:val="both"/>
        <w:rPr>
          <w:rFonts w:ascii="Times New Roman" w:hAnsi="Times New Roman" w:cs="Times New Roman"/>
        </w:rPr>
      </w:pPr>
    </w:p>
    <w:p w:rsidR="00D07961" w:rsidRDefault="00D07961" w:rsidP="00295892">
      <w:pPr>
        <w:ind w:firstLine="567"/>
        <w:jc w:val="both"/>
        <w:rPr>
          <w:rFonts w:ascii="Times New Roman" w:hAnsi="Times New Roman" w:cs="Times New Roman"/>
        </w:rPr>
      </w:pPr>
    </w:p>
    <w:p w:rsidR="00D07961" w:rsidRDefault="00D07961" w:rsidP="00295892">
      <w:pPr>
        <w:ind w:firstLine="567"/>
        <w:jc w:val="both"/>
        <w:rPr>
          <w:rFonts w:ascii="Times New Roman" w:hAnsi="Times New Roman" w:cs="Times New Roman"/>
        </w:rPr>
      </w:pPr>
    </w:p>
    <w:p w:rsidR="00D07961" w:rsidRDefault="00D07961" w:rsidP="00295892">
      <w:pPr>
        <w:ind w:firstLine="567"/>
        <w:jc w:val="both"/>
        <w:rPr>
          <w:rFonts w:ascii="Times New Roman" w:hAnsi="Times New Roman" w:cs="Times New Roman"/>
        </w:rPr>
      </w:pPr>
    </w:p>
    <w:p w:rsidR="00D07961" w:rsidRDefault="00D07961" w:rsidP="00295892">
      <w:pPr>
        <w:ind w:firstLine="567"/>
        <w:jc w:val="both"/>
        <w:rPr>
          <w:rFonts w:ascii="Times New Roman" w:hAnsi="Times New Roman" w:cs="Times New Roman"/>
        </w:rPr>
      </w:pPr>
    </w:p>
    <w:p w:rsidR="00D07961" w:rsidRDefault="00D07961" w:rsidP="00295892">
      <w:pPr>
        <w:ind w:firstLine="567"/>
        <w:jc w:val="both"/>
        <w:rPr>
          <w:rFonts w:ascii="Times New Roman" w:hAnsi="Times New Roman" w:cs="Times New Roman"/>
        </w:rPr>
      </w:pPr>
    </w:p>
    <w:p w:rsidR="00D07961" w:rsidRDefault="00D07961" w:rsidP="00295892">
      <w:pPr>
        <w:ind w:firstLine="567"/>
        <w:jc w:val="both"/>
        <w:rPr>
          <w:rFonts w:ascii="Times New Roman" w:hAnsi="Times New Roman" w:cs="Times New Roman"/>
        </w:rPr>
      </w:pPr>
    </w:p>
    <w:p w:rsidR="00EE07B3" w:rsidRDefault="00CA6201" w:rsidP="00295892">
      <w:pPr>
        <w:jc w:val="both"/>
        <w:rPr>
          <w:rFonts w:ascii="Times New Roman" w:hAnsi="Times New Roman" w:cs="Times New Roman"/>
          <w:b/>
        </w:rPr>
      </w:pPr>
      <w:r w:rsidRPr="00295892">
        <w:rPr>
          <w:rFonts w:ascii="Times New Roman" w:hAnsi="Times New Roman" w:cs="Times New Roman"/>
          <w:b/>
        </w:rPr>
        <w:t xml:space="preserve">Tabel </w:t>
      </w:r>
      <w:r w:rsidR="00EE07B3" w:rsidRPr="00295892">
        <w:rPr>
          <w:rFonts w:ascii="Times New Roman" w:hAnsi="Times New Roman" w:cs="Times New Roman"/>
          <w:b/>
        </w:rPr>
        <w:t>1. Deskripsi Data Hasil Belajar IPA Siswa</w:t>
      </w:r>
    </w:p>
    <w:p w:rsidR="00295892" w:rsidRPr="00295892" w:rsidRDefault="00295892" w:rsidP="00295892">
      <w:pPr>
        <w:jc w:val="both"/>
        <w:rPr>
          <w:rFonts w:ascii="Times New Roman" w:hAnsi="Times New Roman" w:cs="Times New Roman"/>
          <w:b/>
        </w:rPr>
      </w:pPr>
    </w:p>
    <w:tbl>
      <w:tblPr>
        <w:tblStyle w:val="TableGrid"/>
        <w:tblW w:w="8505" w:type="dxa"/>
        <w:tblInd w:w="108" w:type="dxa"/>
        <w:tblLook w:val="04A0"/>
      </w:tblPr>
      <w:tblGrid>
        <w:gridCol w:w="2410"/>
        <w:gridCol w:w="2126"/>
        <w:gridCol w:w="1985"/>
        <w:gridCol w:w="1984"/>
      </w:tblGrid>
      <w:tr w:rsidR="00EE07B3" w:rsidRPr="00E4511C" w:rsidTr="003F25A9">
        <w:tc>
          <w:tcPr>
            <w:tcW w:w="2410" w:type="dxa"/>
          </w:tcPr>
          <w:p w:rsidR="00EE07B3" w:rsidRPr="00E4511C" w:rsidRDefault="002728DB" w:rsidP="00E4511C">
            <w:pPr>
              <w:tabs>
                <w:tab w:val="left" w:pos="709"/>
              </w:tabs>
              <w:jc w:val="right"/>
              <w:rPr>
                <w:rFonts w:ascii="Times New Roman" w:hAnsi="Times New Roman" w:cs="Times New Roman"/>
                <w:b/>
              </w:rPr>
            </w:pPr>
            <w:r w:rsidRPr="002728DB">
              <w:rPr>
                <w:rFonts w:ascii="Times New Roman" w:hAnsi="Times New Roman" w:cs="Times New Roman"/>
                <w:b/>
                <w:noProof/>
                <w:lang w:val="id-ID" w:eastAsia="id-ID"/>
              </w:rPr>
              <w:pict>
                <v:shapetype id="_x0000_t32" coordsize="21600,21600" o:spt="32" o:oned="t" path="m,l21600,21600e" filled="f">
                  <v:path arrowok="t" fillok="f" o:connecttype="none"/>
                  <o:lock v:ext="edit" shapetype="t"/>
                </v:shapetype>
                <v:shape id="_x0000_s1027" type="#_x0000_t32" style="position:absolute;left:0;text-align:left;margin-left:-2.4pt;margin-top:-.25pt;width:116.9pt;height:21.35pt;z-index:251661312" o:connectortype="straight"/>
              </w:pict>
            </w:r>
            <w:r w:rsidR="00EE07B3" w:rsidRPr="00E4511C">
              <w:rPr>
                <w:rFonts w:ascii="Times New Roman" w:hAnsi="Times New Roman" w:cs="Times New Roman"/>
                <w:b/>
              </w:rPr>
              <w:t>Strategi</w:t>
            </w:r>
          </w:p>
          <w:p w:rsidR="00EE07B3" w:rsidRPr="00E4511C" w:rsidRDefault="00EE07B3" w:rsidP="00E4511C">
            <w:pPr>
              <w:tabs>
                <w:tab w:val="left" w:pos="709"/>
              </w:tabs>
              <w:ind w:left="-108"/>
              <w:rPr>
                <w:rFonts w:ascii="Times New Roman" w:hAnsi="Times New Roman" w:cs="Times New Roman"/>
                <w:b/>
              </w:rPr>
            </w:pPr>
            <w:r w:rsidRPr="00E4511C">
              <w:rPr>
                <w:rFonts w:ascii="Times New Roman" w:hAnsi="Times New Roman" w:cs="Times New Roman"/>
                <w:b/>
              </w:rPr>
              <w:t>Gaya Belajar</w:t>
            </w:r>
          </w:p>
        </w:tc>
        <w:tc>
          <w:tcPr>
            <w:tcW w:w="2126" w:type="dxa"/>
            <w:vAlign w:val="center"/>
          </w:tcPr>
          <w:p w:rsidR="00EE07B3" w:rsidRPr="00E4511C" w:rsidRDefault="00EE07B3" w:rsidP="00E4511C">
            <w:pPr>
              <w:tabs>
                <w:tab w:val="left" w:pos="709"/>
              </w:tabs>
              <w:jc w:val="center"/>
              <w:rPr>
                <w:rFonts w:ascii="Times New Roman" w:hAnsi="Times New Roman" w:cs="Times New Roman"/>
                <w:b/>
              </w:rPr>
            </w:pPr>
            <w:r w:rsidRPr="00E4511C">
              <w:rPr>
                <w:rFonts w:ascii="Times New Roman" w:hAnsi="Times New Roman" w:cs="Times New Roman"/>
                <w:b/>
              </w:rPr>
              <w:t>Discovery</w:t>
            </w:r>
          </w:p>
        </w:tc>
        <w:tc>
          <w:tcPr>
            <w:tcW w:w="1985" w:type="dxa"/>
            <w:vAlign w:val="center"/>
          </w:tcPr>
          <w:p w:rsidR="00EE07B3" w:rsidRPr="00E4511C" w:rsidRDefault="00EE07B3" w:rsidP="00E4511C">
            <w:pPr>
              <w:tabs>
                <w:tab w:val="left" w:pos="709"/>
              </w:tabs>
              <w:jc w:val="center"/>
              <w:rPr>
                <w:rFonts w:ascii="Times New Roman" w:hAnsi="Times New Roman" w:cs="Times New Roman"/>
                <w:b/>
                <w:i/>
              </w:rPr>
            </w:pPr>
            <w:r w:rsidRPr="00E4511C">
              <w:rPr>
                <w:rFonts w:ascii="Times New Roman" w:hAnsi="Times New Roman" w:cs="Times New Roman"/>
                <w:b/>
                <w:i/>
              </w:rPr>
              <w:t>Ekspositori</w:t>
            </w:r>
          </w:p>
        </w:tc>
        <w:tc>
          <w:tcPr>
            <w:tcW w:w="1984" w:type="dxa"/>
            <w:vAlign w:val="center"/>
          </w:tcPr>
          <w:p w:rsidR="00EE07B3" w:rsidRPr="00E4511C" w:rsidRDefault="00EE07B3" w:rsidP="00E4511C">
            <w:pPr>
              <w:tabs>
                <w:tab w:val="left" w:pos="709"/>
              </w:tabs>
              <w:jc w:val="center"/>
              <w:rPr>
                <w:rFonts w:ascii="Times New Roman" w:hAnsi="Times New Roman" w:cs="Times New Roman"/>
                <w:b/>
              </w:rPr>
            </w:pPr>
            <w:r w:rsidRPr="00E4511C">
              <w:rPr>
                <w:rFonts w:ascii="Times New Roman" w:hAnsi="Times New Roman" w:cs="Times New Roman"/>
                <w:b/>
              </w:rPr>
              <w:t>Total</w:t>
            </w:r>
          </w:p>
        </w:tc>
      </w:tr>
      <w:tr w:rsidR="00EE07B3" w:rsidRPr="00E4511C" w:rsidTr="003F25A9">
        <w:tc>
          <w:tcPr>
            <w:tcW w:w="2410" w:type="dxa"/>
            <w:vAlign w:val="center"/>
          </w:tcPr>
          <w:p w:rsidR="00EE07B3" w:rsidRPr="00E4511C" w:rsidRDefault="00EE07B3" w:rsidP="00E4511C">
            <w:pPr>
              <w:tabs>
                <w:tab w:val="left" w:pos="709"/>
              </w:tabs>
              <w:jc w:val="center"/>
              <w:rPr>
                <w:rFonts w:ascii="Times New Roman" w:hAnsi="Times New Roman" w:cs="Times New Roman"/>
                <w:b/>
              </w:rPr>
            </w:pPr>
          </w:p>
          <w:p w:rsidR="00EE07B3" w:rsidRPr="00E4511C" w:rsidRDefault="00EE07B3" w:rsidP="00E4511C">
            <w:pPr>
              <w:tabs>
                <w:tab w:val="left" w:pos="709"/>
              </w:tabs>
              <w:jc w:val="center"/>
              <w:rPr>
                <w:rFonts w:ascii="Times New Roman" w:hAnsi="Times New Roman" w:cs="Times New Roman"/>
                <w:b/>
              </w:rPr>
            </w:pPr>
            <w:r w:rsidRPr="00E4511C">
              <w:rPr>
                <w:rFonts w:ascii="Times New Roman" w:hAnsi="Times New Roman" w:cs="Times New Roman"/>
                <w:b/>
              </w:rPr>
              <w:t>Kinestetik</w:t>
            </w:r>
          </w:p>
        </w:tc>
        <w:tc>
          <w:tcPr>
            <w:tcW w:w="2126" w:type="dxa"/>
          </w:tcPr>
          <w:p w:rsidR="00EE07B3" w:rsidRPr="00E4511C" w:rsidRDefault="00EE07B3" w:rsidP="00E4511C">
            <w:pPr>
              <w:tabs>
                <w:tab w:val="left" w:pos="709"/>
              </w:tabs>
              <w:rPr>
                <w:rFonts w:ascii="Times New Roman" w:hAnsi="Times New Roman" w:cs="Times New Roman"/>
              </w:rPr>
            </w:pPr>
            <w:r w:rsidRPr="00E4511C">
              <w:rPr>
                <w:rFonts w:ascii="Times New Roman" w:hAnsi="Times New Roman" w:cs="Times New Roman"/>
              </w:rPr>
              <w:t>n      = 14</w:t>
            </w:r>
          </w:p>
          <w:p w:rsidR="00EE07B3" w:rsidRPr="00E4511C" w:rsidRDefault="00EE07B3" w:rsidP="00E4511C">
            <w:pPr>
              <w:tabs>
                <w:tab w:val="left" w:pos="560"/>
              </w:tabs>
              <w:rPr>
                <w:rFonts w:ascii="Times New Roman" w:hAnsi="Times New Roman" w:cs="Times New Roman"/>
              </w:rPr>
            </w:pPr>
            <w:r w:rsidRPr="00E4511C">
              <w:rPr>
                <w:rFonts w:ascii="Times New Roman" w:hAnsi="Times New Roman" w:cs="Times New Roman"/>
              </w:rPr>
              <w:t>∑X  = 456</w:t>
            </w:r>
          </w:p>
          <w:p w:rsidR="00EE07B3" w:rsidRPr="00E4511C" w:rsidRDefault="00EE07B3" w:rsidP="00E4511C">
            <w:pPr>
              <w:tabs>
                <w:tab w:val="left" w:pos="476"/>
              </w:tabs>
              <w:rPr>
                <w:rFonts w:ascii="Times New Roman" w:hAnsi="Times New Roman" w:cs="Times New Roman"/>
              </w:rPr>
            </w:pPr>
            <w:r w:rsidRPr="00E4511C">
              <w:rPr>
                <w:rFonts w:ascii="Times New Roman" w:hAnsi="Times New Roman" w:cs="Times New Roman"/>
              </w:rPr>
              <w:t>∑X</w:t>
            </w:r>
            <w:r w:rsidRPr="00E4511C">
              <w:rPr>
                <w:rFonts w:ascii="Times New Roman" w:hAnsi="Times New Roman" w:cs="Times New Roman"/>
                <w:vertAlign w:val="superscript"/>
              </w:rPr>
              <w:t>2</w:t>
            </w:r>
            <w:r w:rsidRPr="00E4511C">
              <w:rPr>
                <w:rFonts w:ascii="Times New Roman" w:hAnsi="Times New Roman" w:cs="Times New Roman"/>
              </w:rPr>
              <w:t xml:space="preserve"> = 14930</w:t>
            </w:r>
          </w:p>
          <w:p w:rsidR="00EE07B3" w:rsidRPr="00E4511C" w:rsidRDefault="00EE07B3" w:rsidP="00E4511C">
            <w:pPr>
              <w:tabs>
                <w:tab w:val="left" w:pos="476"/>
              </w:tabs>
              <w:rPr>
                <w:rFonts w:ascii="Times New Roman" w:hAnsi="Times New Roman" w:cs="Times New Roman"/>
              </w:rPr>
            </w:pPr>
            <w:r w:rsidRPr="00E4511C">
              <w:rPr>
                <w:rFonts w:ascii="Times New Roman" w:eastAsiaTheme="minorHAnsi" w:hAnsi="Times New Roman" w:cs="Times New Roman"/>
                <w:position w:val="-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6.9pt" o:ole="">
                  <v:imagedata r:id="rId8" o:title=""/>
                </v:shape>
                <o:OLEObject Type="Embed" ProgID="Equation.3" ShapeID="_x0000_i1025" DrawAspect="Content" ObjectID="_1415090221" r:id="rId9"/>
              </w:object>
            </w:r>
            <w:r w:rsidRPr="00E4511C">
              <w:rPr>
                <w:rFonts w:ascii="Times New Roman" w:hAnsi="Times New Roman" w:cs="Times New Roman"/>
              </w:rPr>
              <w:t xml:space="preserve">   = 32,57</w:t>
            </w:r>
          </w:p>
          <w:p w:rsidR="00EE07B3" w:rsidRPr="00E4511C" w:rsidRDefault="00EE07B3" w:rsidP="00E4511C">
            <w:pPr>
              <w:tabs>
                <w:tab w:val="left" w:pos="476"/>
              </w:tabs>
              <w:rPr>
                <w:rFonts w:ascii="Times New Roman" w:hAnsi="Times New Roman" w:cs="Times New Roman"/>
              </w:rPr>
            </w:pPr>
            <w:r w:rsidRPr="00E4511C">
              <w:rPr>
                <w:rFonts w:ascii="Times New Roman" w:hAnsi="Times New Roman" w:cs="Times New Roman"/>
              </w:rPr>
              <w:t>S</w:t>
            </w:r>
            <w:r w:rsidRPr="00E4511C">
              <w:rPr>
                <w:rFonts w:ascii="Times New Roman" w:hAnsi="Times New Roman" w:cs="Times New Roman"/>
                <w:vertAlign w:val="superscript"/>
              </w:rPr>
              <w:t>2</w:t>
            </w:r>
            <w:r w:rsidRPr="00E4511C">
              <w:rPr>
                <w:rFonts w:ascii="Times New Roman" w:hAnsi="Times New Roman" w:cs="Times New Roman"/>
              </w:rPr>
              <w:t xml:space="preserve">    = 2,44</w:t>
            </w:r>
          </w:p>
        </w:tc>
        <w:tc>
          <w:tcPr>
            <w:tcW w:w="1985" w:type="dxa"/>
          </w:tcPr>
          <w:p w:rsidR="00EE07B3" w:rsidRPr="00E4511C" w:rsidRDefault="00EE07B3" w:rsidP="00E4511C">
            <w:pPr>
              <w:tabs>
                <w:tab w:val="left" w:pos="709"/>
              </w:tabs>
              <w:rPr>
                <w:rFonts w:ascii="Times New Roman" w:hAnsi="Times New Roman" w:cs="Times New Roman"/>
              </w:rPr>
            </w:pPr>
            <w:r w:rsidRPr="00E4511C">
              <w:rPr>
                <w:rFonts w:ascii="Times New Roman" w:hAnsi="Times New Roman" w:cs="Times New Roman"/>
              </w:rPr>
              <w:t>n      = 15</w:t>
            </w:r>
          </w:p>
          <w:p w:rsidR="00EE07B3" w:rsidRPr="00E4511C" w:rsidRDefault="00EE07B3" w:rsidP="00E4511C">
            <w:pPr>
              <w:tabs>
                <w:tab w:val="left" w:pos="560"/>
              </w:tabs>
              <w:rPr>
                <w:rFonts w:ascii="Times New Roman" w:hAnsi="Times New Roman" w:cs="Times New Roman"/>
              </w:rPr>
            </w:pPr>
            <w:r w:rsidRPr="00E4511C">
              <w:rPr>
                <w:rFonts w:ascii="Times New Roman" w:hAnsi="Times New Roman" w:cs="Times New Roman"/>
              </w:rPr>
              <w:t>∑X  = 378</w:t>
            </w:r>
          </w:p>
          <w:p w:rsidR="00EE07B3" w:rsidRPr="00E4511C" w:rsidRDefault="00EE07B3" w:rsidP="00E4511C">
            <w:pPr>
              <w:tabs>
                <w:tab w:val="left" w:pos="476"/>
              </w:tabs>
              <w:rPr>
                <w:rFonts w:ascii="Times New Roman" w:hAnsi="Times New Roman" w:cs="Times New Roman"/>
              </w:rPr>
            </w:pPr>
            <w:r w:rsidRPr="00E4511C">
              <w:rPr>
                <w:rFonts w:ascii="Times New Roman" w:hAnsi="Times New Roman" w:cs="Times New Roman"/>
              </w:rPr>
              <w:t>∑X</w:t>
            </w:r>
            <w:r w:rsidRPr="00E4511C">
              <w:rPr>
                <w:rFonts w:ascii="Times New Roman" w:hAnsi="Times New Roman" w:cs="Times New Roman"/>
                <w:vertAlign w:val="superscript"/>
              </w:rPr>
              <w:t>2</w:t>
            </w:r>
            <w:r w:rsidRPr="00E4511C">
              <w:rPr>
                <w:rFonts w:ascii="Times New Roman" w:hAnsi="Times New Roman" w:cs="Times New Roman"/>
              </w:rPr>
              <w:t xml:space="preserve"> = 9790</w:t>
            </w:r>
          </w:p>
          <w:p w:rsidR="00EE07B3" w:rsidRPr="00E4511C" w:rsidRDefault="00EE07B3" w:rsidP="00E4511C">
            <w:pPr>
              <w:tabs>
                <w:tab w:val="left" w:pos="476"/>
              </w:tabs>
              <w:rPr>
                <w:rFonts w:ascii="Times New Roman" w:hAnsi="Times New Roman" w:cs="Times New Roman"/>
              </w:rPr>
            </w:pPr>
            <w:r w:rsidRPr="00E4511C">
              <w:rPr>
                <w:rFonts w:ascii="Times New Roman" w:eastAsiaTheme="minorHAnsi" w:hAnsi="Times New Roman" w:cs="Times New Roman"/>
                <w:position w:val="-4"/>
              </w:rPr>
              <w:object w:dxaOrig="279" w:dyaOrig="320">
                <v:shape id="_x0000_i1026" type="#_x0000_t75" style="width:15.05pt;height:16.9pt" o:ole="">
                  <v:imagedata r:id="rId8" o:title=""/>
                </v:shape>
                <o:OLEObject Type="Embed" ProgID="Equation.3" ShapeID="_x0000_i1026" DrawAspect="Content" ObjectID="_1415090222" r:id="rId10"/>
              </w:object>
            </w:r>
            <w:r w:rsidRPr="00E4511C">
              <w:rPr>
                <w:rFonts w:ascii="Times New Roman" w:hAnsi="Times New Roman" w:cs="Times New Roman"/>
              </w:rPr>
              <w:t xml:space="preserve">   = 25,20</w:t>
            </w:r>
          </w:p>
          <w:p w:rsidR="00EE07B3" w:rsidRPr="00E4511C" w:rsidRDefault="00EE07B3" w:rsidP="005115E8">
            <w:pPr>
              <w:tabs>
                <w:tab w:val="left" w:pos="476"/>
              </w:tabs>
              <w:rPr>
                <w:rFonts w:ascii="Times New Roman" w:hAnsi="Times New Roman" w:cs="Times New Roman"/>
              </w:rPr>
            </w:pPr>
            <w:r w:rsidRPr="00E4511C">
              <w:rPr>
                <w:rFonts w:ascii="Times New Roman" w:hAnsi="Times New Roman" w:cs="Times New Roman"/>
              </w:rPr>
              <w:t>S</w:t>
            </w:r>
            <w:r w:rsidRPr="00E4511C">
              <w:rPr>
                <w:rFonts w:ascii="Times New Roman" w:hAnsi="Times New Roman" w:cs="Times New Roman"/>
                <w:vertAlign w:val="superscript"/>
              </w:rPr>
              <w:t>2</w:t>
            </w:r>
            <w:r w:rsidRPr="00E4511C">
              <w:rPr>
                <w:rFonts w:ascii="Times New Roman" w:hAnsi="Times New Roman" w:cs="Times New Roman"/>
              </w:rPr>
              <w:t xml:space="preserve">    = 4,34</w:t>
            </w:r>
          </w:p>
        </w:tc>
        <w:tc>
          <w:tcPr>
            <w:tcW w:w="1984" w:type="dxa"/>
          </w:tcPr>
          <w:p w:rsidR="00EE07B3" w:rsidRPr="00E4511C" w:rsidRDefault="00EE07B3" w:rsidP="00E4511C">
            <w:pPr>
              <w:tabs>
                <w:tab w:val="left" w:pos="709"/>
              </w:tabs>
              <w:rPr>
                <w:rFonts w:ascii="Times New Roman" w:hAnsi="Times New Roman" w:cs="Times New Roman"/>
              </w:rPr>
            </w:pPr>
            <w:r w:rsidRPr="00E4511C">
              <w:rPr>
                <w:rFonts w:ascii="Times New Roman" w:hAnsi="Times New Roman" w:cs="Times New Roman"/>
              </w:rPr>
              <w:t>n      = 29</w:t>
            </w:r>
          </w:p>
          <w:p w:rsidR="00EE07B3" w:rsidRPr="00E4511C" w:rsidRDefault="00EE07B3" w:rsidP="00E4511C">
            <w:pPr>
              <w:tabs>
                <w:tab w:val="left" w:pos="560"/>
              </w:tabs>
              <w:rPr>
                <w:rFonts w:ascii="Times New Roman" w:hAnsi="Times New Roman" w:cs="Times New Roman"/>
              </w:rPr>
            </w:pPr>
            <w:r w:rsidRPr="00E4511C">
              <w:rPr>
                <w:rFonts w:ascii="Times New Roman" w:hAnsi="Times New Roman" w:cs="Times New Roman"/>
              </w:rPr>
              <w:t>∑X  = 834</w:t>
            </w:r>
          </w:p>
          <w:p w:rsidR="00EE07B3" w:rsidRPr="00E4511C" w:rsidRDefault="00EE07B3" w:rsidP="003F25A9">
            <w:pPr>
              <w:tabs>
                <w:tab w:val="left" w:pos="476"/>
              </w:tabs>
              <w:ind w:left="279" w:hanging="279"/>
              <w:rPr>
                <w:rFonts w:ascii="Times New Roman" w:hAnsi="Times New Roman" w:cs="Times New Roman"/>
              </w:rPr>
            </w:pPr>
            <w:r w:rsidRPr="00E4511C">
              <w:rPr>
                <w:rFonts w:ascii="Times New Roman" w:hAnsi="Times New Roman" w:cs="Times New Roman"/>
              </w:rPr>
              <w:t>∑X</w:t>
            </w:r>
            <w:r w:rsidRPr="00E4511C">
              <w:rPr>
                <w:rFonts w:ascii="Times New Roman" w:hAnsi="Times New Roman" w:cs="Times New Roman"/>
                <w:vertAlign w:val="superscript"/>
              </w:rPr>
              <w:t>2</w:t>
            </w:r>
            <w:r w:rsidRPr="00E4511C">
              <w:rPr>
                <w:rFonts w:ascii="Times New Roman" w:hAnsi="Times New Roman" w:cs="Times New Roman"/>
              </w:rPr>
              <w:t xml:space="preserve"> = 24720</w:t>
            </w:r>
          </w:p>
          <w:p w:rsidR="00EE07B3" w:rsidRPr="00E4511C" w:rsidRDefault="00EE07B3" w:rsidP="00E4511C">
            <w:pPr>
              <w:tabs>
                <w:tab w:val="left" w:pos="476"/>
              </w:tabs>
              <w:rPr>
                <w:rFonts w:ascii="Times New Roman" w:hAnsi="Times New Roman" w:cs="Times New Roman"/>
              </w:rPr>
            </w:pPr>
            <w:r w:rsidRPr="00E4511C">
              <w:rPr>
                <w:rFonts w:ascii="Times New Roman" w:eastAsiaTheme="minorHAnsi" w:hAnsi="Times New Roman" w:cs="Times New Roman"/>
                <w:position w:val="-4"/>
              </w:rPr>
              <w:object w:dxaOrig="279" w:dyaOrig="320">
                <v:shape id="_x0000_i1027" type="#_x0000_t75" style="width:15.05pt;height:16.9pt" o:ole="">
                  <v:imagedata r:id="rId8" o:title=""/>
                </v:shape>
                <o:OLEObject Type="Embed" ProgID="Equation.3" ShapeID="_x0000_i1027" DrawAspect="Content" ObjectID="_1415090223" r:id="rId11"/>
              </w:object>
            </w:r>
            <w:r w:rsidRPr="00E4511C">
              <w:rPr>
                <w:rFonts w:ascii="Times New Roman" w:hAnsi="Times New Roman" w:cs="Times New Roman"/>
              </w:rPr>
              <w:t xml:space="preserve">   = 28,76</w:t>
            </w:r>
          </w:p>
          <w:p w:rsidR="00EE07B3" w:rsidRPr="00E4511C" w:rsidRDefault="00EE07B3" w:rsidP="005115E8">
            <w:pPr>
              <w:tabs>
                <w:tab w:val="left" w:pos="476"/>
              </w:tabs>
              <w:rPr>
                <w:rFonts w:ascii="Times New Roman" w:hAnsi="Times New Roman" w:cs="Times New Roman"/>
              </w:rPr>
            </w:pPr>
            <w:r w:rsidRPr="00E4511C">
              <w:rPr>
                <w:rFonts w:ascii="Times New Roman" w:hAnsi="Times New Roman" w:cs="Times New Roman"/>
              </w:rPr>
              <w:t>S</w:t>
            </w:r>
            <w:r w:rsidRPr="00E4511C">
              <w:rPr>
                <w:rFonts w:ascii="Times New Roman" w:hAnsi="Times New Roman" w:cs="Times New Roman"/>
                <w:vertAlign w:val="superscript"/>
              </w:rPr>
              <w:t>2</w:t>
            </w:r>
            <w:r w:rsidRPr="00E4511C">
              <w:rPr>
                <w:rFonts w:ascii="Times New Roman" w:hAnsi="Times New Roman" w:cs="Times New Roman"/>
              </w:rPr>
              <w:t xml:space="preserve">    = 5,12</w:t>
            </w:r>
          </w:p>
        </w:tc>
      </w:tr>
      <w:tr w:rsidR="00EE07B3" w:rsidRPr="00E4511C" w:rsidTr="003F25A9">
        <w:tc>
          <w:tcPr>
            <w:tcW w:w="2410" w:type="dxa"/>
            <w:vAlign w:val="center"/>
          </w:tcPr>
          <w:p w:rsidR="00EE07B3" w:rsidRPr="00E4511C" w:rsidRDefault="00EE07B3" w:rsidP="00E4511C">
            <w:pPr>
              <w:tabs>
                <w:tab w:val="left" w:pos="709"/>
              </w:tabs>
              <w:jc w:val="center"/>
              <w:rPr>
                <w:rFonts w:ascii="Times New Roman" w:hAnsi="Times New Roman" w:cs="Times New Roman"/>
                <w:b/>
              </w:rPr>
            </w:pPr>
            <w:r w:rsidRPr="00E4511C">
              <w:rPr>
                <w:rFonts w:ascii="Times New Roman" w:hAnsi="Times New Roman" w:cs="Times New Roman"/>
                <w:b/>
              </w:rPr>
              <w:t>Visual</w:t>
            </w:r>
          </w:p>
        </w:tc>
        <w:tc>
          <w:tcPr>
            <w:tcW w:w="2126" w:type="dxa"/>
          </w:tcPr>
          <w:p w:rsidR="00EE07B3" w:rsidRPr="00E4511C" w:rsidRDefault="00EE07B3" w:rsidP="00E4511C">
            <w:pPr>
              <w:tabs>
                <w:tab w:val="left" w:pos="709"/>
              </w:tabs>
              <w:rPr>
                <w:rFonts w:ascii="Times New Roman" w:hAnsi="Times New Roman" w:cs="Times New Roman"/>
              </w:rPr>
            </w:pPr>
            <w:r w:rsidRPr="00E4511C">
              <w:rPr>
                <w:rFonts w:ascii="Times New Roman" w:hAnsi="Times New Roman" w:cs="Times New Roman"/>
              </w:rPr>
              <w:t>n      = 22</w:t>
            </w:r>
          </w:p>
          <w:p w:rsidR="00EE07B3" w:rsidRPr="00E4511C" w:rsidRDefault="00EE07B3" w:rsidP="00E4511C">
            <w:pPr>
              <w:tabs>
                <w:tab w:val="left" w:pos="560"/>
              </w:tabs>
              <w:rPr>
                <w:rFonts w:ascii="Times New Roman" w:hAnsi="Times New Roman" w:cs="Times New Roman"/>
              </w:rPr>
            </w:pPr>
            <w:r w:rsidRPr="00E4511C">
              <w:rPr>
                <w:rFonts w:ascii="Times New Roman" w:hAnsi="Times New Roman" w:cs="Times New Roman"/>
              </w:rPr>
              <w:t>∑X  = 564</w:t>
            </w:r>
          </w:p>
          <w:p w:rsidR="00EE07B3" w:rsidRPr="00E4511C" w:rsidRDefault="00EE07B3" w:rsidP="00E4511C">
            <w:pPr>
              <w:tabs>
                <w:tab w:val="left" w:pos="476"/>
              </w:tabs>
              <w:rPr>
                <w:rFonts w:ascii="Times New Roman" w:hAnsi="Times New Roman" w:cs="Times New Roman"/>
              </w:rPr>
            </w:pPr>
            <w:r w:rsidRPr="00E4511C">
              <w:rPr>
                <w:rFonts w:ascii="Times New Roman" w:hAnsi="Times New Roman" w:cs="Times New Roman"/>
              </w:rPr>
              <w:t>∑X</w:t>
            </w:r>
            <w:r w:rsidRPr="00E4511C">
              <w:rPr>
                <w:rFonts w:ascii="Times New Roman" w:hAnsi="Times New Roman" w:cs="Times New Roman"/>
                <w:vertAlign w:val="superscript"/>
              </w:rPr>
              <w:t>2</w:t>
            </w:r>
            <w:r w:rsidRPr="00E4511C">
              <w:rPr>
                <w:rFonts w:ascii="Times New Roman" w:hAnsi="Times New Roman" w:cs="Times New Roman"/>
              </w:rPr>
              <w:t xml:space="preserve"> = 14638</w:t>
            </w:r>
          </w:p>
          <w:p w:rsidR="00EE07B3" w:rsidRPr="00E4511C" w:rsidRDefault="00EE07B3" w:rsidP="00E4511C">
            <w:pPr>
              <w:tabs>
                <w:tab w:val="left" w:pos="476"/>
              </w:tabs>
              <w:rPr>
                <w:rFonts w:ascii="Times New Roman" w:hAnsi="Times New Roman" w:cs="Times New Roman"/>
              </w:rPr>
            </w:pPr>
            <w:r w:rsidRPr="00E4511C">
              <w:rPr>
                <w:rFonts w:ascii="Times New Roman" w:eastAsiaTheme="minorHAnsi" w:hAnsi="Times New Roman" w:cs="Times New Roman"/>
                <w:position w:val="-4"/>
              </w:rPr>
              <w:object w:dxaOrig="279" w:dyaOrig="320">
                <v:shape id="_x0000_i1028" type="#_x0000_t75" style="width:15.05pt;height:16.9pt" o:ole="">
                  <v:imagedata r:id="rId8" o:title=""/>
                </v:shape>
                <o:OLEObject Type="Embed" ProgID="Equation.3" ShapeID="_x0000_i1028" DrawAspect="Content" ObjectID="_1415090224" r:id="rId12"/>
              </w:object>
            </w:r>
            <w:r w:rsidRPr="00E4511C">
              <w:rPr>
                <w:rFonts w:ascii="Times New Roman" w:hAnsi="Times New Roman" w:cs="Times New Roman"/>
              </w:rPr>
              <w:t xml:space="preserve">   = 25,64</w:t>
            </w:r>
          </w:p>
          <w:p w:rsidR="00EE07B3" w:rsidRPr="00E4511C" w:rsidRDefault="00EE07B3" w:rsidP="005115E8">
            <w:pPr>
              <w:tabs>
                <w:tab w:val="left" w:pos="476"/>
              </w:tabs>
              <w:rPr>
                <w:rFonts w:ascii="Times New Roman" w:hAnsi="Times New Roman" w:cs="Times New Roman"/>
              </w:rPr>
            </w:pPr>
            <w:r w:rsidRPr="00E4511C">
              <w:rPr>
                <w:rFonts w:ascii="Times New Roman" w:hAnsi="Times New Roman" w:cs="Times New Roman"/>
              </w:rPr>
              <w:t>S</w:t>
            </w:r>
            <w:r w:rsidRPr="00E4511C">
              <w:rPr>
                <w:rFonts w:ascii="Times New Roman" w:hAnsi="Times New Roman" w:cs="Times New Roman"/>
                <w:vertAlign w:val="superscript"/>
              </w:rPr>
              <w:t>2</w:t>
            </w:r>
            <w:r w:rsidRPr="00E4511C">
              <w:rPr>
                <w:rFonts w:ascii="Times New Roman" w:hAnsi="Times New Roman" w:cs="Times New Roman"/>
              </w:rPr>
              <w:t xml:space="preserve">    = 2,09</w:t>
            </w:r>
          </w:p>
        </w:tc>
        <w:tc>
          <w:tcPr>
            <w:tcW w:w="1985" w:type="dxa"/>
          </w:tcPr>
          <w:p w:rsidR="00EE07B3" w:rsidRPr="00E4511C" w:rsidRDefault="00EE07B3" w:rsidP="00E4511C">
            <w:pPr>
              <w:tabs>
                <w:tab w:val="left" w:pos="709"/>
              </w:tabs>
              <w:rPr>
                <w:rFonts w:ascii="Times New Roman" w:hAnsi="Times New Roman" w:cs="Times New Roman"/>
              </w:rPr>
            </w:pPr>
            <w:r w:rsidRPr="00E4511C">
              <w:rPr>
                <w:rFonts w:ascii="Times New Roman" w:hAnsi="Times New Roman" w:cs="Times New Roman"/>
              </w:rPr>
              <w:t>n      = 21</w:t>
            </w:r>
          </w:p>
          <w:p w:rsidR="00EE07B3" w:rsidRPr="00E4511C" w:rsidRDefault="00EE07B3" w:rsidP="00E4511C">
            <w:pPr>
              <w:tabs>
                <w:tab w:val="left" w:pos="560"/>
              </w:tabs>
              <w:rPr>
                <w:rFonts w:ascii="Times New Roman" w:hAnsi="Times New Roman" w:cs="Times New Roman"/>
              </w:rPr>
            </w:pPr>
            <w:r w:rsidRPr="00E4511C">
              <w:rPr>
                <w:rFonts w:ascii="Times New Roman" w:hAnsi="Times New Roman" w:cs="Times New Roman"/>
              </w:rPr>
              <w:t>∑X  = 569</w:t>
            </w:r>
          </w:p>
          <w:p w:rsidR="00EE07B3" w:rsidRPr="00E4511C" w:rsidRDefault="00EE07B3" w:rsidP="00E4511C">
            <w:pPr>
              <w:tabs>
                <w:tab w:val="left" w:pos="476"/>
              </w:tabs>
              <w:rPr>
                <w:rFonts w:ascii="Times New Roman" w:hAnsi="Times New Roman" w:cs="Times New Roman"/>
              </w:rPr>
            </w:pPr>
            <w:r w:rsidRPr="00E4511C">
              <w:rPr>
                <w:rFonts w:ascii="Times New Roman" w:hAnsi="Times New Roman" w:cs="Times New Roman"/>
              </w:rPr>
              <w:t>∑X</w:t>
            </w:r>
            <w:r w:rsidRPr="00E4511C">
              <w:rPr>
                <w:rFonts w:ascii="Times New Roman" w:hAnsi="Times New Roman" w:cs="Times New Roman"/>
                <w:vertAlign w:val="superscript"/>
              </w:rPr>
              <w:t>2</w:t>
            </w:r>
            <w:r w:rsidRPr="00E4511C">
              <w:rPr>
                <w:rFonts w:ascii="Times New Roman" w:hAnsi="Times New Roman" w:cs="Times New Roman"/>
              </w:rPr>
              <w:t xml:space="preserve"> = 15719</w:t>
            </w:r>
          </w:p>
          <w:p w:rsidR="00EE07B3" w:rsidRPr="00E4511C" w:rsidRDefault="00EE07B3" w:rsidP="00E4511C">
            <w:pPr>
              <w:tabs>
                <w:tab w:val="left" w:pos="476"/>
              </w:tabs>
              <w:rPr>
                <w:rFonts w:ascii="Times New Roman" w:hAnsi="Times New Roman" w:cs="Times New Roman"/>
              </w:rPr>
            </w:pPr>
            <w:r w:rsidRPr="00E4511C">
              <w:rPr>
                <w:rFonts w:ascii="Times New Roman" w:eastAsiaTheme="minorHAnsi" w:hAnsi="Times New Roman" w:cs="Times New Roman"/>
                <w:position w:val="-4"/>
              </w:rPr>
              <w:object w:dxaOrig="279" w:dyaOrig="320">
                <v:shape id="_x0000_i1029" type="#_x0000_t75" style="width:15.05pt;height:11.9pt" o:ole="">
                  <v:imagedata r:id="rId8" o:title=""/>
                </v:shape>
                <o:OLEObject Type="Embed" ProgID="Equation.3" ShapeID="_x0000_i1029" DrawAspect="Content" ObjectID="_1415090225" r:id="rId13"/>
              </w:object>
            </w:r>
            <w:r w:rsidRPr="00E4511C">
              <w:rPr>
                <w:rFonts w:ascii="Times New Roman" w:hAnsi="Times New Roman" w:cs="Times New Roman"/>
              </w:rPr>
              <w:t xml:space="preserve">   = 27,09</w:t>
            </w:r>
          </w:p>
          <w:p w:rsidR="00EE07B3" w:rsidRPr="00E4511C" w:rsidRDefault="00EE07B3" w:rsidP="005115E8">
            <w:pPr>
              <w:tabs>
                <w:tab w:val="left" w:pos="476"/>
              </w:tabs>
              <w:rPr>
                <w:rFonts w:ascii="Times New Roman" w:hAnsi="Times New Roman" w:cs="Times New Roman"/>
              </w:rPr>
            </w:pPr>
            <w:r w:rsidRPr="00E4511C">
              <w:rPr>
                <w:rFonts w:ascii="Times New Roman" w:hAnsi="Times New Roman" w:cs="Times New Roman"/>
              </w:rPr>
              <w:t>S</w:t>
            </w:r>
            <w:r w:rsidRPr="00E4511C">
              <w:rPr>
                <w:rFonts w:ascii="Times New Roman" w:hAnsi="Times New Roman" w:cs="Times New Roman"/>
                <w:vertAlign w:val="superscript"/>
              </w:rPr>
              <w:t>2</w:t>
            </w:r>
            <w:r w:rsidRPr="00E4511C">
              <w:rPr>
                <w:rFonts w:ascii="Times New Roman" w:hAnsi="Times New Roman" w:cs="Times New Roman"/>
              </w:rPr>
              <w:t xml:space="preserve">    = 3,30</w:t>
            </w:r>
          </w:p>
        </w:tc>
        <w:tc>
          <w:tcPr>
            <w:tcW w:w="1984" w:type="dxa"/>
          </w:tcPr>
          <w:p w:rsidR="00EE07B3" w:rsidRPr="00E4511C" w:rsidRDefault="00EE07B3" w:rsidP="00E4511C">
            <w:pPr>
              <w:tabs>
                <w:tab w:val="left" w:pos="709"/>
              </w:tabs>
              <w:rPr>
                <w:rFonts w:ascii="Times New Roman" w:hAnsi="Times New Roman" w:cs="Times New Roman"/>
              </w:rPr>
            </w:pPr>
            <w:r w:rsidRPr="00E4511C">
              <w:rPr>
                <w:rFonts w:ascii="Times New Roman" w:hAnsi="Times New Roman" w:cs="Times New Roman"/>
              </w:rPr>
              <w:t>n      = 43</w:t>
            </w:r>
          </w:p>
          <w:p w:rsidR="00EE07B3" w:rsidRPr="00E4511C" w:rsidRDefault="00EE07B3" w:rsidP="00E4511C">
            <w:pPr>
              <w:tabs>
                <w:tab w:val="left" w:pos="560"/>
              </w:tabs>
              <w:rPr>
                <w:rFonts w:ascii="Times New Roman" w:hAnsi="Times New Roman" w:cs="Times New Roman"/>
              </w:rPr>
            </w:pPr>
            <w:r w:rsidRPr="00E4511C">
              <w:rPr>
                <w:rFonts w:ascii="Times New Roman" w:hAnsi="Times New Roman" w:cs="Times New Roman"/>
              </w:rPr>
              <w:t>∑X  = 1133</w:t>
            </w:r>
          </w:p>
          <w:p w:rsidR="00EE07B3" w:rsidRPr="00E4511C" w:rsidRDefault="00EE07B3" w:rsidP="00E4511C">
            <w:pPr>
              <w:tabs>
                <w:tab w:val="left" w:pos="476"/>
              </w:tabs>
              <w:rPr>
                <w:rFonts w:ascii="Times New Roman" w:hAnsi="Times New Roman" w:cs="Times New Roman"/>
              </w:rPr>
            </w:pPr>
            <w:r w:rsidRPr="00E4511C">
              <w:rPr>
                <w:rFonts w:ascii="Times New Roman" w:hAnsi="Times New Roman" w:cs="Times New Roman"/>
              </w:rPr>
              <w:t>∑X</w:t>
            </w:r>
            <w:r w:rsidRPr="00E4511C">
              <w:rPr>
                <w:rFonts w:ascii="Times New Roman" w:hAnsi="Times New Roman" w:cs="Times New Roman"/>
                <w:vertAlign w:val="superscript"/>
              </w:rPr>
              <w:t>2</w:t>
            </w:r>
            <w:r w:rsidRPr="00E4511C">
              <w:rPr>
                <w:rFonts w:ascii="Times New Roman" w:hAnsi="Times New Roman" w:cs="Times New Roman"/>
              </w:rPr>
              <w:t xml:space="preserve"> = 30357</w:t>
            </w:r>
          </w:p>
          <w:p w:rsidR="00EE07B3" w:rsidRPr="00E4511C" w:rsidRDefault="00EE07B3" w:rsidP="00E4511C">
            <w:pPr>
              <w:tabs>
                <w:tab w:val="left" w:pos="476"/>
              </w:tabs>
              <w:rPr>
                <w:rFonts w:ascii="Times New Roman" w:hAnsi="Times New Roman" w:cs="Times New Roman"/>
              </w:rPr>
            </w:pPr>
            <w:r w:rsidRPr="00E4511C">
              <w:rPr>
                <w:rFonts w:ascii="Times New Roman" w:eastAsiaTheme="minorHAnsi" w:hAnsi="Times New Roman" w:cs="Times New Roman"/>
                <w:position w:val="-4"/>
              </w:rPr>
              <w:object w:dxaOrig="279" w:dyaOrig="320">
                <v:shape id="_x0000_i1030" type="#_x0000_t75" style="width:15.05pt;height:16.9pt" o:ole="">
                  <v:imagedata r:id="rId8" o:title=""/>
                </v:shape>
                <o:OLEObject Type="Embed" ProgID="Equation.3" ShapeID="_x0000_i1030" DrawAspect="Content" ObjectID="_1415090226" r:id="rId14"/>
              </w:object>
            </w:r>
            <w:r w:rsidRPr="00E4511C">
              <w:rPr>
                <w:rFonts w:ascii="Times New Roman" w:hAnsi="Times New Roman" w:cs="Times New Roman"/>
              </w:rPr>
              <w:t xml:space="preserve">   = 26,35</w:t>
            </w:r>
          </w:p>
          <w:p w:rsidR="00EE07B3" w:rsidRPr="00E4511C" w:rsidRDefault="00EE07B3" w:rsidP="005115E8">
            <w:pPr>
              <w:tabs>
                <w:tab w:val="left" w:pos="476"/>
              </w:tabs>
              <w:rPr>
                <w:rFonts w:ascii="Times New Roman" w:hAnsi="Times New Roman" w:cs="Times New Roman"/>
              </w:rPr>
            </w:pPr>
            <w:r w:rsidRPr="00E4511C">
              <w:rPr>
                <w:rFonts w:ascii="Times New Roman" w:hAnsi="Times New Roman" w:cs="Times New Roman"/>
              </w:rPr>
              <w:t>S</w:t>
            </w:r>
            <w:r w:rsidRPr="00E4511C">
              <w:rPr>
                <w:rFonts w:ascii="Times New Roman" w:hAnsi="Times New Roman" w:cs="Times New Roman"/>
                <w:vertAlign w:val="superscript"/>
              </w:rPr>
              <w:t>2</w:t>
            </w:r>
            <w:r w:rsidRPr="00E4511C">
              <w:rPr>
                <w:rFonts w:ascii="Times New Roman" w:hAnsi="Times New Roman" w:cs="Times New Roman"/>
              </w:rPr>
              <w:t xml:space="preserve">    = 3,46</w:t>
            </w:r>
          </w:p>
        </w:tc>
      </w:tr>
      <w:tr w:rsidR="00EE07B3" w:rsidRPr="00E4511C" w:rsidTr="003F25A9">
        <w:tc>
          <w:tcPr>
            <w:tcW w:w="2410" w:type="dxa"/>
            <w:vAlign w:val="center"/>
          </w:tcPr>
          <w:p w:rsidR="00EE07B3" w:rsidRPr="00E4511C" w:rsidRDefault="00EE07B3" w:rsidP="00E4511C">
            <w:pPr>
              <w:tabs>
                <w:tab w:val="left" w:pos="709"/>
              </w:tabs>
              <w:jc w:val="center"/>
              <w:rPr>
                <w:rFonts w:ascii="Times New Roman" w:hAnsi="Times New Roman" w:cs="Times New Roman"/>
                <w:b/>
              </w:rPr>
            </w:pPr>
            <w:r w:rsidRPr="00E4511C">
              <w:rPr>
                <w:rFonts w:ascii="Times New Roman" w:hAnsi="Times New Roman" w:cs="Times New Roman"/>
                <w:b/>
              </w:rPr>
              <w:t>Total</w:t>
            </w:r>
          </w:p>
        </w:tc>
        <w:tc>
          <w:tcPr>
            <w:tcW w:w="2126" w:type="dxa"/>
          </w:tcPr>
          <w:p w:rsidR="00EE07B3" w:rsidRPr="00E4511C" w:rsidRDefault="00EE07B3" w:rsidP="00E4511C">
            <w:pPr>
              <w:tabs>
                <w:tab w:val="left" w:pos="709"/>
              </w:tabs>
              <w:rPr>
                <w:rFonts w:ascii="Times New Roman" w:hAnsi="Times New Roman" w:cs="Times New Roman"/>
              </w:rPr>
            </w:pPr>
            <w:r w:rsidRPr="00E4511C">
              <w:rPr>
                <w:rFonts w:ascii="Times New Roman" w:hAnsi="Times New Roman" w:cs="Times New Roman"/>
              </w:rPr>
              <w:t>n      = 36</w:t>
            </w:r>
          </w:p>
          <w:p w:rsidR="00EE07B3" w:rsidRPr="00E4511C" w:rsidRDefault="00EE07B3" w:rsidP="00E4511C">
            <w:pPr>
              <w:tabs>
                <w:tab w:val="left" w:pos="560"/>
              </w:tabs>
              <w:rPr>
                <w:rFonts w:ascii="Times New Roman" w:hAnsi="Times New Roman" w:cs="Times New Roman"/>
              </w:rPr>
            </w:pPr>
            <w:r w:rsidRPr="00E4511C">
              <w:rPr>
                <w:rFonts w:ascii="Times New Roman" w:hAnsi="Times New Roman" w:cs="Times New Roman"/>
              </w:rPr>
              <w:t>∑X  = 1020</w:t>
            </w:r>
          </w:p>
          <w:p w:rsidR="00EE07B3" w:rsidRPr="00E4511C" w:rsidRDefault="00EE07B3" w:rsidP="00E4511C">
            <w:pPr>
              <w:tabs>
                <w:tab w:val="left" w:pos="476"/>
              </w:tabs>
              <w:rPr>
                <w:rFonts w:ascii="Times New Roman" w:hAnsi="Times New Roman" w:cs="Times New Roman"/>
              </w:rPr>
            </w:pPr>
            <w:r w:rsidRPr="00E4511C">
              <w:rPr>
                <w:rFonts w:ascii="Times New Roman" w:hAnsi="Times New Roman" w:cs="Times New Roman"/>
              </w:rPr>
              <w:t>∑X</w:t>
            </w:r>
            <w:r w:rsidRPr="00E4511C">
              <w:rPr>
                <w:rFonts w:ascii="Times New Roman" w:hAnsi="Times New Roman" w:cs="Times New Roman"/>
                <w:vertAlign w:val="superscript"/>
              </w:rPr>
              <w:t>2</w:t>
            </w:r>
            <w:r w:rsidRPr="00E4511C">
              <w:rPr>
                <w:rFonts w:ascii="Times New Roman" w:hAnsi="Times New Roman" w:cs="Times New Roman"/>
              </w:rPr>
              <w:t xml:space="preserve"> = 29568</w:t>
            </w:r>
          </w:p>
          <w:p w:rsidR="00EE07B3" w:rsidRPr="00E4511C" w:rsidRDefault="00EE07B3" w:rsidP="00E4511C">
            <w:pPr>
              <w:tabs>
                <w:tab w:val="left" w:pos="476"/>
              </w:tabs>
              <w:rPr>
                <w:rFonts w:ascii="Times New Roman" w:hAnsi="Times New Roman" w:cs="Times New Roman"/>
              </w:rPr>
            </w:pPr>
            <w:r w:rsidRPr="00E4511C">
              <w:rPr>
                <w:rFonts w:ascii="Times New Roman" w:eastAsiaTheme="minorHAnsi" w:hAnsi="Times New Roman" w:cs="Times New Roman"/>
                <w:position w:val="-4"/>
              </w:rPr>
              <w:object w:dxaOrig="279" w:dyaOrig="320">
                <v:shape id="_x0000_i1031" type="#_x0000_t75" style="width:15.05pt;height:16.9pt" o:ole="">
                  <v:imagedata r:id="rId8" o:title=""/>
                </v:shape>
                <o:OLEObject Type="Embed" ProgID="Equation.3" ShapeID="_x0000_i1031" DrawAspect="Content" ObjectID="_1415090227" r:id="rId15"/>
              </w:object>
            </w:r>
            <w:r w:rsidRPr="00E4511C">
              <w:rPr>
                <w:rFonts w:ascii="Times New Roman" w:hAnsi="Times New Roman" w:cs="Times New Roman"/>
              </w:rPr>
              <w:t xml:space="preserve">   = 28,33</w:t>
            </w:r>
          </w:p>
          <w:p w:rsidR="00EE07B3" w:rsidRPr="00E4511C" w:rsidRDefault="00EE07B3" w:rsidP="005115E8">
            <w:pPr>
              <w:tabs>
                <w:tab w:val="left" w:pos="476"/>
              </w:tabs>
              <w:rPr>
                <w:rFonts w:ascii="Times New Roman" w:hAnsi="Times New Roman" w:cs="Times New Roman"/>
              </w:rPr>
            </w:pPr>
            <w:r w:rsidRPr="00E4511C">
              <w:rPr>
                <w:rFonts w:ascii="Times New Roman" w:hAnsi="Times New Roman" w:cs="Times New Roman"/>
              </w:rPr>
              <w:t>S</w:t>
            </w:r>
            <w:r w:rsidRPr="00E4511C">
              <w:rPr>
                <w:rFonts w:ascii="Times New Roman" w:hAnsi="Times New Roman" w:cs="Times New Roman"/>
                <w:vertAlign w:val="superscript"/>
              </w:rPr>
              <w:t>2</w:t>
            </w:r>
            <w:r w:rsidRPr="00E4511C">
              <w:rPr>
                <w:rFonts w:ascii="Times New Roman" w:hAnsi="Times New Roman" w:cs="Times New Roman"/>
              </w:rPr>
              <w:t xml:space="preserve">    = 4,37</w:t>
            </w:r>
          </w:p>
        </w:tc>
        <w:tc>
          <w:tcPr>
            <w:tcW w:w="1985" w:type="dxa"/>
          </w:tcPr>
          <w:p w:rsidR="00EE07B3" w:rsidRPr="00E4511C" w:rsidRDefault="00EE07B3" w:rsidP="00E4511C">
            <w:pPr>
              <w:tabs>
                <w:tab w:val="left" w:pos="709"/>
              </w:tabs>
              <w:rPr>
                <w:rFonts w:ascii="Times New Roman" w:hAnsi="Times New Roman" w:cs="Times New Roman"/>
              </w:rPr>
            </w:pPr>
            <w:r w:rsidRPr="00E4511C">
              <w:rPr>
                <w:rFonts w:ascii="Times New Roman" w:hAnsi="Times New Roman" w:cs="Times New Roman"/>
              </w:rPr>
              <w:t>n      = 36</w:t>
            </w:r>
          </w:p>
          <w:p w:rsidR="00EE07B3" w:rsidRPr="00E4511C" w:rsidRDefault="00EE07B3" w:rsidP="00E4511C">
            <w:pPr>
              <w:tabs>
                <w:tab w:val="left" w:pos="709"/>
              </w:tabs>
              <w:rPr>
                <w:rFonts w:ascii="Times New Roman" w:hAnsi="Times New Roman" w:cs="Times New Roman"/>
              </w:rPr>
            </w:pPr>
            <w:r w:rsidRPr="00E4511C">
              <w:rPr>
                <w:rFonts w:ascii="Times New Roman" w:hAnsi="Times New Roman" w:cs="Times New Roman"/>
              </w:rPr>
              <w:t>∑X  = 947</w:t>
            </w:r>
          </w:p>
          <w:p w:rsidR="00EE07B3" w:rsidRPr="00E4511C" w:rsidRDefault="00EE07B3" w:rsidP="00E4511C">
            <w:pPr>
              <w:tabs>
                <w:tab w:val="left" w:pos="476"/>
              </w:tabs>
              <w:rPr>
                <w:rFonts w:ascii="Times New Roman" w:hAnsi="Times New Roman" w:cs="Times New Roman"/>
              </w:rPr>
            </w:pPr>
            <w:r w:rsidRPr="00E4511C">
              <w:rPr>
                <w:rFonts w:ascii="Times New Roman" w:hAnsi="Times New Roman" w:cs="Times New Roman"/>
              </w:rPr>
              <w:t>∑X</w:t>
            </w:r>
            <w:r w:rsidRPr="00E4511C">
              <w:rPr>
                <w:rFonts w:ascii="Times New Roman" w:hAnsi="Times New Roman" w:cs="Times New Roman"/>
                <w:vertAlign w:val="superscript"/>
              </w:rPr>
              <w:t>2</w:t>
            </w:r>
            <w:r w:rsidRPr="00E4511C">
              <w:rPr>
                <w:rFonts w:ascii="Times New Roman" w:hAnsi="Times New Roman" w:cs="Times New Roman"/>
              </w:rPr>
              <w:t xml:space="preserve"> = 25509</w:t>
            </w:r>
          </w:p>
          <w:p w:rsidR="00EE07B3" w:rsidRPr="00E4511C" w:rsidRDefault="00EE07B3" w:rsidP="00E4511C">
            <w:pPr>
              <w:tabs>
                <w:tab w:val="left" w:pos="476"/>
              </w:tabs>
              <w:rPr>
                <w:rFonts w:ascii="Times New Roman" w:hAnsi="Times New Roman" w:cs="Times New Roman"/>
              </w:rPr>
            </w:pPr>
            <w:r w:rsidRPr="00E4511C">
              <w:rPr>
                <w:rFonts w:ascii="Times New Roman" w:eastAsiaTheme="minorHAnsi" w:hAnsi="Times New Roman" w:cs="Times New Roman"/>
                <w:position w:val="-4"/>
              </w:rPr>
              <w:object w:dxaOrig="279" w:dyaOrig="320">
                <v:shape id="_x0000_i1032" type="#_x0000_t75" style="width:15.05pt;height:16.9pt" o:ole="">
                  <v:imagedata r:id="rId8" o:title=""/>
                </v:shape>
                <o:OLEObject Type="Embed" ProgID="Equation.3" ShapeID="_x0000_i1032" DrawAspect="Content" ObjectID="_1415090228" r:id="rId16"/>
              </w:object>
            </w:r>
            <w:r w:rsidRPr="00E4511C">
              <w:rPr>
                <w:rFonts w:ascii="Times New Roman" w:hAnsi="Times New Roman" w:cs="Times New Roman"/>
              </w:rPr>
              <w:t xml:space="preserve">   = 26,30</w:t>
            </w:r>
          </w:p>
          <w:p w:rsidR="00EE07B3" w:rsidRPr="00E4511C" w:rsidRDefault="00EE07B3" w:rsidP="005115E8">
            <w:pPr>
              <w:tabs>
                <w:tab w:val="left" w:pos="476"/>
              </w:tabs>
              <w:rPr>
                <w:rFonts w:ascii="Times New Roman" w:hAnsi="Times New Roman" w:cs="Times New Roman"/>
              </w:rPr>
            </w:pPr>
            <w:r w:rsidRPr="00E4511C">
              <w:rPr>
                <w:rFonts w:ascii="Times New Roman" w:hAnsi="Times New Roman" w:cs="Times New Roman"/>
              </w:rPr>
              <w:t>S</w:t>
            </w:r>
            <w:r w:rsidRPr="00E4511C">
              <w:rPr>
                <w:rFonts w:ascii="Times New Roman" w:hAnsi="Times New Roman" w:cs="Times New Roman"/>
                <w:vertAlign w:val="superscript"/>
              </w:rPr>
              <w:t>2</w:t>
            </w:r>
            <w:r w:rsidRPr="00E4511C">
              <w:rPr>
                <w:rFonts w:ascii="Times New Roman" w:hAnsi="Times New Roman" w:cs="Times New Roman"/>
              </w:rPr>
              <w:t xml:space="preserve">    = 4,13</w:t>
            </w:r>
          </w:p>
        </w:tc>
        <w:tc>
          <w:tcPr>
            <w:tcW w:w="1984" w:type="dxa"/>
          </w:tcPr>
          <w:p w:rsidR="00EE07B3" w:rsidRPr="00E4511C" w:rsidRDefault="00EE07B3" w:rsidP="00E4511C">
            <w:pPr>
              <w:tabs>
                <w:tab w:val="left" w:pos="709"/>
              </w:tabs>
              <w:rPr>
                <w:rFonts w:ascii="Times New Roman" w:hAnsi="Times New Roman" w:cs="Times New Roman"/>
              </w:rPr>
            </w:pPr>
            <w:r w:rsidRPr="00E4511C">
              <w:rPr>
                <w:rFonts w:ascii="Times New Roman" w:hAnsi="Times New Roman" w:cs="Times New Roman"/>
              </w:rPr>
              <w:t>n      = 72</w:t>
            </w:r>
          </w:p>
          <w:p w:rsidR="00EE07B3" w:rsidRPr="00E4511C" w:rsidRDefault="00EE07B3" w:rsidP="00E4511C">
            <w:pPr>
              <w:tabs>
                <w:tab w:val="left" w:pos="560"/>
              </w:tabs>
              <w:rPr>
                <w:rFonts w:ascii="Times New Roman" w:hAnsi="Times New Roman" w:cs="Times New Roman"/>
              </w:rPr>
            </w:pPr>
            <w:r w:rsidRPr="00E4511C">
              <w:rPr>
                <w:rFonts w:ascii="Times New Roman" w:hAnsi="Times New Roman" w:cs="Times New Roman"/>
              </w:rPr>
              <w:t>∑X  = 1967</w:t>
            </w:r>
          </w:p>
          <w:p w:rsidR="00EE07B3" w:rsidRPr="00E4511C" w:rsidRDefault="00EE07B3" w:rsidP="00E4511C">
            <w:pPr>
              <w:tabs>
                <w:tab w:val="left" w:pos="476"/>
              </w:tabs>
              <w:rPr>
                <w:rFonts w:ascii="Times New Roman" w:hAnsi="Times New Roman" w:cs="Times New Roman"/>
              </w:rPr>
            </w:pPr>
            <w:r w:rsidRPr="00E4511C">
              <w:rPr>
                <w:rFonts w:ascii="Times New Roman" w:hAnsi="Times New Roman" w:cs="Times New Roman"/>
              </w:rPr>
              <w:t>∑X</w:t>
            </w:r>
            <w:r w:rsidRPr="00E4511C">
              <w:rPr>
                <w:rFonts w:ascii="Times New Roman" w:hAnsi="Times New Roman" w:cs="Times New Roman"/>
                <w:vertAlign w:val="superscript"/>
              </w:rPr>
              <w:t>2</w:t>
            </w:r>
            <w:r w:rsidRPr="00E4511C">
              <w:rPr>
                <w:rFonts w:ascii="Times New Roman" w:hAnsi="Times New Roman" w:cs="Times New Roman"/>
              </w:rPr>
              <w:t xml:space="preserve"> = 55077</w:t>
            </w:r>
          </w:p>
          <w:p w:rsidR="00EE07B3" w:rsidRPr="00E4511C" w:rsidRDefault="00EE07B3" w:rsidP="00E4511C">
            <w:pPr>
              <w:tabs>
                <w:tab w:val="left" w:pos="476"/>
              </w:tabs>
              <w:rPr>
                <w:rFonts w:ascii="Times New Roman" w:hAnsi="Times New Roman" w:cs="Times New Roman"/>
              </w:rPr>
            </w:pPr>
            <w:r w:rsidRPr="00E4511C">
              <w:rPr>
                <w:rFonts w:ascii="Times New Roman" w:eastAsiaTheme="minorHAnsi" w:hAnsi="Times New Roman" w:cs="Times New Roman"/>
                <w:position w:val="-4"/>
              </w:rPr>
              <w:object w:dxaOrig="279" w:dyaOrig="320">
                <v:shape id="_x0000_i1033" type="#_x0000_t75" style="width:15.05pt;height:16.9pt" o:ole="">
                  <v:imagedata r:id="rId8" o:title=""/>
                </v:shape>
                <o:OLEObject Type="Embed" ProgID="Equation.3" ShapeID="_x0000_i1033" DrawAspect="Content" ObjectID="_1415090229" r:id="rId17"/>
              </w:object>
            </w:r>
            <w:r w:rsidRPr="00E4511C">
              <w:rPr>
                <w:rFonts w:ascii="Times New Roman" w:hAnsi="Times New Roman" w:cs="Times New Roman"/>
              </w:rPr>
              <w:t xml:space="preserve">   = 27,32</w:t>
            </w:r>
          </w:p>
          <w:p w:rsidR="00EE07B3" w:rsidRPr="00E4511C" w:rsidRDefault="00EE07B3" w:rsidP="005115E8">
            <w:pPr>
              <w:tabs>
                <w:tab w:val="left" w:pos="476"/>
              </w:tabs>
              <w:rPr>
                <w:rFonts w:ascii="Times New Roman" w:hAnsi="Times New Roman" w:cs="Times New Roman"/>
              </w:rPr>
            </w:pPr>
            <w:r w:rsidRPr="00E4511C">
              <w:rPr>
                <w:rFonts w:ascii="Times New Roman" w:hAnsi="Times New Roman" w:cs="Times New Roman"/>
              </w:rPr>
              <w:t>S</w:t>
            </w:r>
            <w:r w:rsidRPr="00E4511C">
              <w:rPr>
                <w:rFonts w:ascii="Times New Roman" w:hAnsi="Times New Roman" w:cs="Times New Roman"/>
                <w:vertAlign w:val="superscript"/>
              </w:rPr>
              <w:t>2</w:t>
            </w:r>
            <w:r w:rsidRPr="00E4511C">
              <w:rPr>
                <w:rFonts w:ascii="Times New Roman" w:hAnsi="Times New Roman" w:cs="Times New Roman"/>
              </w:rPr>
              <w:t xml:space="preserve">    = 3,93</w:t>
            </w:r>
          </w:p>
        </w:tc>
      </w:tr>
    </w:tbl>
    <w:p w:rsidR="00EE07B3" w:rsidRPr="00E4511C" w:rsidRDefault="00EE07B3" w:rsidP="00E4511C">
      <w:pPr>
        <w:tabs>
          <w:tab w:val="left" w:pos="709"/>
        </w:tabs>
        <w:rPr>
          <w:rFonts w:ascii="Times New Roman" w:hAnsi="Times New Roman" w:cs="Times New Roman"/>
        </w:rPr>
      </w:pPr>
    </w:p>
    <w:p w:rsidR="008C593E" w:rsidRDefault="008C593E" w:rsidP="00E4511C">
      <w:pPr>
        <w:ind w:firstLine="720"/>
        <w:jc w:val="both"/>
        <w:rPr>
          <w:rFonts w:ascii="Times New Roman" w:hAnsi="Times New Roman" w:cs="Times New Roman"/>
        </w:rPr>
        <w:sectPr w:rsidR="008C593E" w:rsidSect="005010D8">
          <w:type w:val="continuous"/>
          <w:pgSz w:w="12240" w:h="15840" w:code="1"/>
          <w:pgMar w:top="1560" w:right="1750" w:bottom="2127" w:left="1985" w:header="709" w:footer="900" w:gutter="0"/>
          <w:cols w:space="708"/>
          <w:docGrid w:linePitch="360"/>
        </w:sectPr>
      </w:pPr>
    </w:p>
    <w:p w:rsidR="008F6DD2" w:rsidRDefault="008F6DD2" w:rsidP="00E4511C">
      <w:pPr>
        <w:ind w:firstLine="720"/>
        <w:jc w:val="both"/>
        <w:rPr>
          <w:rFonts w:ascii="Times New Roman" w:hAnsi="Times New Roman" w:cs="Times New Roman"/>
        </w:rPr>
      </w:pPr>
      <w:r w:rsidRPr="00E4511C">
        <w:rPr>
          <w:rFonts w:ascii="Times New Roman" w:hAnsi="Times New Roman" w:cs="Times New Roman"/>
        </w:rPr>
        <w:lastRenderedPageBreak/>
        <w:t xml:space="preserve">Untuk keperluan pengujian hipotesis dengan menggunakan teknik analisis varian dua jalur (ANAVA) faktorial 2 x 2 dan uji lanjut Scheffe diperlukan harga rata-rata tiap </w:t>
      </w:r>
      <w:r w:rsidRPr="00E4511C">
        <w:rPr>
          <w:rFonts w:ascii="Times New Roman" w:hAnsi="Times New Roman" w:cs="Times New Roman"/>
        </w:rPr>
        <w:lastRenderedPageBreak/>
        <w:t>kelompok, yang diolah dengan ANAVA dua jalur faktorial 2 x 2, maka diperoleh hasil analisis s</w:t>
      </w:r>
      <w:r w:rsidR="006138DD" w:rsidRPr="00E4511C">
        <w:rPr>
          <w:rFonts w:ascii="Times New Roman" w:hAnsi="Times New Roman" w:cs="Times New Roman"/>
        </w:rPr>
        <w:t xml:space="preserve">eperti ditunjukkan pada Tabel </w:t>
      </w:r>
      <w:r w:rsidR="003F25A9">
        <w:rPr>
          <w:rFonts w:ascii="Times New Roman" w:hAnsi="Times New Roman" w:cs="Times New Roman"/>
        </w:rPr>
        <w:t>16.</w:t>
      </w:r>
    </w:p>
    <w:p w:rsidR="008C593E" w:rsidRDefault="008C593E" w:rsidP="00E4511C">
      <w:pPr>
        <w:jc w:val="center"/>
        <w:rPr>
          <w:rFonts w:ascii="Times New Roman" w:hAnsi="Times New Roman" w:cs="Times New Roman"/>
        </w:rPr>
        <w:sectPr w:rsidR="008C593E" w:rsidSect="008C593E">
          <w:type w:val="continuous"/>
          <w:pgSz w:w="12240" w:h="15840" w:code="1"/>
          <w:pgMar w:top="1560" w:right="1750" w:bottom="2127" w:left="1985" w:header="709" w:footer="900" w:gutter="0"/>
          <w:cols w:num="2" w:space="283"/>
          <w:docGrid w:linePitch="360"/>
        </w:sectPr>
      </w:pPr>
    </w:p>
    <w:p w:rsidR="003F25A9" w:rsidRDefault="003F25A9" w:rsidP="00E4511C">
      <w:pPr>
        <w:jc w:val="center"/>
        <w:rPr>
          <w:rFonts w:ascii="Times New Roman" w:hAnsi="Times New Roman" w:cs="Times New Roman"/>
        </w:rPr>
      </w:pPr>
    </w:p>
    <w:p w:rsidR="008F6DD2" w:rsidRPr="003F25A9" w:rsidRDefault="006138DD" w:rsidP="003F25A9">
      <w:pPr>
        <w:rPr>
          <w:rFonts w:ascii="Times New Roman" w:eastAsiaTheme="minorEastAsia" w:hAnsi="Times New Roman" w:cs="Times New Roman"/>
          <w:b/>
        </w:rPr>
      </w:pPr>
      <w:r w:rsidRPr="003F25A9">
        <w:rPr>
          <w:rFonts w:ascii="Times New Roman" w:eastAsiaTheme="minorEastAsia" w:hAnsi="Times New Roman" w:cs="Times New Roman"/>
          <w:b/>
        </w:rPr>
        <w:t xml:space="preserve">Tabel. </w:t>
      </w:r>
      <w:r w:rsidR="008C018A">
        <w:rPr>
          <w:rFonts w:ascii="Times New Roman" w:eastAsiaTheme="minorEastAsia" w:hAnsi="Times New Roman" w:cs="Times New Roman"/>
          <w:b/>
        </w:rPr>
        <w:t>2</w:t>
      </w:r>
      <w:r w:rsidR="008F6DD2" w:rsidRPr="003F25A9">
        <w:rPr>
          <w:rFonts w:ascii="Times New Roman" w:eastAsiaTheme="minorEastAsia" w:hAnsi="Times New Roman" w:cs="Times New Roman"/>
          <w:b/>
        </w:rPr>
        <w:t>. Ringkasan Hasil Perhitungan ANAVA Faktorial 2 x 2</w:t>
      </w:r>
    </w:p>
    <w:p w:rsidR="008F6DD2" w:rsidRPr="00E4511C" w:rsidRDefault="008F6DD2" w:rsidP="00E4511C">
      <w:pPr>
        <w:jc w:val="center"/>
        <w:rPr>
          <w:rFonts w:ascii="Times New Roman" w:eastAsiaTheme="minorEastAsia" w:hAnsi="Times New Roman" w:cs="Times New Roman"/>
        </w:rPr>
      </w:pPr>
    </w:p>
    <w:tbl>
      <w:tblPr>
        <w:tblStyle w:val="TableGrid"/>
        <w:tblW w:w="0" w:type="auto"/>
        <w:tblInd w:w="534" w:type="dxa"/>
        <w:tblLook w:val="04A0"/>
      </w:tblPr>
      <w:tblGrid>
        <w:gridCol w:w="1984"/>
        <w:gridCol w:w="1180"/>
        <w:gridCol w:w="912"/>
        <w:gridCol w:w="1059"/>
        <w:gridCol w:w="1018"/>
        <w:gridCol w:w="1218"/>
      </w:tblGrid>
      <w:tr w:rsidR="008F6DD2" w:rsidRPr="00E4511C" w:rsidTr="008F6DD2">
        <w:tc>
          <w:tcPr>
            <w:tcW w:w="1984" w:type="dxa"/>
            <w:vAlign w:val="center"/>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Sumber Variasi</w:t>
            </w:r>
          </w:p>
        </w:tc>
        <w:tc>
          <w:tcPr>
            <w:tcW w:w="1180" w:type="dxa"/>
            <w:vAlign w:val="center"/>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Jk</w:t>
            </w:r>
          </w:p>
        </w:tc>
        <w:tc>
          <w:tcPr>
            <w:tcW w:w="912" w:type="dxa"/>
            <w:vAlign w:val="center"/>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Dk</w:t>
            </w:r>
          </w:p>
        </w:tc>
        <w:tc>
          <w:tcPr>
            <w:tcW w:w="1059" w:type="dxa"/>
            <w:vAlign w:val="center"/>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KT</w:t>
            </w:r>
          </w:p>
        </w:tc>
        <w:tc>
          <w:tcPr>
            <w:tcW w:w="1018" w:type="dxa"/>
            <w:vAlign w:val="center"/>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F</w:t>
            </w:r>
            <w:r w:rsidRPr="00E4511C">
              <w:rPr>
                <w:rFonts w:ascii="Times New Roman" w:eastAsiaTheme="minorEastAsia" w:hAnsi="Times New Roman" w:cs="Times New Roman"/>
                <w:vertAlign w:val="subscript"/>
              </w:rPr>
              <w:t>hitung</w:t>
            </w:r>
          </w:p>
        </w:tc>
        <w:tc>
          <w:tcPr>
            <w:tcW w:w="1218" w:type="dxa"/>
          </w:tcPr>
          <w:p w:rsidR="008F6DD2" w:rsidRPr="00E4511C" w:rsidRDefault="008F6DD2" w:rsidP="00E4511C">
            <w:pPr>
              <w:jc w:val="center"/>
              <w:rPr>
                <w:rFonts w:ascii="Times New Roman" w:eastAsiaTheme="minorEastAsia" w:hAnsi="Times New Roman" w:cs="Times New Roman"/>
                <w:vertAlign w:val="subscript"/>
              </w:rPr>
            </w:pPr>
            <w:r w:rsidRPr="00E4511C">
              <w:rPr>
                <w:rFonts w:ascii="Times New Roman" w:eastAsiaTheme="minorEastAsia" w:hAnsi="Times New Roman" w:cs="Times New Roman"/>
              </w:rPr>
              <w:t>F</w:t>
            </w:r>
            <w:r w:rsidRPr="00E4511C">
              <w:rPr>
                <w:rFonts w:ascii="Times New Roman" w:eastAsiaTheme="minorEastAsia" w:hAnsi="Times New Roman" w:cs="Times New Roman"/>
                <w:vertAlign w:val="subscript"/>
              </w:rPr>
              <w:t>tabel (1,60)</w:t>
            </w:r>
          </w:p>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vertAlign w:val="subscript"/>
              </w:rPr>
              <w:t>(α = 0,05)</w:t>
            </w:r>
          </w:p>
        </w:tc>
      </w:tr>
      <w:tr w:rsidR="008F6DD2" w:rsidRPr="00E4511C" w:rsidTr="008F6DD2">
        <w:tc>
          <w:tcPr>
            <w:tcW w:w="1984"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Antar Kelompok</w:t>
            </w:r>
          </w:p>
        </w:tc>
        <w:tc>
          <w:tcPr>
            <w:tcW w:w="1180"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516,92</w:t>
            </w:r>
          </w:p>
        </w:tc>
        <w:tc>
          <w:tcPr>
            <w:tcW w:w="912"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3</w:t>
            </w:r>
          </w:p>
        </w:tc>
        <w:tc>
          <w:tcPr>
            <w:tcW w:w="1059" w:type="dxa"/>
          </w:tcPr>
          <w:p w:rsidR="008F6DD2" w:rsidRPr="00E4511C" w:rsidRDefault="008F6DD2" w:rsidP="00E4511C">
            <w:pPr>
              <w:jc w:val="center"/>
              <w:rPr>
                <w:rFonts w:ascii="Times New Roman" w:eastAsiaTheme="minorEastAsia" w:hAnsi="Times New Roman" w:cs="Times New Roman"/>
              </w:rPr>
            </w:pPr>
          </w:p>
        </w:tc>
        <w:tc>
          <w:tcPr>
            <w:tcW w:w="1018" w:type="dxa"/>
          </w:tcPr>
          <w:p w:rsidR="008F6DD2" w:rsidRPr="00E4511C" w:rsidRDefault="008F6DD2" w:rsidP="00E4511C">
            <w:pPr>
              <w:jc w:val="center"/>
              <w:rPr>
                <w:rFonts w:ascii="Times New Roman" w:eastAsiaTheme="minorEastAsia" w:hAnsi="Times New Roman" w:cs="Times New Roman"/>
              </w:rPr>
            </w:pPr>
          </w:p>
        </w:tc>
        <w:tc>
          <w:tcPr>
            <w:tcW w:w="1218" w:type="dxa"/>
            <w:vMerge w:val="restart"/>
          </w:tcPr>
          <w:p w:rsidR="008F6DD2" w:rsidRPr="00E4511C" w:rsidRDefault="008F6DD2" w:rsidP="00E4511C">
            <w:pPr>
              <w:jc w:val="center"/>
              <w:rPr>
                <w:rFonts w:ascii="Times New Roman" w:eastAsiaTheme="minorEastAsia" w:hAnsi="Times New Roman" w:cs="Times New Roman"/>
              </w:rPr>
            </w:pPr>
          </w:p>
          <w:p w:rsidR="008F6DD2" w:rsidRPr="00E4511C" w:rsidRDefault="008F6DD2" w:rsidP="00E4511C">
            <w:pPr>
              <w:jc w:val="center"/>
              <w:rPr>
                <w:rFonts w:ascii="Times New Roman" w:eastAsiaTheme="minorEastAsia" w:hAnsi="Times New Roman" w:cs="Times New Roman"/>
              </w:rPr>
            </w:pPr>
          </w:p>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3,98</w:t>
            </w:r>
          </w:p>
        </w:tc>
      </w:tr>
      <w:tr w:rsidR="008F6DD2" w:rsidRPr="00E4511C" w:rsidTr="008F6DD2">
        <w:tc>
          <w:tcPr>
            <w:tcW w:w="1984"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 xml:space="preserve">Strategi </w:t>
            </w:r>
          </w:p>
        </w:tc>
        <w:tc>
          <w:tcPr>
            <w:tcW w:w="1180"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74,01</w:t>
            </w:r>
          </w:p>
        </w:tc>
        <w:tc>
          <w:tcPr>
            <w:tcW w:w="912"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1</w:t>
            </w:r>
          </w:p>
        </w:tc>
        <w:tc>
          <w:tcPr>
            <w:tcW w:w="1059"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74,01</w:t>
            </w:r>
          </w:p>
        </w:tc>
        <w:tc>
          <w:tcPr>
            <w:tcW w:w="1018"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6,36</w:t>
            </w:r>
          </w:p>
        </w:tc>
        <w:tc>
          <w:tcPr>
            <w:tcW w:w="1218" w:type="dxa"/>
            <w:vMerge/>
          </w:tcPr>
          <w:p w:rsidR="008F6DD2" w:rsidRPr="00E4511C" w:rsidRDefault="008F6DD2" w:rsidP="00E4511C">
            <w:pPr>
              <w:jc w:val="center"/>
              <w:rPr>
                <w:rFonts w:ascii="Times New Roman" w:eastAsiaTheme="minorEastAsia" w:hAnsi="Times New Roman" w:cs="Times New Roman"/>
              </w:rPr>
            </w:pPr>
          </w:p>
        </w:tc>
      </w:tr>
      <w:tr w:rsidR="008F6DD2" w:rsidRPr="00E4511C" w:rsidTr="008F6DD2">
        <w:tc>
          <w:tcPr>
            <w:tcW w:w="1984"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Gaya Belajar</w:t>
            </w:r>
          </w:p>
        </w:tc>
        <w:tc>
          <w:tcPr>
            <w:tcW w:w="1180"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100,57</w:t>
            </w:r>
          </w:p>
        </w:tc>
        <w:tc>
          <w:tcPr>
            <w:tcW w:w="912"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1</w:t>
            </w:r>
          </w:p>
        </w:tc>
        <w:tc>
          <w:tcPr>
            <w:tcW w:w="1059"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100,57</w:t>
            </w:r>
          </w:p>
        </w:tc>
        <w:tc>
          <w:tcPr>
            <w:tcW w:w="1018"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8,64</w:t>
            </w:r>
          </w:p>
        </w:tc>
        <w:tc>
          <w:tcPr>
            <w:tcW w:w="1218" w:type="dxa"/>
            <w:vMerge/>
          </w:tcPr>
          <w:p w:rsidR="008F6DD2" w:rsidRPr="00E4511C" w:rsidRDefault="008F6DD2" w:rsidP="00E4511C">
            <w:pPr>
              <w:jc w:val="center"/>
              <w:rPr>
                <w:rFonts w:ascii="Times New Roman" w:eastAsiaTheme="minorEastAsia" w:hAnsi="Times New Roman" w:cs="Times New Roman"/>
              </w:rPr>
            </w:pPr>
          </w:p>
        </w:tc>
      </w:tr>
      <w:tr w:rsidR="008F6DD2" w:rsidRPr="00E4511C" w:rsidTr="008F6DD2">
        <w:tc>
          <w:tcPr>
            <w:tcW w:w="1984"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Interaksi</w:t>
            </w:r>
          </w:p>
        </w:tc>
        <w:tc>
          <w:tcPr>
            <w:tcW w:w="1180"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342,34</w:t>
            </w:r>
          </w:p>
        </w:tc>
        <w:tc>
          <w:tcPr>
            <w:tcW w:w="912"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1</w:t>
            </w:r>
          </w:p>
        </w:tc>
        <w:tc>
          <w:tcPr>
            <w:tcW w:w="1059"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342,34</w:t>
            </w:r>
          </w:p>
        </w:tc>
        <w:tc>
          <w:tcPr>
            <w:tcW w:w="1018"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29,41</w:t>
            </w:r>
          </w:p>
        </w:tc>
        <w:tc>
          <w:tcPr>
            <w:tcW w:w="1218" w:type="dxa"/>
            <w:vMerge/>
          </w:tcPr>
          <w:p w:rsidR="008F6DD2" w:rsidRPr="00E4511C" w:rsidRDefault="008F6DD2" w:rsidP="00E4511C">
            <w:pPr>
              <w:jc w:val="center"/>
              <w:rPr>
                <w:rFonts w:ascii="Times New Roman" w:eastAsiaTheme="minorEastAsia" w:hAnsi="Times New Roman" w:cs="Times New Roman"/>
              </w:rPr>
            </w:pPr>
          </w:p>
        </w:tc>
      </w:tr>
      <w:tr w:rsidR="008F6DD2" w:rsidRPr="00E4511C" w:rsidTr="008F6DD2">
        <w:trPr>
          <w:gridAfter w:val="2"/>
          <w:wAfter w:w="2236" w:type="dxa"/>
        </w:trPr>
        <w:tc>
          <w:tcPr>
            <w:tcW w:w="1984"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 xml:space="preserve">Galat </w:t>
            </w:r>
          </w:p>
        </w:tc>
        <w:tc>
          <w:tcPr>
            <w:tcW w:w="1180"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822,73</w:t>
            </w:r>
          </w:p>
        </w:tc>
        <w:tc>
          <w:tcPr>
            <w:tcW w:w="912"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68</w:t>
            </w:r>
          </w:p>
        </w:tc>
        <w:tc>
          <w:tcPr>
            <w:tcW w:w="1059"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12,09</w:t>
            </w:r>
          </w:p>
        </w:tc>
      </w:tr>
      <w:tr w:rsidR="008F6DD2" w:rsidRPr="00E4511C" w:rsidTr="008F6DD2">
        <w:trPr>
          <w:gridAfter w:val="4"/>
          <w:wAfter w:w="4207" w:type="dxa"/>
        </w:trPr>
        <w:tc>
          <w:tcPr>
            <w:tcW w:w="1984"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Total</w:t>
            </w:r>
          </w:p>
        </w:tc>
        <w:tc>
          <w:tcPr>
            <w:tcW w:w="1180" w:type="dxa"/>
          </w:tcPr>
          <w:p w:rsidR="008F6DD2" w:rsidRPr="00E4511C" w:rsidRDefault="008F6DD2" w:rsidP="00E4511C">
            <w:pPr>
              <w:jc w:val="center"/>
              <w:rPr>
                <w:rFonts w:ascii="Times New Roman" w:eastAsiaTheme="minorEastAsia" w:hAnsi="Times New Roman" w:cs="Times New Roman"/>
              </w:rPr>
            </w:pPr>
            <w:r w:rsidRPr="00E4511C">
              <w:rPr>
                <w:rFonts w:ascii="Times New Roman" w:eastAsiaTheme="minorEastAsia" w:hAnsi="Times New Roman" w:cs="Times New Roman"/>
              </w:rPr>
              <w:t>1856,57</w:t>
            </w:r>
          </w:p>
        </w:tc>
      </w:tr>
    </w:tbl>
    <w:p w:rsidR="008F6DD2" w:rsidRPr="00E4511C" w:rsidRDefault="008F6DD2" w:rsidP="00E4511C">
      <w:pPr>
        <w:jc w:val="center"/>
        <w:rPr>
          <w:rFonts w:ascii="Times New Roman" w:eastAsiaTheme="minorEastAsia" w:hAnsi="Times New Roman" w:cs="Times New Roman"/>
        </w:rPr>
      </w:pPr>
    </w:p>
    <w:p w:rsidR="008C593E" w:rsidRDefault="008C593E" w:rsidP="008C593E">
      <w:pPr>
        <w:tabs>
          <w:tab w:val="left" w:pos="567"/>
        </w:tabs>
        <w:jc w:val="both"/>
        <w:rPr>
          <w:rFonts w:ascii="Times New Roman" w:hAnsi="Times New Roman" w:cs="Times New Roman"/>
        </w:rPr>
        <w:sectPr w:rsidR="008C593E" w:rsidSect="005010D8">
          <w:type w:val="continuous"/>
          <w:pgSz w:w="12240" w:h="15840" w:code="1"/>
          <w:pgMar w:top="1560" w:right="1750" w:bottom="2127" w:left="1985" w:header="709" w:footer="900" w:gutter="0"/>
          <w:cols w:space="708"/>
          <w:docGrid w:linePitch="360"/>
        </w:sectPr>
      </w:pPr>
    </w:p>
    <w:p w:rsidR="008F6DD2" w:rsidRDefault="008C593E" w:rsidP="008C593E">
      <w:pPr>
        <w:tabs>
          <w:tab w:val="left" w:pos="567"/>
        </w:tabs>
        <w:jc w:val="both"/>
        <w:rPr>
          <w:rFonts w:ascii="Times New Roman" w:hAnsi="Times New Roman" w:cs="Times New Roman"/>
        </w:rPr>
      </w:pPr>
      <w:r>
        <w:rPr>
          <w:rFonts w:ascii="Times New Roman" w:hAnsi="Times New Roman" w:cs="Times New Roman"/>
        </w:rPr>
        <w:lastRenderedPageBreak/>
        <w:tab/>
      </w:r>
      <w:r w:rsidR="008F6DD2" w:rsidRPr="00E4511C">
        <w:rPr>
          <w:rFonts w:ascii="Times New Roman" w:hAnsi="Times New Roman" w:cs="Times New Roman"/>
        </w:rPr>
        <w:t xml:space="preserve">Dari hasil perhitungan dengan ANAVA seperti pada Tabel </w:t>
      </w:r>
      <w:r w:rsidR="008C018A">
        <w:rPr>
          <w:rFonts w:ascii="Times New Roman" w:hAnsi="Times New Roman" w:cs="Times New Roman"/>
        </w:rPr>
        <w:t>2</w:t>
      </w:r>
      <w:r w:rsidR="008F6DD2" w:rsidRPr="00E4511C">
        <w:rPr>
          <w:rFonts w:ascii="Times New Roman" w:hAnsi="Times New Roman" w:cs="Times New Roman"/>
        </w:rPr>
        <w:t xml:space="preserve"> di atas didapat bahwa harga F</w:t>
      </w:r>
      <w:r w:rsidR="008F6DD2" w:rsidRPr="00E4511C">
        <w:rPr>
          <w:rFonts w:ascii="Times New Roman" w:hAnsi="Times New Roman" w:cs="Times New Roman"/>
          <w:vertAlign w:val="subscript"/>
        </w:rPr>
        <w:t>hitung</w:t>
      </w:r>
      <w:r w:rsidR="008F6DD2" w:rsidRPr="00E4511C">
        <w:rPr>
          <w:rFonts w:ascii="Times New Roman" w:hAnsi="Times New Roman" w:cs="Times New Roman"/>
        </w:rPr>
        <w:t xml:space="preserve"> sebesar 6,36 dan harga F</w:t>
      </w:r>
      <w:r w:rsidR="008F6DD2" w:rsidRPr="00E4511C">
        <w:rPr>
          <w:rFonts w:ascii="Times New Roman" w:hAnsi="Times New Roman" w:cs="Times New Roman"/>
          <w:vertAlign w:val="subscript"/>
        </w:rPr>
        <w:t>tabel</w:t>
      </w:r>
      <w:r w:rsidR="008F6DD2" w:rsidRPr="00E4511C">
        <w:rPr>
          <w:rFonts w:ascii="Times New Roman" w:hAnsi="Times New Roman" w:cs="Times New Roman"/>
        </w:rPr>
        <w:t xml:space="preserve"> 3,98. Karena F</w:t>
      </w:r>
      <w:r w:rsidR="008F6DD2" w:rsidRPr="00E4511C">
        <w:rPr>
          <w:rFonts w:ascii="Times New Roman" w:hAnsi="Times New Roman" w:cs="Times New Roman"/>
          <w:vertAlign w:val="subscript"/>
        </w:rPr>
        <w:t>hitng</w:t>
      </w:r>
      <w:r w:rsidR="008F6DD2" w:rsidRPr="00E4511C">
        <w:rPr>
          <w:rFonts w:ascii="Times New Roman" w:hAnsi="Times New Roman" w:cs="Times New Roman"/>
        </w:rPr>
        <w:t xml:space="preserve"> &gt; F</w:t>
      </w:r>
      <w:r w:rsidR="008F6DD2" w:rsidRPr="00E4511C">
        <w:rPr>
          <w:rFonts w:ascii="Times New Roman" w:hAnsi="Times New Roman" w:cs="Times New Roman"/>
          <w:vertAlign w:val="subscript"/>
        </w:rPr>
        <w:t xml:space="preserve">tabel, </w:t>
      </w:r>
      <w:r w:rsidR="008F6DD2" w:rsidRPr="00E4511C">
        <w:rPr>
          <w:rFonts w:ascii="Times New Roman" w:hAnsi="Times New Roman" w:cs="Times New Roman"/>
        </w:rPr>
        <w:t>maka Ho ditolak, dan hipotesis alternatif diterima. Dengan demikian hipotesis penelitian yang menyatakan : hasil belajar IPA siswa yang dibelajarkan dengan strategi discovery lebih tinggi dibandingkan dengan hasil belajar IPA siswa yang dibelajar</w:t>
      </w:r>
      <w:r>
        <w:rPr>
          <w:rFonts w:ascii="Times New Roman" w:hAnsi="Times New Roman" w:cs="Times New Roman"/>
        </w:rPr>
        <w:t>-</w:t>
      </w:r>
      <w:r w:rsidR="008F6DD2" w:rsidRPr="00E4511C">
        <w:rPr>
          <w:rFonts w:ascii="Times New Roman" w:hAnsi="Times New Roman" w:cs="Times New Roman"/>
        </w:rPr>
        <w:lastRenderedPageBreak/>
        <w:t xml:space="preserve">kan dengan strategi ekspositori pada taraf kepercayaan </w:t>
      </w:r>
      <w:r w:rsidR="008F6DD2" w:rsidRPr="00E4511C">
        <w:rPr>
          <w:rFonts w:ascii="Times New Roman" w:hAnsi="Times New Roman" w:cs="Times New Roman"/>
        </w:rPr>
        <w:sym w:font="Symbol" w:char="F061"/>
      </w:r>
      <w:r w:rsidR="008F6DD2" w:rsidRPr="00E4511C">
        <w:rPr>
          <w:rFonts w:ascii="Times New Roman" w:hAnsi="Times New Roman" w:cs="Times New Roman"/>
        </w:rPr>
        <w:t xml:space="preserve"> = 0,05 teruji kebenarannya.</w:t>
      </w:r>
    </w:p>
    <w:p w:rsidR="008F6DD2" w:rsidRPr="00E4511C" w:rsidRDefault="008F6DD2" w:rsidP="008C593E">
      <w:pPr>
        <w:ind w:firstLine="567"/>
        <w:jc w:val="both"/>
        <w:rPr>
          <w:rFonts w:ascii="Times New Roman" w:hAnsi="Times New Roman" w:cs="Times New Roman"/>
        </w:rPr>
      </w:pPr>
      <w:r w:rsidRPr="00E4511C">
        <w:rPr>
          <w:rFonts w:ascii="Times New Roman" w:hAnsi="Times New Roman" w:cs="Times New Roman"/>
        </w:rPr>
        <w:t xml:space="preserve">Pengujian apakah hasil belajar IPA dari siswa yang memiliki gaya belajar kinestetik lebih tinggi daripada hasil belajar IPA siswa yang memiliki gaya belajar visual dilakukan dengan analisis varians (ANAVA). </w:t>
      </w:r>
    </w:p>
    <w:p w:rsidR="008F6DD2" w:rsidRPr="00E4511C" w:rsidRDefault="008F6DD2" w:rsidP="008C593E">
      <w:pPr>
        <w:tabs>
          <w:tab w:val="left" w:pos="567"/>
        </w:tabs>
        <w:jc w:val="both"/>
        <w:rPr>
          <w:rFonts w:ascii="Times New Roman" w:hAnsi="Times New Roman" w:cs="Times New Roman"/>
        </w:rPr>
      </w:pPr>
      <w:r w:rsidRPr="00E4511C">
        <w:rPr>
          <w:rFonts w:ascii="Times New Roman" w:hAnsi="Times New Roman" w:cs="Times New Roman"/>
        </w:rPr>
        <w:tab/>
        <w:t xml:space="preserve">Berdasarkan Tabel </w:t>
      </w:r>
      <w:r w:rsidR="008C018A">
        <w:rPr>
          <w:rFonts w:ascii="Times New Roman" w:hAnsi="Times New Roman" w:cs="Times New Roman"/>
        </w:rPr>
        <w:t>2</w:t>
      </w:r>
      <w:r w:rsidRPr="00E4511C">
        <w:rPr>
          <w:rFonts w:ascii="Times New Roman" w:hAnsi="Times New Roman" w:cs="Times New Roman"/>
        </w:rPr>
        <w:t xml:space="preserve"> di atas, diperoleh F</w:t>
      </w:r>
      <w:r w:rsidRPr="00E4511C">
        <w:rPr>
          <w:rFonts w:ascii="Times New Roman" w:hAnsi="Times New Roman" w:cs="Times New Roman"/>
          <w:vertAlign w:val="subscript"/>
        </w:rPr>
        <w:t>hitung</w:t>
      </w:r>
      <w:r w:rsidRPr="00E4511C">
        <w:rPr>
          <w:rFonts w:ascii="Times New Roman" w:hAnsi="Times New Roman" w:cs="Times New Roman"/>
        </w:rPr>
        <w:t xml:space="preserve"> sebesar 8,64, dan harga F</w:t>
      </w:r>
      <w:r w:rsidRPr="00E4511C">
        <w:rPr>
          <w:rFonts w:ascii="Times New Roman" w:hAnsi="Times New Roman" w:cs="Times New Roman"/>
          <w:vertAlign w:val="subscript"/>
        </w:rPr>
        <w:t>tabel</w:t>
      </w:r>
      <w:r w:rsidRPr="00E4511C">
        <w:rPr>
          <w:rFonts w:ascii="Times New Roman" w:hAnsi="Times New Roman" w:cs="Times New Roman"/>
        </w:rPr>
        <w:t xml:space="preserve"> = 3,98, </w:t>
      </w:r>
      <w:r w:rsidRPr="00E4511C">
        <w:rPr>
          <w:rFonts w:ascii="Times New Roman" w:hAnsi="Times New Roman" w:cs="Times New Roman"/>
        </w:rPr>
        <w:lastRenderedPageBreak/>
        <w:t>sehingga F</w:t>
      </w:r>
      <w:r w:rsidRPr="00E4511C">
        <w:rPr>
          <w:rFonts w:ascii="Times New Roman" w:hAnsi="Times New Roman" w:cs="Times New Roman"/>
          <w:vertAlign w:val="subscript"/>
        </w:rPr>
        <w:t xml:space="preserve">hitung </w:t>
      </w:r>
      <w:r w:rsidRPr="00E4511C">
        <w:rPr>
          <w:rFonts w:ascii="Times New Roman" w:hAnsi="Times New Roman" w:cs="Times New Roman"/>
        </w:rPr>
        <w:t>&gt; F</w:t>
      </w:r>
      <w:r w:rsidRPr="00E4511C">
        <w:rPr>
          <w:rFonts w:ascii="Times New Roman" w:hAnsi="Times New Roman" w:cs="Times New Roman"/>
          <w:vertAlign w:val="subscript"/>
        </w:rPr>
        <w:t>tabel</w:t>
      </w:r>
      <w:r w:rsidRPr="00E4511C">
        <w:rPr>
          <w:rFonts w:ascii="Times New Roman" w:hAnsi="Times New Roman" w:cs="Times New Roman"/>
        </w:rPr>
        <w:t xml:space="preserve">. Dengan demikian Ho ditolak dan Ha diterima,  hipotesis penelitian yang menyatakan : hasil belajar IPA siswa yang memiliki gaya belajar kinestetik akan lebih tinggi daripada hasil belajar IPA siswa yang memiliki gaya belajar visual pada taraf kepercayaan </w:t>
      </w:r>
      <w:r w:rsidRPr="00E4511C">
        <w:rPr>
          <w:rFonts w:ascii="Times New Roman" w:hAnsi="Times New Roman" w:cs="Times New Roman"/>
        </w:rPr>
        <w:sym w:font="Symbol" w:char="F061"/>
      </w:r>
      <w:r w:rsidRPr="00E4511C">
        <w:rPr>
          <w:rFonts w:ascii="Times New Roman" w:hAnsi="Times New Roman" w:cs="Times New Roman"/>
        </w:rPr>
        <w:t xml:space="preserve"> = 0,05 teruji kebenarannya.</w:t>
      </w:r>
    </w:p>
    <w:p w:rsidR="008F6DD2" w:rsidRPr="00E4511C" w:rsidRDefault="008F6DD2" w:rsidP="008C593E">
      <w:pPr>
        <w:tabs>
          <w:tab w:val="left" w:pos="567"/>
        </w:tabs>
        <w:jc w:val="both"/>
        <w:rPr>
          <w:rFonts w:ascii="Times New Roman" w:hAnsi="Times New Roman" w:cs="Times New Roman"/>
        </w:rPr>
      </w:pPr>
      <w:r w:rsidRPr="00E4511C">
        <w:rPr>
          <w:rFonts w:ascii="Times New Roman" w:hAnsi="Times New Roman" w:cs="Times New Roman"/>
        </w:rPr>
        <w:tab/>
        <w:t>Dari hasil perhitungan ANAVA faktorial 2 x  2 diperoleh F</w:t>
      </w:r>
      <w:r w:rsidRPr="00E4511C">
        <w:rPr>
          <w:rFonts w:ascii="Times New Roman" w:hAnsi="Times New Roman" w:cs="Times New Roman"/>
          <w:vertAlign w:val="subscript"/>
        </w:rPr>
        <w:t>hitung</w:t>
      </w:r>
      <w:r w:rsidRPr="00E4511C">
        <w:rPr>
          <w:rFonts w:ascii="Times New Roman" w:hAnsi="Times New Roman" w:cs="Times New Roman"/>
        </w:rPr>
        <w:t xml:space="preserve"> = 29,41, de</w:t>
      </w:r>
      <w:r w:rsidR="008C593E">
        <w:rPr>
          <w:rFonts w:ascii="Times New Roman" w:hAnsi="Times New Roman" w:cs="Times New Roman"/>
        </w:rPr>
        <w:t>-</w:t>
      </w:r>
      <w:r w:rsidRPr="00E4511C">
        <w:rPr>
          <w:rFonts w:ascii="Times New Roman" w:hAnsi="Times New Roman" w:cs="Times New Roman"/>
        </w:rPr>
        <w:t>ngan harga F</w:t>
      </w:r>
      <w:r w:rsidRPr="00E4511C">
        <w:rPr>
          <w:rFonts w:ascii="Times New Roman" w:hAnsi="Times New Roman" w:cs="Times New Roman"/>
          <w:vertAlign w:val="subscript"/>
        </w:rPr>
        <w:t xml:space="preserve">tabel </w:t>
      </w:r>
      <w:r w:rsidRPr="00E4511C">
        <w:rPr>
          <w:rFonts w:ascii="Times New Roman" w:hAnsi="Times New Roman" w:cs="Times New Roman"/>
        </w:rPr>
        <w:t xml:space="preserve"> = 3,98 pada taraf nyata 0,05, sehingga dapat dinyatakan bahwa F</w:t>
      </w:r>
      <w:r w:rsidRPr="00E4511C">
        <w:rPr>
          <w:rFonts w:ascii="Times New Roman" w:hAnsi="Times New Roman" w:cs="Times New Roman"/>
          <w:vertAlign w:val="subscript"/>
        </w:rPr>
        <w:t>hitung</w:t>
      </w:r>
      <w:r w:rsidRPr="00E4511C">
        <w:rPr>
          <w:rFonts w:ascii="Times New Roman" w:hAnsi="Times New Roman" w:cs="Times New Roman"/>
        </w:rPr>
        <w:t xml:space="preserve"> &gt; F</w:t>
      </w:r>
      <w:r w:rsidRPr="00E4511C">
        <w:rPr>
          <w:rFonts w:ascii="Times New Roman" w:hAnsi="Times New Roman" w:cs="Times New Roman"/>
          <w:vertAlign w:val="subscript"/>
        </w:rPr>
        <w:t xml:space="preserve">tabel. </w:t>
      </w:r>
      <w:r w:rsidRPr="00E4511C">
        <w:rPr>
          <w:rFonts w:ascii="Times New Roman" w:hAnsi="Times New Roman" w:cs="Times New Roman"/>
        </w:rPr>
        <w:t>Dengan demikian Ho ditolak, hipotesis penelitian yang menyatakan terdapat interaksi antara strategi pembelajaran dan gaya belajar terhadap hasil belajar IPA teruji kebenarannya pada taraf signifikansi 0,05.</w:t>
      </w:r>
    </w:p>
    <w:p w:rsidR="008F6DD2" w:rsidRPr="00E4511C" w:rsidRDefault="008F6DD2" w:rsidP="008C593E">
      <w:pPr>
        <w:tabs>
          <w:tab w:val="left" w:pos="567"/>
        </w:tabs>
        <w:jc w:val="both"/>
        <w:rPr>
          <w:rFonts w:ascii="Times New Roman" w:hAnsi="Times New Roman" w:cs="Times New Roman"/>
        </w:rPr>
      </w:pPr>
      <w:r w:rsidRPr="00E4511C">
        <w:rPr>
          <w:rFonts w:ascii="Times New Roman" w:hAnsi="Times New Roman" w:cs="Times New Roman"/>
        </w:rPr>
        <w:tab/>
        <w:t>Hasil pengujian hipotesis di atas, menunjukkan adanya interaksi antara strategi pembelajaran dan gaya belajar terhadap hasil belajar IPA. Interaksi antara strategi pem</w:t>
      </w:r>
      <w:r w:rsidR="008C593E">
        <w:rPr>
          <w:rFonts w:ascii="Times New Roman" w:hAnsi="Times New Roman" w:cs="Times New Roman"/>
        </w:rPr>
        <w:t>-</w:t>
      </w:r>
      <w:r w:rsidRPr="00E4511C">
        <w:rPr>
          <w:rFonts w:ascii="Times New Roman" w:hAnsi="Times New Roman" w:cs="Times New Roman"/>
        </w:rPr>
        <w:t>belajaran tersebut dapat divisualisasi</w:t>
      </w:r>
      <w:r w:rsidR="006138DD" w:rsidRPr="00E4511C">
        <w:rPr>
          <w:rFonts w:ascii="Times New Roman" w:hAnsi="Times New Roman" w:cs="Times New Roman"/>
        </w:rPr>
        <w:t xml:space="preserve">kan secara grafis pada Gambar </w:t>
      </w:r>
      <w:r w:rsidR="00CB4D81">
        <w:rPr>
          <w:rFonts w:ascii="Times New Roman" w:hAnsi="Times New Roman" w:cs="Times New Roman"/>
        </w:rPr>
        <w:t>1</w:t>
      </w:r>
      <w:r w:rsidRPr="00E4511C">
        <w:rPr>
          <w:rFonts w:ascii="Times New Roman" w:hAnsi="Times New Roman" w:cs="Times New Roman"/>
        </w:rPr>
        <w:t xml:space="preserve"> berikut:</w:t>
      </w:r>
    </w:p>
    <w:p w:rsidR="008C593E" w:rsidRDefault="008C593E"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r w:rsidRPr="00E4511C">
        <w:rPr>
          <w:rFonts w:ascii="Times New Roman" w:hAnsi="Times New Roman" w:cs="Times New Roman"/>
          <w:noProof/>
        </w:rPr>
        <w:drawing>
          <wp:inline distT="0" distB="0" distL="0" distR="0">
            <wp:extent cx="2610485" cy="2083390"/>
            <wp:effectExtent l="19050" t="0" r="0" b="0"/>
            <wp:docPr id="5"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62750" cy="4267200"/>
                      <a:chOff x="0" y="0"/>
                      <a:chExt cx="6762750" cy="4267200"/>
                    </a:xfrm>
                  </a:grpSpPr>
                  <a:grpSp>
                    <a:nvGrpSpPr>
                      <a:cNvPr id="89" name="Group 88"/>
                      <a:cNvGrpSpPr/>
                    </a:nvGrpSpPr>
                    <a:grpSpPr>
                      <a:xfrm>
                        <a:off x="0" y="0"/>
                        <a:ext cx="6762750" cy="4267200"/>
                        <a:chOff x="0" y="0"/>
                        <a:chExt cx="6762750" cy="4267200"/>
                      </a:xfrm>
                    </a:grpSpPr>
                    <a:sp>
                      <a:nvSpPr>
                        <a:cNvPr id="68" name="Rectangle 67"/>
                        <a:cNvSpPr/>
                      </a:nvSpPr>
                      <a:spPr>
                        <a:xfrm>
                          <a:off x="0" y="38100"/>
                          <a:ext cx="6762750" cy="4229100"/>
                        </a:xfrm>
                        <a:prstGeom prst="rect">
                          <a:avLst/>
                        </a:prstGeom>
                        <a:solidFill>
                          <a:sysClr val="window" lastClr="FFFFFF"/>
                        </a:solidFill>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endParaRPr lang="id-ID" sz="110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22" name="Rectangle 21"/>
                        <a:cNvSpPr/>
                      </a:nvSpPr>
                      <a:spPr>
                        <a:xfrm>
                          <a:off x="133350" y="885825"/>
                          <a:ext cx="400049" cy="171450"/>
                        </a:xfrm>
                        <a:prstGeom prst="rect">
                          <a:avLst/>
                        </a:prstGeom>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r"/>
                            <a:r>
                              <a:rPr lang="id-ID" sz="1100"/>
                              <a:t>3</a:t>
                            </a:r>
                            <a:r>
                              <a:rPr lang="en-US" sz="1100"/>
                              <a:t>2</a:t>
                            </a:r>
                            <a:endParaRPr lang="id-ID" sz="1100"/>
                          </a:p>
                        </a:txBody>
                        <a:useSpRect/>
                      </a:txSp>
                      <a:style>
                        <a:lnRef idx="2">
                          <a:schemeClr val="dk1"/>
                        </a:lnRef>
                        <a:fillRef idx="1">
                          <a:schemeClr val="lt1"/>
                        </a:fillRef>
                        <a:effectRef idx="0">
                          <a:schemeClr val="dk1"/>
                        </a:effectRef>
                        <a:fontRef idx="minor">
                          <a:schemeClr val="dk1"/>
                        </a:fontRef>
                      </a:style>
                    </a:sp>
                    <a:sp>
                      <a:nvSpPr>
                        <a:cNvPr id="21" name="Rectangle 20"/>
                        <a:cNvSpPr/>
                      </a:nvSpPr>
                      <a:spPr>
                        <a:xfrm>
                          <a:off x="133350" y="1266825"/>
                          <a:ext cx="400049" cy="180975"/>
                        </a:xfrm>
                        <a:prstGeom prst="rect">
                          <a:avLst/>
                        </a:prstGeom>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r"/>
                            <a:r>
                              <a:rPr lang="id-ID" sz="1100"/>
                              <a:t>30</a:t>
                            </a:r>
                          </a:p>
                        </a:txBody>
                        <a:useSpRect/>
                      </a:txSp>
                      <a:style>
                        <a:lnRef idx="2">
                          <a:schemeClr val="dk1"/>
                        </a:lnRef>
                        <a:fillRef idx="1">
                          <a:schemeClr val="lt1"/>
                        </a:fillRef>
                        <a:effectRef idx="0">
                          <a:schemeClr val="dk1"/>
                        </a:effectRef>
                        <a:fontRef idx="minor">
                          <a:schemeClr val="dk1"/>
                        </a:fontRef>
                      </a:style>
                    </a:sp>
                    <a:sp>
                      <a:nvSpPr>
                        <a:cNvPr id="20" name="Rectangle 19"/>
                        <a:cNvSpPr/>
                      </a:nvSpPr>
                      <a:spPr>
                        <a:xfrm>
                          <a:off x="123825" y="1724025"/>
                          <a:ext cx="400049" cy="180975"/>
                        </a:xfrm>
                        <a:prstGeom prst="rect">
                          <a:avLst/>
                        </a:prstGeom>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r"/>
                            <a:r>
                              <a:rPr lang="en-US" sz="1100"/>
                              <a:t>28</a:t>
                            </a:r>
                            <a:endParaRPr lang="id-ID" sz="1100"/>
                          </a:p>
                        </a:txBody>
                        <a:useSpRect/>
                      </a:txSp>
                      <a:style>
                        <a:lnRef idx="2">
                          <a:schemeClr val="dk1"/>
                        </a:lnRef>
                        <a:fillRef idx="1">
                          <a:schemeClr val="lt1"/>
                        </a:fillRef>
                        <a:effectRef idx="0">
                          <a:schemeClr val="dk1"/>
                        </a:effectRef>
                        <a:fontRef idx="minor">
                          <a:schemeClr val="dk1"/>
                        </a:fontRef>
                      </a:style>
                    </a:sp>
                    <a:sp>
                      <a:nvSpPr>
                        <a:cNvPr id="19" name="Rectangle 18"/>
                        <a:cNvSpPr/>
                      </a:nvSpPr>
                      <a:spPr>
                        <a:xfrm>
                          <a:off x="133350" y="2114550"/>
                          <a:ext cx="400049" cy="171450"/>
                        </a:xfrm>
                        <a:prstGeom prst="rect">
                          <a:avLst/>
                        </a:prstGeom>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r"/>
                            <a:r>
                              <a:rPr lang="en-US" sz="1100"/>
                              <a:t>26</a:t>
                            </a:r>
                            <a:endParaRPr lang="id-ID" sz="1100"/>
                          </a:p>
                        </a:txBody>
                        <a:useSpRect/>
                      </a:txSp>
                      <a:style>
                        <a:lnRef idx="2">
                          <a:schemeClr val="dk1"/>
                        </a:lnRef>
                        <a:fillRef idx="1">
                          <a:schemeClr val="lt1"/>
                        </a:fillRef>
                        <a:effectRef idx="0">
                          <a:schemeClr val="dk1"/>
                        </a:effectRef>
                        <a:fontRef idx="minor">
                          <a:schemeClr val="dk1"/>
                        </a:fontRef>
                      </a:style>
                    </a:sp>
                    <a:sp>
                      <a:nvSpPr>
                        <a:cNvPr id="18" name="Rectangle 17"/>
                        <a:cNvSpPr/>
                      </a:nvSpPr>
                      <a:spPr>
                        <a:xfrm>
                          <a:off x="133350" y="2438400"/>
                          <a:ext cx="400049" cy="171450"/>
                        </a:xfrm>
                        <a:prstGeom prst="rect">
                          <a:avLst/>
                        </a:prstGeom>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r"/>
                            <a:r>
                              <a:rPr lang="en-US" sz="1100"/>
                              <a:t>24</a:t>
                            </a:r>
                            <a:endParaRPr lang="id-ID" sz="1100"/>
                          </a:p>
                        </a:txBody>
                        <a:useSpRect/>
                      </a:txSp>
                      <a:style>
                        <a:lnRef idx="2">
                          <a:schemeClr val="dk1"/>
                        </a:lnRef>
                        <a:fillRef idx="1">
                          <a:schemeClr val="lt1"/>
                        </a:fillRef>
                        <a:effectRef idx="0">
                          <a:schemeClr val="dk1"/>
                        </a:effectRef>
                        <a:fontRef idx="minor">
                          <a:schemeClr val="dk1"/>
                        </a:fontRef>
                      </a:style>
                    </a:sp>
                    <a:sp>
                      <a:nvSpPr>
                        <a:cNvPr id="17" name="Rectangle 16"/>
                        <a:cNvSpPr/>
                      </a:nvSpPr>
                      <a:spPr>
                        <a:xfrm>
                          <a:off x="142875" y="2819400"/>
                          <a:ext cx="400049" cy="171450"/>
                        </a:xfrm>
                        <a:prstGeom prst="rect">
                          <a:avLst/>
                        </a:prstGeom>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r"/>
                            <a:r>
                              <a:rPr lang="en-US" sz="1100"/>
                              <a:t>22</a:t>
                            </a:r>
                            <a:endParaRPr lang="id-ID" sz="1100"/>
                          </a:p>
                        </a:txBody>
                        <a:useSpRect/>
                      </a:txSp>
                      <a:style>
                        <a:lnRef idx="2">
                          <a:schemeClr val="dk1"/>
                        </a:lnRef>
                        <a:fillRef idx="1">
                          <a:schemeClr val="lt1"/>
                        </a:fillRef>
                        <a:effectRef idx="0">
                          <a:schemeClr val="dk1"/>
                        </a:effectRef>
                        <a:fontRef idx="minor">
                          <a:schemeClr val="dk1"/>
                        </a:fontRef>
                      </a:style>
                    </a:sp>
                    <a:sp>
                      <a:nvSpPr>
                        <a:cNvPr id="10" name="Rectangle 9"/>
                        <a:cNvSpPr/>
                      </a:nvSpPr>
                      <a:spPr>
                        <a:xfrm>
                          <a:off x="152400" y="3209925"/>
                          <a:ext cx="400049" cy="180975"/>
                        </a:xfrm>
                        <a:prstGeom prst="rect">
                          <a:avLst/>
                        </a:prstGeom>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r"/>
                            <a:r>
                              <a:rPr lang="en-US" sz="1100"/>
                              <a:t>20</a:t>
                            </a:r>
                            <a:endParaRPr lang="id-ID" sz="1100"/>
                          </a:p>
                        </a:txBody>
                        <a:useSpRect/>
                      </a:txSp>
                      <a:style>
                        <a:lnRef idx="2">
                          <a:schemeClr val="dk1"/>
                        </a:lnRef>
                        <a:fillRef idx="1">
                          <a:schemeClr val="lt1"/>
                        </a:fillRef>
                        <a:effectRef idx="0">
                          <a:schemeClr val="dk1"/>
                        </a:effectRef>
                        <a:fontRef idx="minor">
                          <a:schemeClr val="dk1"/>
                        </a:fontRef>
                      </a:style>
                    </a:sp>
                    <a:cxnSp>
                      <a:nvCxnSpPr>
                        <a:cNvPr id="3" name="Straight Arrow Connector 2"/>
                        <a:cNvCxnSpPr/>
                      </a:nvCxnSpPr>
                      <a:spPr>
                        <a:xfrm rot="16200000" flipV="1">
                          <a:off x="-1095373" y="1704976"/>
                          <a:ext cx="3419476" cy="9523"/>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cxnSp>
                      <a:nvCxnSpPr>
                        <a:cNvPr id="6" name="Straight Arrow Connector 5"/>
                        <a:cNvCxnSpPr/>
                      </a:nvCxnSpPr>
                      <a:spPr>
                        <a:xfrm>
                          <a:off x="1009650" y="3676650"/>
                          <a:ext cx="4552950" cy="1588"/>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cxnSp>
                      <a:nvCxnSpPr>
                        <a:cNvPr id="24" name="Straight Connector 23"/>
                        <a:cNvCxnSpPr/>
                      </a:nvCxnSpPr>
                      <a:spPr>
                        <a:xfrm rot="16200000" flipH="1">
                          <a:off x="152401" y="2009777"/>
                          <a:ext cx="3343272" cy="28574"/>
                        </a:xfrm>
                        <a:prstGeom prst="line">
                          <a:avLst/>
                        </a:prstGeom>
                        <a:ln w="15875">
                          <a:solidFill>
                            <a:schemeClr val="accent2">
                              <a:lumMod val="20000"/>
                              <a:lumOff val="80000"/>
                            </a:schemeClr>
                          </a:solidFill>
                          <a:prstDash val="sysDash"/>
                        </a:ln>
                      </a:spPr>
                      <a:style>
                        <a:lnRef idx="1">
                          <a:schemeClr val="dk1"/>
                        </a:lnRef>
                        <a:fillRef idx="0">
                          <a:schemeClr val="dk1"/>
                        </a:fillRef>
                        <a:effectRef idx="0">
                          <a:schemeClr val="dk1"/>
                        </a:effectRef>
                        <a:fontRef idx="minor">
                          <a:schemeClr val="tx1"/>
                        </a:fontRef>
                      </a:style>
                    </a:cxnSp>
                    <a:cxnSp>
                      <a:nvCxnSpPr>
                        <a:cNvPr id="25" name="Straight Connector 24"/>
                        <a:cNvCxnSpPr/>
                      </a:nvCxnSpPr>
                      <a:spPr>
                        <a:xfrm rot="16200000" flipH="1">
                          <a:off x="1943103" y="2009778"/>
                          <a:ext cx="3409948" cy="19048"/>
                        </a:xfrm>
                        <a:prstGeom prst="line">
                          <a:avLst/>
                        </a:prstGeom>
                        <a:ln w="15875">
                          <a:solidFill>
                            <a:schemeClr val="accent2">
                              <a:lumMod val="20000"/>
                              <a:lumOff val="80000"/>
                            </a:schemeClr>
                          </a:solidFill>
                          <a:prstDash val="sysDash"/>
                        </a:ln>
                      </a:spPr>
                      <a:style>
                        <a:lnRef idx="1">
                          <a:schemeClr val="dk1"/>
                        </a:lnRef>
                        <a:fillRef idx="0">
                          <a:schemeClr val="dk1"/>
                        </a:fillRef>
                        <a:effectRef idx="0">
                          <a:schemeClr val="dk1"/>
                        </a:effectRef>
                        <a:fontRef idx="minor">
                          <a:schemeClr val="tx1"/>
                        </a:fontRef>
                      </a:style>
                    </a:cxnSp>
                    <a:sp>
                      <a:nvSpPr>
                        <a:cNvPr id="58" name="Rectangle 57"/>
                        <a:cNvSpPr/>
                      </a:nvSpPr>
                      <a:spPr>
                        <a:xfrm>
                          <a:off x="1571625" y="3714750"/>
                          <a:ext cx="533400" cy="133349"/>
                        </a:xfrm>
                        <a:prstGeom prst="rect">
                          <a:avLst/>
                        </a:prstGeom>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l"/>
                            <a:r>
                              <a:rPr lang="en-US" sz="1100"/>
                              <a:t>Visual</a:t>
                            </a:r>
                            <a:endParaRPr lang="id-ID" sz="1100"/>
                          </a:p>
                        </a:txBody>
                        <a:useSpRect/>
                      </a:txSp>
                      <a:style>
                        <a:lnRef idx="2">
                          <a:schemeClr val="dk1"/>
                        </a:lnRef>
                        <a:fillRef idx="1">
                          <a:schemeClr val="lt1"/>
                        </a:fillRef>
                        <a:effectRef idx="0">
                          <a:schemeClr val="dk1"/>
                        </a:effectRef>
                        <a:fontRef idx="minor">
                          <a:schemeClr val="dk1"/>
                        </a:fontRef>
                      </a:style>
                    </a:sp>
                    <a:sp>
                      <a:nvSpPr>
                        <a:cNvPr id="59" name="Rectangle 58"/>
                        <a:cNvSpPr/>
                      </a:nvSpPr>
                      <a:spPr>
                        <a:xfrm>
                          <a:off x="3248025" y="3733801"/>
                          <a:ext cx="819150" cy="171450"/>
                        </a:xfrm>
                        <a:prstGeom prst="rect">
                          <a:avLst/>
                        </a:prstGeom>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l"/>
                            <a:r>
                              <a:rPr lang="en-US" sz="1100"/>
                              <a:t>Kinestetik</a:t>
                            </a:r>
                            <a:endParaRPr lang="id-ID" sz="1100"/>
                          </a:p>
                        </a:txBody>
                        <a:useSpRect/>
                      </a:txSp>
                      <a:style>
                        <a:lnRef idx="2">
                          <a:schemeClr val="dk1"/>
                        </a:lnRef>
                        <a:fillRef idx="1">
                          <a:schemeClr val="lt1"/>
                        </a:fillRef>
                        <a:effectRef idx="0">
                          <a:schemeClr val="dk1"/>
                        </a:effectRef>
                        <a:fontRef idx="minor">
                          <a:schemeClr val="dk1"/>
                        </a:fontRef>
                      </a:style>
                    </a:sp>
                    <a:cxnSp>
                      <a:nvCxnSpPr>
                        <a:cNvPr id="67" name="Straight Connector 66"/>
                        <a:cNvCxnSpPr/>
                      </a:nvCxnSpPr>
                      <a:spPr>
                        <a:xfrm rot="5400000">
                          <a:off x="876302" y="3657603"/>
                          <a:ext cx="228598" cy="76198"/>
                        </a:xfrm>
                        <a:prstGeom prst="line">
                          <a:avLst/>
                        </a:prstGeom>
                      </a:spPr>
                      <a:style>
                        <a:lnRef idx="1">
                          <a:schemeClr val="dk1"/>
                        </a:lnRef>
                        <a:fillRef idx="0">
                          <a:schemeClr val="dk1"/>
                        </a:fillRef>
                        <a:effectRef idx="0">
                          <a:schemeClr val="dk1"/>
                        </a:effectRef>
                        <a:fontRef idx="minor">
                          <a:schemeClr val="tx1"/>
                        </a:fontRef>
                      </a:style>
                    </a:cxnSp>
                    <a:cxnSp>
                      <a:nvCxnSpPr>
                        <a:cNvPr id="37" name="Straight Connector 36"/>
                        <a:cNvCxnSpPr/>
                      </a:nvCxnSpPr>
                      <a:spPr>
                        <a:xfrm rot="10800000">
                          <a:off x="561974" y="971550"/>
                          <a:ext cx="8572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rot="10800000">
                          <a:off x="561975" y="1371600"/>
                          <a:ext cx="8572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rot="10800000">
                          <a:off x="561975" y="1762125"/>
                          <a:ext cx="8572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rot="10800000">
                          <a:off x="561975" y="2133600"/>
                          <a:ext cx="8572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rot="10800000">
                          <a:off x="571500" y="2505075"/>
                          <a:ext cx="8572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5" name="Straight Connector 44"/>
                        <a:cNvCxnSpPr/>
                      </a:nvCxnSpPr>
                      <a:spPr>
                        <a:xfrm rot="10800000">
                          <a:off x="571500" y="2905125"/>
                          <a:ext cx="8572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6" name="Straight Connector 45"/>
                        <a:cNvCxnSpPr/>
                      </a:nvCxnSpPr>
                      <a:spPr>
                        <a:xfrm rot="10800000">
                          <a:off x="581025" y="3305175"/>
                          <a:ext cx="85728" cy="1588"/>
                        </a:xfrm>
                        <a:prstGeom prst="line">
                          <a:avLst/>
                        </a:prstGeom>
                      </a:spPr>
                      <a:style>
                        <a:lnRef idx="1">
                          <a:schemeClr val="accent1"/>
                        </a:lnRef>
                        <a:fillRef idx="0">
                          <a:schemeClr val="accent1"/>
                        </a:fillRef>
                        <a:effectRef idx="0">
                          <a:schemeClr val="accent1"/>
                        </a:effectRef>
                        <a:fontRef idx="minor">
                          <a:schemeClr val="tx1"/>
                        </a:fontRef>
                      </a:style>
                    </a:cxnSp>
                    <a:grpSp>
                      <a:nvGrpSpPr>
                        <a:cNvPr id="26" name="Group 51"/>
                        <a:cNvGrpSpPr/>
                      </a:nvGrpSpPr>
                      <a:grpSpPr>
                        <a:xfrm>
                          <a:off x="361951" y="3343275"/>
                          <a:ext cx="542925" cy="591343"/>
                          <a:chOff x="361951" y="3343275"/>
                          <a:chExt cx="542925" cy="591343"/>
                        </a:xfrm>
                      </a:grpSpPr>
                      <a:cxnSp>
                        <a:nvCxnSpPr>
                          <a:cNvPr id="38" name="Straight Connector 37"/>
                          <a:cNvCxnSpPr/>
                        </a:nvCxnSpPr>
                        <a:spPr>
                          <a:xfrm rot="5400000">
                            <a:off x="423863" y="3738562"/>
                            <a:ext cx="390525" cy="1588"/>
                          </a:xfrm>
                          <a:prstGeom prst="line">
                            <a:avLst/>
                          </a:prstGeom>
                        </a:spPr>
                        <a:style>
                          <a:lnRef idx="1">
                            <a:schemeClr val="dk1"/>
                          </a:lnRef>
                          <a:fillRef idx="0">
                            <a:schemeClr val="dk1"/>
                          </a:fillRef>
                          <a:effectRef idx="0">
                            <a:schemeClr val="dk1"/>
                          </a:effectRef>
                          <a:fontRef idx="minor">
                            <a:schemeClr val="tx1"/>
                          </a:fontRef>
                        </a:style>
                      </a:cxnSp>
                      <a:cxnSp>
                        <a:nvCxnSpPr>
                          <a:cNvPr id="40" name="Straight Connector 39"/>
                          <a:cNvCxnSpPr/>
                        </a:nvCxnSpPr>
                        <a:spPr>
                          <a:xfrm rot="10800000">
                            <a:off x="361951" y="3676650"/>
                            <a:ext cx="542925" cy="1588"/>
                          </a:xfrm>
                          <a:prstGeom prst="line">
                            <a:avLst/>
                          </a:prstGeom>
                        </a:spPr>
                        <a:style>
                          <a:lnRef idx="1">
                            <a:schemeClr val="dk1"/>
                          </a:lnRef>
                          <a:fillRef idx="0">
                            <a:schemeClr val="dk1"/>
                          </a:fillRef>
                          <a:effectRef idx="0">
                            <a:schemeClr val="dk1"/>
                          </a:effectRef>
                          <a:fontRef idx="minor">
                            <a:schemeClr val="tx1"/>
                          </a:fontRef>
                        </a:style>
                      </a:cxnSp>
                      <a:cxnSp>
                        <a:nvCxnSpPr>
                          <a:cNvPr id="48" name="Straight Connector 47"/>
                          <a:cNvCxnSpPr/>
                        </a:nvCxnSpPr>
                        <a:spPr>
                          <a:xfrm flipV="1">
                            <a:off x="552450" y="3343275"/>
                            <a:ext cx="161925" cy="123825"/>
                          </a:xfrm>
                          <a:prstGeom prst="line">
                            <a:avLst/>
                          </a:prstGeom>
                        </a:spPr>
                        <a:style>
                          <a:lnRef idx="1">
                            <a:schemeClr val="dk1"/>
                          </a:lnRef>
                          <a:fillRef idx="0">
                            <a:schemeClr val="dk1"/>
                          </a:fillRef>
                          <a:effectRef idx="0">
                            <a:schemeClr val="dk1"/>
                          </a:effectRef>
                          <a:fontRef idx="minor">
                            <a:schemeClr val="tx1"/>
                          </a:fontRef>
                        </a:style>
                      </a:cxnSp>
                      <a:cxnSp>
                        <a:nvCxnSpPr>
                          <a:cNvPr id="50" name="Straight Connector 49"/>
                          <a:cNvCxnSpPr/>
                        </a:nvCxnSpPr>
                        <a:spPr>
                          <a:xfrm flipV="1">
                            <a:off x="552450" y="3467100"/>
                            <a:ext cx="171450" cy="123827"/>
                          </a:xfrm>
                          <a:prstGeom prst="line">
                            <a:avLst/>
                          </a:prstGeom>
                        </a:spPr>
                        <a:style>
                          <a:lnRef idx="1">
                            <a:schemeClr val="dk1"/>
                          </a:lnRef>
                          <a:fillRef idx="0">
                            <a:schemeClr val="dk1"/>
                          </a:fillRef>
                          <a:effectRef idx="0">
                            <a:schemeClr val="dk1"/>
                          </a:effectRef>
                          <a:fontRef idx="minor">
                            <a:schemeClr val="tx1"/>
                          </a:fontRef>
                        </a:style>
                      </a:cxnSp>
                    </a:grpSp>
                    <a:cxnSp>
                      <a:nvCxnSpPr>
                        <a:cNvPr id="53" name="Straight Connector 52"/>
                        <a:cNvCxnSpPr/>
                      </a:nvCxnSpPr>
                      <a:spPr>
                        <a:xfrm rot="10800000">
                          <a:off x="571500" y="590550"/>
                          <a:ext cx="85728" cy="1588"/>
                        </a:xfrm>
                        <a:prstGeom prst="line">
                          <a:avLst/>
                        </a:prstGeom>
                      </a:spPr>
                      <a:style>
                        <a:lnRef idx="1">
                          <a:schemeClr val="accent1"/>
                        </a:lnRef>
                        <a:fillRef idx="0">
                          <a:schemeClr val="accent1"/>
                        </a:fillRef>
                        <a:effectRef idx="0">
                          <a:schemeClr val="accent1"/>
                        </a:effectRef>
                        <a:fontRef idx="minor">
                          <a:schemeClr val="tx1"/>
                        </a:fontRef>
                      </a:style>
                    </a:cxnSp>
                    <a:sp>
                      <a:nvSpPr>
                        <a:cNvPr id="54" name="Rectangle 53"/>
                        <a:cNvSpPr/>
                      </a:nvSpPr>
                      <a:spPr>
                        <a:xfrm>
                          <a:off x="152400" y="514350"/>
                          <a:ext cx="400049" cy="171450"/>
                        </a:xfrm>
                        <a:prstGeom prst="rect">
                          <a:avLst/>
                        </a:prstGeom>
                        <a:ln>
                          <a:solidFill>
                            <a:schemeClr val="bg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r"/>
                            <a:r>
                              <a:rPr lang="id-ID" sz="1100"/>
                              <a:t>3</a:t>
                            </a:r>
                            <a:r>
                              <a:rPr lang="en-US" sz="1100"/>
                              <a:t>4</a:t>
                            </a:r>
                            <a:endParaRPr lang="id-ID" sz="1100"/>
                          </a:p>
                        </a:txBody>
                        <a:useSpRect/>
                      </a:txSp>
                      <a:style>
                        <a:lnRef idx="2">
                          <a:schemeClr val="dk1"/>
                        </a:lnRef>
                        <a:fillRef idx="1">
                          <a:schemeClr val="lt1"/>
                        </a:fillRef>
                        <a:effectRef idx="0">
                          <a:schemeClr val="dk1"/>
                        </a:effectRef>
                        <a:fontRef idx="minor">
                          <a:schemeClr val="dk1"/>
                        </a:fontRef>
                      </a:style>
                    </a:sp>
                    <a:sp>
                      <a:nvSpPr>
                        <a:cNvPr id="72" name="Rectangle 71"/>
                        <a:cNvSpPr/>
                      </a:nvSpPr>
                      <a:spPr>
                        <a:xfrm>
                          <a:off x="3733800" y="847725"/>
                          <a:ext cx="1447800" cy="161925"/>
                        </a:xfrm>
                        <a:prstGeom prst="rect">
                          <a:avLst/>
                        </a:prstGeom>
                        <a:noFill/>
                        <a:ln>
                          <a:no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l"/>
                            <a:r>
                              <a:rPr lang="el-GR" sz="1100"/>
                              <a:t>χ</a:t>
                            </a:r>
                            <a:r>
                              <a:rPr lang="en-US" sz="1100"/>
                              <a:t> = 32,57. Discovery</a:t>
                            </a:r>
                          </a:p>
                        </a:txBody>
                        <a:useSpRect/>
                      </a:txSp>
                      <a:style>
                        <a:lnRef idx="2">
                          <a:schemeClr val="accent6"/>
                        </a:lnRef>
                        <a:fillRef idx="1">
                          <a:schemeClr val="lt1"/>
                        </a:fillRef>
                        <a:effectRef idx="0">
                          <a:schemeClr val="accent6"/>
                        </a:effectRef>
                        <a:fontRef idx="minor">
                          <a:schemeClr val="dk1"/>
                        </a:fontRef>
                      </a:style>
                    </a:sp>
                    <a:sp>
                      <a:nvSpPr>
                        <a:cNvPr id="73" name="Rectangle 72"/>
                        <a:cNvSpPr/>
                      </a:nvSpPr>
                      <a:spPr>
                        <a:xfrm>
                          <a:off x="3714750" y="2286000"/>
                          <a:ext cx="1447800" cy="161925"/>
                        </a:xfrm>
                        <a:prstGeom prst="rect">
                          <a:avLst/>
                        </a:prstGeom>
                        <a:noFill/>
                        <a:ln>
                          <a:no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l"/>
                            <a:r>
                              <a:rPr lang="el-GR" sz="1100"/>
                              <a:t>χ</a:t>
                            </a:r>
                            <a:r>
                              <a:rPr lang="en-US" sz="1100"/>
                              <a:t> = 25,20. Ekspositori</a:t>
                            </a:r>
                          </a:p>
                        </a:txBody>
                        <a:useSpRect/>
                      </a:txSp>
                      <a:style>
                        <a:lnRef idx="2">
                          <a:schemeClr val="accent6"/>
                        </a:lnRef>
                        <a:fillRef idx="1">
                          <a:schemeClr val="lt1"/>
                        </a:fillRef>
                        <a:effectRef idx="0">
                          <a:schemeClr val="accent6"/>
                        </a:effectRef>
                        <a:fontRef idx="minor">
                          <a:schemeClr val="dk1"/>
                        </a:fontRef>
                      </a:style>
                    </a:sp>
                    <a:sp>
                      <a:nvSpPr>
                        <a:cNvPr id="74" name="Rectangle 73"/>
                        <a:cNvSpPr/>
                      </a:nvSpPr>
                      <a:spPr>
                        <a:xfrm>
                          <a:off x="1009650" y="1895475"/>
                          <a:ext cx="733425" cy="123825"/>
                        </a:xfrm>
                        <a:prstGeom prst="rect">
                          <a:avLst/>
                        </a:prstGeom>
                        <a:noFill/>
                        <a:ln>
                          <a:no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l"/>
                            <a:r>
                              <a:rPr lang="el-GR" sz="1100"/>
                              <a:t>χ</a:t>
                            </a:r>
                            <a:r>
                              <a:rPr lang="en-US" sz="1100"/>
                              <a:t> = 27,09</a:t>
                            </a:r>
                          </a:p>
                        </a:txBody>
                        <a:useSpRect/>
                      </a:txSp>
                      <a:style>
                        <a:lnRef idx="2">
                          <a:schemeClr val="accent6"/>
                        </a:lnRef>
                        <a:fillRef idx="1">
                          <a:schemeClr val="lt1"/>
                        </a:fillRef>
                        <a:effectRef idx="0">
                          <a:schemeClr val="accent6"/>
                        </a:effectRef>
                        <a:fontRef idx="minor">
                          <a:schemeClr val="dk1"/>
                        </a:fontRef>
                      </a:style>
                    </a:sp>
                    <a:sp>
                      <a:nvSpPr>
                        <a:cNvPr id="75" name="Rectangle 74"/>
                        <a:cNvSpPr/>
                      </a:nvSpPr>
                      <a:spPr>
                        <a:xfrm>
                          <a:off x="1019175" y="2181225"/>
                          <a:ext cx="733425" cy="142875"/>
                        </a:xfrm>
                        <a:prstGeom prst="rect">
                          <a:avLst/>
                        </a:prstGeom>
                        <a:noFill/>
                        <a:ln>
                          <a:no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l"/>
                            <a:r>
                              <a:rPr lang="el-GR" sz="1100"/>
                              <a:t>χ</a:t>
                            </a:r>
                            <a:r>
                              <a:rPr lang="en-US" sz="1100"/>
                              <a:t> = 25,64</a:t>
                            </a:r>
                          </a:p>
                        </a:txBody>
                        <a:useSpRect/>
                      </a:txSp>
                      <a:style>
                        <a:lnRef idx="2">
                          <a:schemeClr val="accent6"/>
                        </a:lnRef>
                        <a:fillRef idx="1">
                          <a:schemeClr val="lt1"/>
                        </a:fillRef>
                        <a:effectRef idx="0">
                          <a:schemeClr val="accent6"/>
                        </a:effectRef>
                        <a:fontRef idx="minor">
                          <a:schemeClr val="dk1"/>
                        </a:fontRef>
                      </a:style>
                    </a:sp>
                    <a:cxnSp>
                      <a:nvCxnSpPr>
                        <a:cNvPr id="79" name="Straight Connector 78"/>
                        <a:cNvCxnSpPr/>
                      </a:nvCxnSpPr>
                      <a:spPr>
                        <a:xfrm flipV="1">
                          <a:off x="1828800" y="942975"/>
                          <a:ext cx="1819275" cy="1266825"/>
                        </a:xfrm>
                        <a:prstGeom prst="line">
                          <a:avLst/>
                        </a:prstGeom>
                        <a:ln>
                          <a:solidFill>
                            <a:sysClr val="windowText" lastClr="000000"/>
                          </a:solidFill>
                          <a:headEnd type="diamond" w="med" len="med"/>
                          <a:tailEnd type="diamond" w="med" len="med"/>
                        </a:ln>
                      </a:spPr>
                      <a:style>
                        <a:lnRef idx="1">
                          <a:schemeClr val="accent1"/>
                        </a:lnRef>
                        <a:fillRef idx="0">
                          <a:schemeClr val="accent1"/>
                        </a:fillRef>
                        <a:effectRef idx="0">
                          <a:schemeClr val="accent1"/>
                        </a:effectRef>
                        <a:fontRef idx="minor">
                          <a:schemeClr val="tx1"/>
                        </a:fontRef>
                      </a:style>
                    </a:cxnSp>
                    <a:cxnSp>
                      <a:nvCxnSpPr>
                        <a:cNvPr id="81" name="Straight Connector 80"/>
                        <a:cNvCxnSpPr/>
                      </a:nvCxnSpPr>
                      <a:spPr>
                        <a:xfrm>
                          <a:off x="1819275" y="1962150"/>
                          <a:ext cx="1838325" cy="419100"/>
                        </a:xfrm>
                        <a:prstGeom prst="line">
                          <a:avLst/>
                        </a:prstGeom>
                        <a:ln>
                          <a:solidFill>
                            <a:sysClr val="windowText" lastClr="000000"/>
                          </a:solidFill>
                          <a:headEnd type="diamond" w="med" len="med"/>
                          <a:tailEnd type="diamond" w="med" len="med"/>
                        </a:ln>
                      </a:spPr>
                      <a:style>
                        <a:lnRef idx="1">
                          <a:schemeClr val="accent1"/>
                        </a:lnRef>
                        <a:fillRef idx="0">
                          <a:schemeClr val="accent1"/>
                        </a:fillRef>
                        <a:effectRef idx="0">
                          <a:schemeClr val="accent1"/>
                        </a:effectRef>
                        <a:fontRef idx="minor">
                          <a:schemeClr val="tx1"/>
                        </a:fontRef>
                      </a:style>
                    </a:cxnSp>
                    <a:cxnSp>
                      <a:nvCxnSpPr>
                        <a:cNvPr id="85" name="Straight Connector 84"/>
                        <a:cNvCxnSpPr/>
                      </a:nvCxnSpPr>
                      <a:spPr>
                        <a:xfrm rot="5400000">
                          <a:off x="804863" y="3643312"/>
                          <a:ext cx="219075" cy="76200"/>
                        </a:xfrm>
                        <a:prstGeom prst="line">
                          <a:avLst/>
                        </a:prstGeom>
                        <a:ln>
                          <a:solidFill>
                            <a:sysClr val="windowText" lastClr="000000"/>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CB4D81" w:rsidRDefault="00CB4D81" w:rsidP="00CB4D81">
      <w:pPr>
        <w:jc w:val="center"/>
        <w:rPr>
          <w:rFonts w:ascii="Times New Roman" w:hAnsi="Times New Roman" w:cs="Times New Roman"/>
        </w:rPr>
      </w:pPr>
      <w:r w:rsidRPr="003071EA">
        <w:rPr>
          <w:rFonts w:ascii="Times New Roman" w:hAnsi="Times New Roman" w:cs="Times New Roman"/>
        </w:rPr>
        <w:t xml:space="preserve">Gambar </w:t>
      </w:r>
      <w:r>
        <w:rPr>
          <w:rFonts w:ascii="Times New Roman" w:hAnsi="Times New Roman" w:cs="Times New Roman"/>
        </w:rPr>
        <w:t>1</w:t>
      </w:r>
      <w:r w:rsidRPr="003071EA">
        <w:rPr>
          <w:rFonts w:ascii="Times New Roman" w:hAnsi="Times New Roman" w:cs="Times New Roman"/>
        </w:rPr>
        <w:t xml:space="preserve">. </w:t>
      </w:r>
    </w:p>
    <w:p w:rsidR="00CB4D81" w:rsidRDefault="00CB4D81" w:rsidP="00CB4D81">
      <w:pPr>
        <w:jc w:val="center"/>
        <w:rPr>
          <w:rFonts w:ascii="Times New Roman" w:hAnsi="Times New Roman" w:cs="Times New Roman"/>
        </w:rPr>
      </w:pPr>
      <w:r w:rsidRPr="003071EA">
        <w:rPr>
          <w:rFonts w:ascii="Times New Roman" w:hAnsi="Times New Roman" w:cs="Times New Roman"/>
        </w:rPr>
        <w:t>Interaksi Strategi Pembelajaran dan</w:t>
      </w:r>
      <w:r>
        <w:rPr>
          <w:rFonts w:ascii="Times New Roman" w:hAnsi="Times New Roman" w:cs="Times New Roman"/>
        </w:rPr>
        <w:t xml:space="preserve"> </w:t>
      </w:r>
      <w:r w:rsidRPr="003071EA">
        <w:rPr>
          <w:rFonts w:ascii="Times New Roman" w:hAnsi="Times New Roman" w:cs="Times New Roman"/>
        </w:rPr>
        <w:t>Gaya Belajar Terhadap Hasil Belajar IPA</w:t>
      </w:r>
    </w:p>
    <w:p w:rsidR="00CB4D81" w:rsidRPr="003071EA" w:rsidRDefault="00CB4D81" w:rsidP="00CB4D81">
      <w:pPr>
        <w:jc w:val="center"/>
        <w:rPr>
          <w:rFonts w:ascii="Times New Roman" w:hAnsi="Times New Roman" w:cs="Times New Roman"/>
        </w:rPr>
      </w:pPr>
    </w:p>
    <w:p w:rsidR="00CB4D81" w:rsidRDefault="00CB4D81" w:rsidP="00CB4D81">
      <w:pPr>
        <w:jc w:val="both"/>
        <w:rPr>
          <w:rFonts w:ascii="Times New Roman" w:hAnsi="Times New Roman" w:cs="Times New Roman"/>
        </w:rPr>
      </w:pPr>
      <w:r>
        <w:rPr>
          <w:rFonts w:ascii="Times New Roman" w:hAnsi="Times New Roman" w:cs="Times New Roman"/>
        </w:rPr>
        <w:tab/>
      </w:r>
      <w:r w:rsidRPr="00E4511C">
        <w:rPr>
          <w:rFonts w:ascii="Times New Roman" w:hAnsi="Times New Roman" w:cs="Times New Roman"/>
        </w:rPr>
        <w:t xml:space="preserve">Gambar </w:t>
      </w:r>
      <w:r>
        <w:rPr>
          <w:rFonts w:ascii="Times New Roman" w:hAnsi="Times New Roman" w:cs="Times New Roman"/>
        </w:rPr>
        <w:t>1</w:t>
      </w:r>
      <w:r w:rsidRPr="00E4511C">
        <w:rPr>
          <w:rFonts w:ascii="Times New Roman" w:hAnsi="Times New Roman" w:cs="Times New Roman"/>
        </w:rPr>
        <w:t xml:space="preserve"> menunjukkan interaksi dari strategi pembelajaran dan gaya belajar terhadap hasil belajar IPA yang diperoleh siswa, akan tetapi strategi discoveri lebih dominan dibandingkan strategi ekspositori. Selain itu gaya belajar siswa juga merupakan salah satu faktor yang dapat mempengaruhi hasil belajar IPA siswa. Karena terdapat </w:t>
      </w:r>
      <w:r w:rsidRPr="00E4511C">
        <w:rPr>
          <w:rFonts w:ascii="Times New Roman" w:hAnsi="Times New Roman" w:cs="Times New Roman"/>
        </w:rPr>
        <w:lastRenderedPageBreak/>
        <w:t xml:space="preserve">interaksi antara strategi pembelajaran dengan gaya belajar, maka perlu dilakukan uji Schefee, hasil pengujian dengan menggunakan uji Schefee dapat dilihat pada Tabel. </w:t>
      </w:r>
      <w:r>
        <w:rPr>
          <w:rFonts w:ascii="Times New Roman" w:hAnsi="Times New Roman" w:cs="Times New Roman"/>
        </w:rPr>
        <w:t>2</w:t>
      </w:r>
    </w:p>
    <w:p w:rsidR="00CB4D81" w:rsidRDefault="00CB4D81" w:rsidP="00CB4D81">
      <w:pPr>
        <w:contextualSpacing/>
        <w:jc w:val="center"/>
        <w:rPr>
          <w:rFonts w:ascii="Times New Roman" w:hAnsi="Times New Roman" w:cs="Times New Roman"/>
        </w:rPr>
      </w:pPr>
    </w:p>
    <w:p w:rsidR="00CB4D81" w:rsidRPr="00CB4D81" w:rsidRDefault="00CB4D81" w:rsidP="00CB4D81">
      <w:pPr>
        <w:contextualSpacing/>
        <w:rPr>
          <w:rFonts w:ascii="Times New Roman" w:hAnsi="Times New Roman" w:cs="Times New Roman"/>
          <w:b/>
          <w:i/>
        </w:rPr>
      </w:pPr>
      <w:r w:rsidRPr="00CB4D81">
        <w:rPr>
          <w:rFonts w:ascii="Times New Roman" w:hAnsi="Times New Roman" w:cs="Times New Roman"/>
          <w:b/>
        </w:rPr>
        <w:t xml:space="preserve">Tabel.2 Rangkuman Hasil Uji </w:t>
      </w:r>
      <w:r w:rsidRPr="00CB4D81">
        <w:rPr>
          <w:rFonts w:ascii="Times New Roman" w:hAnsi="Times New Roman" w:cs="Times New Roman"/>
          <w:b/>
          <w:i/>
        </w:rPr>
        <w:t>Scheffe</w:t>
      </w:r>
      <w:r w:rsidRPr="00CB4D81">
        <w:rPr>
          <w:rFonts w:ascii="Times New Roman" w:hAnsi="Times New Roman" w:cs="Times New Roman"/>
          <w:b/>
          <w:i/>
          <w:lang w:val="id-ID"/>
        </w:rPr>
        <w:t>'</w:t>
      </w:r>
    </w:p>
    <w:tbl>
      <w:tblPr>
        <w:tblStyle w:val="TableGrid"/>
        <w:tblW w:w="0" w:type="auto"/>
        <w:tblInd w:w="108" w:type="dxa"/>
        <w:tblLook w:val="04A0"/>
      </w:tblPr>
      <w:tblGrid>
        <w:gridCol w:w="1985"/>
        <w:gridCol w:w="992"/>
        <w:gridCol w:w="1242"/>
      </w:tblGrid>
      <w:tr w:rsidR="00CB4D81" w:rsidRPr="00E4511C" w:rsidTr="00CB4D81">
        <w:tc>
          <w:tcPr>
            <w:tcW w:w="1985"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Hipotesis Statistik</w:t>
            </w:r>
          </w:p>
        </w:tc>
        <w:tc>
          <w:tcPr>
            <w:tcW w:w="99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F</w:t>
            </w:r>
            <w:r w:rsidRPr="00E4511C">
              <w:rPr>
                <w:rFonts w:ascii="Times New Roman" w:eastAsiaTheme="minorEastAsia" w:hAnsi="Times New Roman" w:cs="Times New Roman"/>
                <w:vertAlign w:val="subscript"/>
              </w:rPr>
              <w:t>hitung</w:t>
            </w:r>
          </w:p>
        </w:tc>
        <w:tc>
          <w:tcPr>
            <w:tcW w:w="1242" w:type="dxa"/>
            <w:vAlign w:val="center"/>
          </w:tcPr>
          <w:p w:rsidR="00CB4D81" w:rsidRPr="00E4511C" w:rsidRDefault="00CB4D81" w:rsidP="00327260">
            <w:pPr>
              <w:jc w:val="center"/>
              <w:rPr>
                <w:rFonts w:ascii="Times New Roman" w:eastAsiaTheme="minorEastAsia" w:hAnsi="Times New Roman" w:cs="Times New Roman"/>
                <w:vertAlign w:val="subscript"/>
              </w:rPr>
            </w:pPr>
            <w:r w:rsidRPr="00E4511C">
              <w:rPr>
                <w:rFonts w:ascii="Times New Roman" w:eastAsiaTheme="minorEastAsia" w:hAnsi="Times New Roman" w:cs="Times New Roman"/>
              </w:rPr>
              <w:t>F</w:t>
            </w:r>
            <w:r w:rsidRPr="00E4511C">
              <w:rPr>
                <w:rFonts w:ascii="Times New Roman" w:eastAsiaTheme="minorEastAsia" w:hAnsi="Times New Roman" w:cs="Times New Roman"/>
                <w:vertAlign w:val="subscript"/>
              </w:rPr>
              <w:t>tabel (3,68)</w:t>
            </w:r>
          </w:p>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vertAlign w:val="subscript"/>
              </w:rPr>
              <w:t>(α = 0,05)</w:t>
            </w:r>
          </w:p>
        </w:tc>
      </w:tr>
      <w:tr w:rsidR="00CB4D81" w:rsidRPr="00E4511C" w:rsidTr="00CB4D81">
        <w:tc>
          <w:tcPr>
            <w:tcW w:w="1985"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 xml:space="preserve"> µ</w:t>
            </w:r>
            <w:r w:rsidRPr="00E4511C">
              <w:rPr>
                <w:rFonts w:ascii="Times New Roman" w:eastAsiaTheme="minorEastAsia" w:hAnsi="Times New Roman" w:cs="Times New Roman"/>
                <w:vertAlign w:val="subscript"/>
              </w:rPr>
              <w:t xml:space="preserve">11  </w:t>
            </w:r>
            <w:r w:rsidRPr="00E4511C">
              <w:rPr>
                <w:rFonts w:ascii="Times New Roman" w:eastAsiaTheme="minorEastAsia" w:hAnsi="Times New Roman" w:cs="Times New Roman"/>
              </w:rPr>
              <w:t xml:space="preserve">dengan </w:t>
            </w:r>
            <w:r w:rsidRPr="00E4511C">
              <w:rPr>
                <w:rFonts w:ascii="Times New Roman" w:eastAsiaTheme="minorEastAsia" w:hAnsi="Times New Roman" w:cs="Times New Roman"/>
                <w:vertAlign w:val="subscript"/>
              </w:rPr>
              <w:t xml:space="preserve"> </w:t>
            </w: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21</w:t>
            </w:r>
          </w:p>
        </w:tc>
        <w:tc>
          <w:tcPr>
            <w:tcW w:w="99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13,65</w:t>
            </w:r>
          </w:p>
        </w:tc>
        <w:tc>
          <w:tcPr>
            <w:tcW w:w="124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2,71</w:t>
            </w:r>
          </w:p>
        </w:tc>
      </w:tr>
      <w:tr w:rsidR="00CB4D81" w:rsidRPr="00E4511C" w:rsidTr="00CB4D81">
        <w:tc>
          <w:tcPr>
            <w:tcW w:w="1985"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 xml:space="preserve">11  </w:t>
            </w:r>
            <w:r w:rsidRPr="00E4511C">
              <w:rPr>
                <w:rFonts w:ascii="Times New Roman" w:eastAsiaTheme="minorEastAsia" w:hAnsi="Times New Roman" w:cs="Times New Roman"/>
              </w:rPr>
              <w:t xml:space="preserve">dengan </w:t>
            </w:r>
            <w:r w:rsidRPr="00E4511C">
              <w:rPr>
                <w:rFonts w:ascii="Times New Roman" w:eastAsiaTheme="minorEastAsia" w:hAnsi="Times New Roman" w:cs="Times New Roman"/>
                <w:vertAlign w:val="subscript"/>
              </w:rPr>
              <w:t xml:space="preserve"> </w:t>
            </w: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22</w:t>
            </w:r>
          </w:p>
        </w:tc>
        <w:tc>
          <w:tcPr>
            <w:tcW w:w="99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13,70</w:t>
            </w:r>
          </w:p>
        </w:tc>
        <w:tc>
          <w:tcPr>
            <w:tcW w:w="124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2,71</w:t>
            </w:r>
          </w:p>
        </w:tc>
      </w:tr>
      <w:tr w:rsidR="00CB4D81" w:rsidRPr="00E4511C" w:rsidTr="00CB4D81">
        <w:tc>
          <w:tcPr>
            <w:tcW w:w="1985"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 xml:space="preserve">11  </w:t>
            </w:r>
            <w:r w:rsidRPr="00E4511C">
              <w:rPr>
                <w:rFonts w:ascii="Times New Roman" w:eastAsiaTheme="minorEastAsia" w:hAnsi="Times New Roman" w:cs="Times New Roman"/>
              </w:rPr>
              <w:t xml:space="preserve">dengan </w:t>
            </w:r>
            <w:r w:rsidRPr="00E4511C">
              <w:rPr>
                <w:rFonts w:ascii="Times New Roman" w:eastAsiaTheme="minorEastAsia" w:hAnsi="Times New Roman" w:cs="Times New Roman"/>
                <w:vertAlign w:val="subscript"/>
              </w:rPr>
              <w:t xml:space="preserve"> </w:t>
            </w: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12</w:t>
            </w:r>
          </w:p>
        </w:tc>
        <w:tc>
          <w:tcPr>
            <w:tcW w:w="99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15,08</w:t>
            </w:r>
          </w:p>
        </w:tc>
        <w:tc>
          <w:tcPr>
            <w:tcW w:w="124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2,71</w:t>
            </w:r>
          </w:p>
        </w:tc>
      </w:tr>
      <w:tr w:rsidR="00CB4D81" w:rsidRPr="00E4511C" w:rsidTr="00CB4D81">
        <w:tc>
          <w:tcPr>
            <w:tcW w:w="1985"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 xml:space="preserve">21  </w:t>
            </w:r>
            <w:r w:rsidRPr="00E4511C">
              <w:rPr>
                <w:rFonts w:ascii="Times New Roman" w:eastAsiaTheme="minorEastAsia" w:hAnsi="Times New Roman" w:cs="Times New Roman"/>
              </w:rPr>
              <w:t xml:space="preserve">dengan </w:t>
            </w:r>
            <w:r w:rsidRPr="00E4511C">
              <w:rPr>
                <w:rFonts w:ascii="Times New Roman" w:eastAsiaTheme="minorEastAsia" w:hAnsi="Times New Roman" w:cs="Times New Roman"/>
                <w:vertAlign w:val="subscript"/>
              </w:rPr>
              <w:t xml:space="preserve"> </w:t>
            </w: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22</w:t>
            </w:r>
          </w:p>
        </w:tc>
        <w:tc>
          <w:tcPr>
            <w:tcW w:w="99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4,20</w:t>
            </w:r>
          </w:p>
        </w:tc>
        <w:tc>
          <w:tcPr>
            <w:tcW w:w="124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2,71</w:t>
            </w:r>
          </w:p>
        </w:tc>
      </w:tr>
      <w:tr w:rsidR="00CB4D81" w:rsidRPr="00E4511C" w:rsidTr="00CB4D81">
        <w:tc>
          <w:tcPr>
            <w:tcW w:w="1985"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 xml:space="preserve">21  </w:t>
            </w:r>
            <w:r w:rsidRPr="00E4511C">
              <w:rPr>
                <w:rFonts w:ascii="Times New Roman" w:eastAsiaTheme="minorEastAsia" w:hAnsi="Times New Roman" w:cs="Times New Roman"/>
              </w:rPr>
              <w:t xml:space="preserve">dengan </w:t>
            </w:r>
            <w:r w:rsidRPr="00E4511C">
              <w:rPr>
                <w:rFonts w:ascii="Times New Roman" w:eastAsiaTheme="minorEastAsia" w:hAnsi="Times New Roman" w:cs="Times New Roman"/>
                <w:vertAlign w:val="subscript"/>
              </w:rPr>
              <w:t xml:space="preserve"> </w:t>
            </w: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12</w:t>
            </w:r>
          </w:p>
        </w:tc>
        <w:tc>
          <w:tcPr>
            <w:tcW w:w="99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5,09</w:t>
            </w:r>
          </w:p>
        </w:tc>
        <w:tc>
          <w:tcPr>
            <w:tcW w:w="124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2,71</w:t>
            </w:r>
          </w:p>
        </w:tc>
      </w:tr>
      <w:tr w:rsidR="00CB4D81" w:rsidRPr="00E4511C" w:rsidTr="00CB4D81">
        <w:tc>
          <w:tcPr>
            <w:tcW w:w="1985"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 xml:space="preserve">12  </w:t>
            </w:r>
            <w:r w:rsidRPr="00E4511C">
              <w:rPr>
                <w:rFonts w:ascii="Times New Roman" w:eastAsiaTheme="minorEastAsia" w:hAnsi="Times New Roman" w:cs="Times New Roman"/>
              </w:rPr>
              <w:t xml:space="preserve">dengan </w:t>
            </w:r>
            <w:r w:rsidRPr="00E4511C">
              <w:rPr>
                <w:rFonts w:ascii="Times New Roman" w:eastAsiaTheme="minorEastAsia" w:hAnsi="Times New Roman" w:cs="Times New Roman"/>
                <w:vertAlign w:val="subscript"/>
              </w:rPr>
              <w:t xml:space="preserve"> </w:t>
            </w:r>
            <w:r w:rsidRPr="00E4511C">
              <w:rPr>
                <w:rFonts w:ascii="Times New Roman" w:eastAsiaTheme="minorEastAsia" w:hAnsi="Times New Roman" w:cs="Times New Roman"/>
              </w:rPr>
              <w:t>µ</w:t>
            </w:r>
            <w:r w:rsidRPr="00E4511C">
              <w:rPr>
                <w:rFonts w:ascii="Times New Roman" w:eastAsiaTheme="minorEastAsia" w:hAnsi="Times New Roman" w:cs="Times New Roman"/>
                <w:vertAlign w:val="subscript"/>
              </w:rPr>
              <w:t>22</w:t>
            </w:r>
          </w:p>
        </w:tc>
        <w:tc>
          <w:tcPr>
            <w:tcW w:w="99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3,94</w:t>
            </w:r>
          </w:p>
        </w:tc>
        <w:tc>
          <w:tcPr>
            <w:tcW w:w="1242" w:type="dxa"/>
            <w:vAlign w:val="center"/>
          </w:tcPr>
          <w:p w:rsidR="00CB4D81" w:rsidRPr="00E4511C" w:rsidRDefault="00CB4D81" w:rsidP="00327260">
            <w:pPr>
              <w:jc w:val="center"/>
              <w:rPr>
                <w:rFonts w:ascii="Times New Roman" w:eastAsiaTheme="minorEastAsia" w:hAnsi="Times New Roman" w:cs="Times New Roman"/>
              </w:rPr>
            </w:pPr>
            <w:r w:rsidRPr="00E4511C">
              <w:rPr>
                <w:rFonts w:ascii="Times New Roman" w:eastAsiaTheme="minorEastAsia" w:hAnsi="Times New Roman" w:cs="Times New Roman"/>
              </w:rPr>
              <w:t>2,71</w:t>
            </w:r>
          </w:p>
        </w:tc>
      </w:tr>
    </w:tbl>
    <w:p w:rsidR="00CB4D81" w:rsidRPr="00E4511C" w:rsidRDefault="00CB4D81" w:rsidP="00CB4D81">
      <w:pPr>
        <w:rPr>
          <w:rFonts w:ascii="Times New Roman" w:hAnsi="Times New Roman" w:cs="Times New Roman"/>
          <w:i/>
        </w:rPr>
      </w:pPr>
    </w:p>
    <w:p w:rsidR="00CB4D81" w:rsidRPr="00E4511C" w:rsidRDefault="00CB4D81" w:rsidP="00CB4D81">
      <w:pPr>
        <w:rPr>
          <w:rFonts w:ascii="Times New Roman" w:hAnsi="Times New Roman" w:cs="Times New Roman"/>
          <w:i/>
        </w:rPr>
      </w:pPr>
      <w:r w:rsidRPr="00E4511C">
        <w:rPr>
          <w:rFonts w:ascii="Times New Roman" w:hAnsi="Times New Roman" w:cs="Times New Roman"/>
          <w:i/>
        </w:rPr>
        <w:t xml:space="preserve">Keterangan </w:t>
      </w:r>
    </w:p>
    <w:p w:rsidR="00CB4D81" w:rsidRPr="00E4511C" w:rsidRDefault="00CB4D81" w:rsidP="00CB4D81">
      <w:pPr>
        <w:tabs>
          <w:tab w:val="left" w:pos="426"/>
          <w:tab w:val="left" w:pos="1260"/>
        </w:tabs>
        <w:ind w:left="567" w:hanging="567"/>
        <w:rPr>
          <w:rFonts w:ascii="Times New Roman" w:hAnsi="Times New Roman" w:cs="Times New Roman"/>
          <w:lang w:val="id-ID"/>
        </w:rPr>
      </w:pPr>
      <w:r w:rsidRPr="00E4511C">
        <w:rPr>
          <w:rFonts w:ascii="Times New Roman" w:hAnsi="Times New Roman" w:cs="Times New Roman"/>
        </w:rPr>
        <w:t>µ</w:t>
      </w:r>
      <w:r w:rsidRPr="00E4511C">
        <w:rPr>
          <w:rFonts w:ascii="Times New Roman" w:hAnsi="Times New Roman" w:cs="Times New Roman"/>
          <w:vertAlign w:val="subscript"/>
        </w:rPr>
        <w:t>11</w:t>
      </w:r>
      <w:r w:rsidRPr="00E4511C">
        <w:rPr>
          <w:rFonts w:ascii="Times New Roman" w:hAnsi="Times New Roman" w:cs="Times New Roman"/>
          <w:vertAlign w:val="subscript"/>
        </w:rPr>
        <w:tab/>
      </w:r>
      <w:r w:rsidRPr="00E4511C">
        <w:rPr>
          <w:rFonts w:ascii="Times New Roman" w:hAnsi="Times New Roman" w:cs="Times New Roman"/>
        </w:rPr>
        <w:t xml:space="preserve">= Rata-rata hasil belajar kelompok siswa yang diajar dengan strategi </w:t>
      </w:r>
      <w:r w:rsidRPr="00E4511C">
        <w:rPr>
          <w:rFonts w:ascii="Times New Roman" w:hAnsi="Times New Roman" w:cs="Times New Roman"/>
          <w:lang w:val="id-ID"/>
        </w:rPr>
        <w:t xml:space="preserve"> </w:t>
      </w:r>
      <w:r w:rsidRPr="00E4511C">
        <w:rPr>
          <w:rFonts w:ascii="Times New Roman" w:hAnsi="Times New Roman" w:cs="Times New Roman"/>
        </w:rPr>
        <w:t>pembelajaran discovery dengan gaya belajar kinestetik</w:t>
      </w:r>
    </w:p>
    <w:p w:rsidR="00CB4D81" w:rsidRPr="00E4511C" w:rsidRDefault="00CB4D81" w:rsidP="00CB4D81">
      <w:pPr>
        <w:tabs>
          <w:tab w:val="left" w:pos="426"/>
          <w:tab w:val="left" w:pos="1260"/>
        </w:tabs>
        <w:ind w:left="567" w:hanging="567"/>
        <w:rPr>
          <w:rFonts w:ascii="Times New Roman" w:hAnsi="Times New Roman" w:cs="Times New Roman"/>
          <w:lang w:val="id-ID"/>
        </w:rPr>
      </w:pPr>
      <w:r w:rsidRPr="00E4511C">
        <w:rPr>
          <w:rFonts w:ascii="Times New Roman" w:hAnsi="Times New Roman" w:cs="Times New Roman"/>
        </w:rPr>
        <w:t>µ</w:t>
      </w:r>
      <w:r w:rsidRPr="00E4511C">
        <w:rPr>
          <w:rFonts w:ascii="Times New Roman" w:hAnsi="Times New Roman" w:cs="Times New Roman"/>
          <w:vertAlign w:val="subscript"/>
        </w:rPr>
        <w:t>12</w:t>
      </w:r>
      <w:r w:rsidRPr="00E4511C">
        <w:rPr>
          <w:rFonts w:ascii="Times New Roman" w:hAnsi="Times New Roman" w:cs="Times New Roman"/>
          <w:vertAlign w:val="subscript"/>
        </w:rPr>
        <w:tab/>
      </w:r>
      <w:r w:rsidRPr="00E4511C">
        <w:rPr>
          <w:rFonts w:ascii="Times New Roman" w:hAnsi="Times New Roman" w:cs="Times New Roman"/>
        </w:rPr>
        <w:t>=  Rata</w:t>
      </w:r>
      <w:r w:rsidRPr="00E4511C">
        <w:rPr>
          <w:rFonts w:ascii="Times New Roman" w:hAnsi="Times New Roman" w:cs="Times New Roman"/>
          <w:lang w:val="id-ID"/>
        </w:rPr>
        <w:t xml:space="preserve"> </w:t>
      </w:r>
      <w:r w:rsidRPr="00E4511C">
        <w:rPr>
          <w:rFonts w:ascii="Times New Roman" w:hAnsi="Times New Roman" w:cs="Times New Roman"/>
        </w:rPr>
        <w:t>-</w:t>
      </w:r>
      <w:r w:rsidRPr="00E4511C">
        <w:rPr>
          <w:rFonts w:ascii="Times New Roman" w:hAnsi="Times New Roman" w:cs="Times New Roman"/>
          <w:lang w:val="id-ID"/>
        </w:rPr>
        <w:t xml:space="preserve"> </w:t>
      </w:r>
      <w:r w:rsidRPr="00E4511C">
        <w:rPr>
          <w:rFonts w:ascii="Times New Roman" w:hAnsi="Times New Roman" w:cs="Times New Roman"/>
        </w:rPr>
        <w:t xml:space="preserve">rata </w:t>
      </w:r>
      <w:r w:rsidRPr="00E4511C">
        <w:rPr>
          <w:rFonts w:ascii="Times New Roman" w:hAnsi="Times New Roman" w:cs="Times New Roman"/>
          <w:lang w:val="id-ID"/>
        </w:rPr>
        <w:t xml:space="preserve"> </w:t>
      </w:r>
      <w:r w:rsidRPr="00E4511C">
        <w:rPr>
          <w:rFonts w:ascii="Times New Roman" w:hAnsi="Times New Roman" w:cs="Times New Roman"/>
        </w:rPr>
        <w:t>hasil</w:t>
      </w:r>
      <w:r w:rsidRPr="00E4511C">
        <w:rPr>
          <w:rFonts w:ascii="Times New Roman" w:hAnsi="Times New Roman" w:cs="Times New Roman"/>
          <w:lang w:val="id-ID"/>
        </w:rPr>
        <w:t xml:space="preserve"> </w:t>
      </w:r>
      <w:r w:rsidRPr="00E4511C">
        <w:rPr>
          <w:rFonts w:ascii="Times New Roman" w:hAnsi="Times New Roman" w:cs="Times New Roman"/>
        </w:rPr>
        <w:t xml:space="preserve"> belajar </w:t>
      </w:r>
      <w:r w:rsidRPr="00E4511C">
        <w:rPr>
          <w:rFonts w:ascii="Times New Roman" w:hAnsi="Times New Roman" w:cs="Times New Roman"/>
          <w:lang w:val="id-ID"/>
        </w:rPr>
        <w:t xml:space="preserve"> </w:t>
      </w:r>
      <w:r w:rsidRPr="00E4511C">
        <w:rPr>
          <w:rFonts w:ascii="Times New Roman" w:hAnsi="Times New Roman" w:cs="Times New Roman"/>
        </w:rPr>
        <w:t xml:space="preserve">kelompok </w:t>
      </w:r>
      <w:r w:rsidRPr="00E4511C">
        <w:rPr>
          <w:rFonts w:ascii="Times New Roman" w:hAnsi="Times New Roman" w:cs="Times New Roman"/>
          <w:lang w:val="id-ID"/>
        </w:rPr>
        <w:t xml:space="preserve"> </w:t>
      </w:r>
      <w:r w:rsidRPr="00E4511C">
        <w:rPr>
          <w:rFonts w:ascii="Times New Roman" w:hAnsi="Times New Roman" w:cs="Times New Roman"/>
        </w:rPr>
        <w:t xml:space="preserve">siswa </w:t>
      </w:r>
      <w:r w:rsidRPr="00E4511C">
        <w:rPr>
          <w:rFonts w:ascii="Times New Roman" w:hAnsi="Times New Roman" w:cs="Times New Roman"/>
          <w:lang w:val="id-ID"/>
        </w:rPr>
        <w:t xml:space="preserve"> </w:t>
      </w:r>
      <w:r w:rsidRPr="00E4511C">
        <w:rPr>
          <w:rFonts w:ascii="Times New Roman" w:hAnsi="Times New Roman" w:cs="Times New Roman"/>
        </w:rPr>
        <w:t>yang</w:t>
      </w:r>
      <w:r w:rsidRPr="00E4511C">
        <w:rPr>
          <w:rFonts w:ascii="Times New Roman" w:hAnsi="Times New Roman" w:cs="Times New Roman"/>
          <w:lang w:val="id-ID"/>
        </w:rPr>
        <w:t xml:space="preserve"> </w:t>
      </w:r>
      <w:r w:rsidRPr="00E4511C">
        <w:rPr>
          <w:rFonts w:ascii="Times New Roman" w:hAnsi="Times New Roman" w:cs="Times New Roman"/>
        </w:rPr>
        <w:t xml:space="preserve"> diajar </w:t>
      </w:r>
      <w:r w:rsidRPr="00E4511C">
        <w:rPr>
          <w:rFonts w:ascii="Times New Roman" w:hAnsi="Times New Roman" w:cs="Times New Roman"/>
          <w:lang w:val="id-ID"/>
        </w:rPr>
        <w:t xml:space="preserve"> </w:t>
      </w:r>
      <w:r w:rsidRPr="00E4511C">
        <w:rPr>
          <w:rFonts w:ascii="Times New Roman" w:hAnsi="Times New Roman" w:cs="Times New Roman"/>
        </w:rPr>
        <w:t>dengan</w:t>
      </w:r>
      <w:r w:rsidRPr="00E4511C">
        <w:rPr>
          <w:rFonts w:ascii="Times New Roman" w:hAnsi="Times New Roman" w:cs="Times New Roman"/>
          <w:lang w:val="id-ID"/>
        </w:rPr>
        <w:t xml:space="preserve"> </w:t>
      </w:r>
      <w:r w:rsidRPr="00E4511C">
        <w:rPr>
          <w:rFonts w:ascii="Times New Roman" w:hAnsi="Times New Roman" w:cs="Times New Roman"/>
        </w:rPr>
        <w:t xml:space="preserve"> strategi </w:t>
      </w:r>
      <w:r w:rsidRPr="00E4511C">
        <w:rPr>
          <w:rFonts w:ascii="Times New Roman" w:hAnsi="Times New Roman" w:cs="Times New Roman"/>
          <w:lang w:val="id-ID"/>
        </w:rPr>
        <w:t xml:space="preserve">  </w:t>
      </w:r>
      <w:r w:rsidRPr="00E4511C">
        <w:rPr>
          <w:rFonts w:ascii="Times New Roman" w:hAnsi="Times New Roman" w:cs="Times New Roman"/>
        </w:rPr>
        <w:t xml:space="preserve"> pembelajaran ekspositori dengan gaya belajar kinestetik</w:t>
      </w:r>
    </w:p>
    <w:p w:rsidR="00CB4D81" w:rsidRPr="00E4511C" w:rsidRDefault="00CB4D81" w:rsidP="00CB4D81">
      <w:pPr>
        <w:tabs>
          <w:tab w:val="left" w:pos="426"/>
          <w:tab w:val="left" w:pos="1260"/>
        </w:tabs>
        <w:ind w:left="567" w:hanging="567"/>
        <w:rPr>
          <w:rFonts w:ascii="Times New Roman" w:hAnsi="Times New Roman" w:cs="Times New Roman"/>
          <w:lang w:val="id-ID"/>
        </w:rPr>
      </w:pPr>
      <w:r w:rsidRPr="00E4511C">
        <w:rPr>
          <w:rFonts w:ascii="Times New Roman" w:hAnsi="Times New Roman" w:cs="Times New Roman"/>
        </w:rPr>
        <w:t>µ</w:t>
      </w:r>
      <w:r w:rsidRPr="00E4511C">
        <w:rPr>
          <w:rFonts w:ascii="Times New Roman" w:hAnsi="Times New Roman" w:cs="Times New Roman"/>
          <w:vertAlign w:val="subscript"/>
        </w:rPr>
        <w:t>21</w:t>
      </w:r>
      <w:r w:rsidRPr="00E4511C">
        <w:rPr>
          <w:rFonts w:ascii="Times New Roman" w:hAnsi="Times New Roman" w:cs="Times New Roman"/>
        </w:rPr>
        <w:tab/>
        <w:t xml:space="preserve">= Rata-rata hasil belajar kelompok siswa yang diajar dengan strategi </w:t>
      </w:r>
      <w:r w:rsidRPr="00E4511C">
        <w:rPr>
          <w:rFonts w:ascii="Times New Roman" w:hAnsi="Times New Roman" w:cs="Times New Roman"/>
          <w:lang w:val="id-ID"/>
        </w:rPr>
        <w:t xml:space="preserve"> </w:t>
      </w:r>
      <w:r w:rsidRPr="00E4511C">
        <w:rPr>
          <w:rFonts w:ascii="Times New Roman" w:hAnsi="Times New Roman" w:cs="Times New Roman"/>
        </w:rPr>
        <w:t>pembelajaran discovery dengan gaya belajar visual</w:t>
      </w:r>
    </w:p>
    <w:p w:rsidR="00CB4D81" w:rsidRPr="00E4511C" w:rsidRDefault="00CB4D81" w:rsidP="00CB4D81">
      <w:pPr>
        <w:tabs>
          <w:tab w:val="left" w:pos="426"/>
          <w:tab w:val="left" w:pos="1260"/>
        </w:tabs>
        <w:ind w:left="567" w:hanging="567"/>
        <w:rPr>
          <w:rFonts w:ascii="Times New Roman" w:hAnsi="Times New Roman" w:cs="Times New Roman"/>
        </w:rPr>
      </w:pPr>
      <w:r w:rsidRPr="00E4511C">
        <w:rPr>
          <w:rFonts w:ascii="Times New Roman" w:hAnsi="Times New Roman" w:cs="Times New Roman"/>
        </w:rPr>
        <w:t>µ</w:t>
      </w:r>
      <w:r w:rsidRPr="00E4511C">
        <w:rPr>
          <w:rFonts w:ascii="Times New Roman" w:hAnsi="Times New Roman" w:cs="Times New Roman"/>
          <w:vertAlign w:val="subscript"/>
        </w:rPr>
        <w:t>22</w:t>
      </w:r>
      <w:r w:rsidRPr="00E4511C">
        <w:rPr>
          <w:rFonts w:ascii="Times New Roman" w:hAnsi="Times New Roman" w:cs="Times New Roman"/>
        </w:rPr>
        <w:tab/>
        <w:t xml:space="preserve">= Rata-rata hasil belajar kelompok siswa yang diajar dengan strategi </w:t>
      </w:r>
      <w:r w:rsidRPr="00E4511C">
        <w:rPr>
          <w:rFonts w:ascii="Times New Roman" w:hAnsi="Times New Roman" w:cs="Times New Roman"/>
          <w:lang w:val="id-ID"/>
        </w:rPr>
        <w:t xml:space="preserve"> </w:t>
      </w:r>
      <w:r w:rsidRPr="00E4511C">
        <w:rPr>
          <w:rFonts w:ascii="Times New Roman" w:hAnsi="Times New Roman" w:cs="Times New Roman"/>
        </w:rPr>
        <w:t>pembelajaran ekspositori</w:t>
      </w:r>
      <w:r w:rsidRPr="00E4511C">
        <w:rPr>
          <w:rFonts w:ascii="Times New Roman" w:hAnsi="Times New Roman" w:cs="Times New Roman"/>
          <w:i/>
        </w:rPr>
        <w:t xml:space="preserve"> </w:t>
      </w:r>
      <w:r w:rsidRPr="00E4511C">
        <w:rPr>
          <w:rFonts w:ascii="Times New Roman" w:hAnsi="Times New Roman" w:cs="Times New Roman"/>
        </w:rPr>
        <w:t>dengan gaya belajar visual</w:t>
      </w:r>
    </w:p>
    <w:p w:rsidR="00CB4D81" w:rsidRPr="00E4511C" w:rsidRDefault="00CB4D81" w:rsidP="00CB4D81">
      <w:pPr>
        <w:ind w:firstLine="720"/>
        <w:jc w:val="both"/>
        <w:rPr>
          <w:rFonts w:ascii="Times New Roman" w:hAnsi="Times New Roman" w:cs="Times New Roman"/>
        </w:rPr>
      </w:pPr>
      <w:r w:rsidRPr="00E4511C">
        <w:rPr>
          <w:rFonts w:ascii="Times New Roman" w:hAnsi="Times New Roman" w:cs="Times New Roman"/>
        </w:rPr>
        <w:t xml:space="preserve">Dari hasil uji Scheffe diperoleh kesimpulan yaitu: (1) rata-rata hasil belajar IPA siswa yang dibelajarkan dengan strategi pembelajaran discovery dan memiliki gaya belajar kinestetik lebih tinggi dari hasil belajar siswa yang dibelajarkan dengan menggunakan strategi pembelajaran ekspositori dan memiliki gaya belajar kinestetik, (2) rata-rata hasil belajar IPA siswa yang dibelajarkan dengan strategi pembelajaran discoveri dan memiliki gaya belajar visual tidak  lebih tinggi dibandingkan dengan rata-rata hasil belajar siswa yang dibelajarkan dengan strategi pembelajaran ekspositori dan </w:t>
      </w:r>
      <w:r w:rsidRPr="00E4511C">
        <w:rPr>
          <w:rFonts w:ascii="Times New Roman" w:hAnsi="Times New Roman" w:cs="Times New Roman"/>
        </w:rPr>
        <w:lastRenderedPageBreak/>
        <w:t>memiliki gaya belajar visual, (3) rata-rata hasil belajar IPA siswa yang dibelajarkan dengan menggunakan strategi pembelajaran discoveri yang memiliki gaya belajar kinestetik lebih tinggi dibandingkan dengan rata-rata hasil belajar IPA siswa yang dibelajarkan dengan strategi pembelajaran discoveri dan memiliki gaya belajar visual, (4) rata-rata hasil belajar IPA siswa yang dibelajarkan dengan strategi pembelajaran discoveri yang memiliki gaya belajar visual lebih tinggi dibanding dengan rata-rata hasil belajar IPA siswa yang dibelajarkan dengan strategi pembelajaran ekspositori yang memiliki gaya belajar kinestetik, (5) rata-rata hasil belajar IPA siswa yang dibelajarkan dengan strategi pembelajaran discoveri dan memiliki gaya belajar kinestetik lebih tinggi dibanding dengan rata-rata hasil belajar IPA siswa yang dibelajarkan dengan strategi pembelajaran ekspositori yang memiliki gaya belajar visual, dan (6) rata-rata hasil belajar IPA siswa yang dibelajarkan dengan strategi pembelajaran ekspositori dan memiliki gaya belajar kinestetik tidak lebih tinggi dibandingkan dengan rata-rata hasil belajar IPA siswa yang dibelajarkan dengan strategi pembelajaran ekspositori dengan gaya belajar visual.</w:t>
      </w:r>
    </w:p>
    <w:p w:rsidR="00CB4D81" w:rsidRPr="00E4511C" w:rsidRDefault="00CB4D81" w:rsidP="00CB4D81">
      <w:pPr>
        <w:jc w:val="both"/>
        <w:rPr>
          <w:rFonts w:ascii="Times New Roman" w:hAnsi="Times New Roman" w:cs="Times New Roman"/>
          <w:b/>
        </w:rPr>
      </w:pPr>
    </w:p>
    <w:p w:rsidR="00CB4D81" w:rsidRPr="00E4511C" w:rsidRDefault="00CB4D81" w:rsidP="00CB4D81">
      <w:pPr>
        <w:jc w:val="both"/>
        <w:rPr>
          <w:rFonts w:ascii="Times New Roman" w:hAnsi="Times New Roman" w:cs="Times New Roman"/>
          <w:b/>
        </w:rPr>
      </w:pPr>
      <w:r>
        <w:rPr>
          <w:rFonts w:ascii="Times New Roman" w:hAnsi="Times New Roman" w:cs="Times New Roman"/>
          <w:b/>
        </w:rPr>
        <w:t>PEMBAHASAN</w:t>
      </w:r>
    </w:p>
    <w:p w:rsidR="00CB4D81" w:rsidRPr="00E4511C" w:rsidRDefault="00CB4D81" w:rsidP="00CB4D81">
      <w:pPr>
        <w:ind w:firstLine="567"/>
        <w:jc w:val="both"/>
        <w:rPr>
          <w:rFonts w:ascii="Times New Roman" w:hAnsi="Times New Roman" w:cs="Times New Roman"/>
        </w:rPr>
      </w:pPr>
      <w:r w:rsidRPr="00E4511C">
        <w:rPr>
          <w:rFonts w:ascii="Times New Roman" w:hAnsi="Times New Roman" w:cs="Times New Roman"/>
        </w:rPr>
        <w:t xml:space="preserve">Berdasarkan hasil perhitungan dalam penelitian terlihat bahwa secara keseluruhan rata-rata hasil belajar IPA siswa SMP Negeri 1 Dolok Panribuan yang dibelajarkan dengan strategi pembelajaran discoveri ( </w:t>
      </w:r>
      <m:oMath>
        <m:acc>
          <m:accPr>
            <m:chr m:val="̅"/>
            <m:ctrlPr>
              <w:rPr>
                <w:rFonts w:ascii="Cambria Math" w:hAnsi="Times New Roman" w:cs="Times New Roman"/>
                <w:i/>
              </w:rPr>
            </m:ctrlPr>
          </m:accPr>
          <m:e>
            <m:r>
              <w:rPr>
                <w:rFonts w:ascii="Cambria Math" w:hAnsi="Cambria Math" w:cs="Times New Roman"/>
              </w:rPr>
              <m:t>x</m:t>
            </m:r>
          </m:e>
        </m:acc>
      </m:oMath>
      <w:r w:rsidRPr="00E4511C">
        <w:rPr>
          <w:rFonts w:ascii="Times New Roman" w:hAnsi="Times New Roman" w:cs="Times New Roman"/>
        </w:rPr>
        <w:t xml:space="preserve"> = 28,33) lebih baik daripada rata-rata hasil belajar IPA siswa yang dibelajarkan dengan strategi pembelajaran ekspositori ( </w:t>
      </w:r>
      <m:oMath>
        <m:acc>
          <m:accPr>
            <m:chr m:val="̅"/>
            <m:ctrlPr>
              <w:rPr>
                <w:rFonts w:ascii="Cambria Math" w:hAnsi="Times New Roman" w:cs="Times New Roman"/>
                <w:i/>
              </w:rPr>
            </m:ctrlPr>
          </m:accPr>
          <m:e>
            <m:r>
              <w:rPr>
                <w:rFonts w:ascii="Cambria Math" w:hAnsi="Cambria Math" w:cs="Times New Roman"/>
              </w:rPr>
              <m:t>x</m:t>
            </m:r>
          </m:e>
        </m:acc>
      </m:oMath>
      <w:r w:rsidRPr="00E4511C">
        <w:rPr>
          <w:rFonts w:ascii="Times New Roman" w:hAnsi="Times New Roman" w:cs="Times New Roman"/>
        </w:rPr>
        <w:t xml:space="preserve"> = 26,30). Hal ini menunjukkan bahwa strategi pembelajaran discoveri terbukti lebih efektif dapat meningkatkan hasil belajar IPA siswa secara keseluruhan baik untuk kelompok gaya belajar kinestetik maupun kelompok gaya belajar visual.</w:t>
      </w:r>
    </w:p>
    <w:p w:rsidR="00CB4D81" w:rsidRPr="00E4511C" w:rsidRDefault="00CB4D81" w:rsidP="00CB4D81">
      <w:pPr>
        <w:ind w:firstLine="567"/>
        <w:jc w:val="both"/>
        <w:rPr>
          <w:rFonts w:ascii="Times New Roman" w:hAnsi="Times New Roman" w:cs="Times New Roman"/>
        </w:rPr>
      </w:pPr>
      <w:r w:rsidRPr="00E4511C">
        <w:rPr>
          <w:rFonts w:ascii="Times New Roman" w:hAnsi="Times New Roman" w:cs="Times New Roman"/>
        </w:rPr>
        <w:t xml:space="preserve">Jadi hasil temuan ini memperkuat bahwa untuk materi IPA secara khususnya pada standar kompetensi memahami peranan </w:t>
      </w:r>
      <w:r w:rsidRPr="00E4511C">
        <w:rPr>
          <w:rFonts w:ascii="Times New Roman" w:hAnsi="Times New Roman" w:cs="Times New Roman"/>
        </w:rPr>
        <w:lastRenderedPageBreak/>
        <w:t>usaha, gaya, dan energi dalam kehidupan sehari-hari untuk kelas VIII lebih baik menggunakan strategi pembelajaran discoveri daripada menggunakan strategi pembelajaran ekspositori. Hal ini didukung oleh penelitian Sutrisno (2006) menyatakan bahwa siswa yang memiliki gaya berpikir sekuensi abstrak jika dibelajarkan dengan model inquiry memperoleh hasil belajar IPA yang lebih tinggi dibanding dengan jika dibelajarkan dengan model konvensional..</w:t>
      </w:r>
    </w:p>
    <w:p w:rsidR="00CB4D81" w:rsidRPr="00E4511C" w:rsidRDefault="00CB4D81" w:rsidP="00CB4D81">
      <w:pPr>
        <w:ind w:firstLine="567"/>
        <w:jc w:val="both"/>
        <w:rPr>
          <w:rFonts w:ascii="Times New Roman" w:hAnsi="Times New Roman" w:cs="Times New Roman"/>
        </w:rPr>
      </w:pPr>
      <w:r w:rsidRPr="00E4511C">
        <w:rPr>
          <w:rFonts w:ascii="Times New Roman" w:hAnsi="Times New Roman" w:cs="Times New Roman"/>
        </w:rPr>
        <w:t>Hasil penelitian dari uji hipotesis pertama ini juga sesuai dengan teori yang dikemukakan oleh Schuman (dalam Wardani, 2000) yang menyatakan anak memiliki motivasi alamiah untuk menemukan (</w:t>
      </w:r>
      <w:r w:rsidRPr="0008228D">
        <w:rPr>
          <w:rFonts w:ascii="Times New Roman" w:hAnsi="Times New Roman" w:cs="Times New Roman"/>
          <w:i/>
        </w:rPr>
        <w:t>discovery</w:t>
      </w:r>
      <w:r w:rsidRPr="00E4511C">
        <w:rPr>
          <w:rFonts w:ascii="Times New Roman" w:hAnsi="Times New Roman" w:cs="Times New Roman"/>
        </w:rPr>
        <w:t>). Oleh karena itu sasaran utama strategi ini adalah keterlibatan siswa secara maksimal dalam proses pembelajaran. kegiatan belajar disini adalah kegiatan mental intelektual dan sosial emosional, keterarahan kegiatan secara logis dan sistematis pada tujuan pembelajaran, pengembangan sikap percaya diri (</w:t>
      </w:r>
      <w:r w:rsidRPr="00E4511C">
        <w:rPr>
          <w:rFonts w:ascii="Times New Roman" w:hAnsi="Times New Roman" w:cs="Times New Roman"/>
          <w:i/>
        </w:rPr>
        <w:t>self belief</w:t>
      </w:r>
      <w:r w:rsidRPr="00E4511C">
        <w:rPr>
          <w:rFonts w:ascii="Times New Roman" w:hAnsi="Times New Roman" w:cs="Times New Roman"/>
        </w:rPr>
        <w:t>), pada diri siswa tentang apa yang ditemukan dalam proses discovery. Berkenaan dengan hal tersebut Joyce dan Weil (1986) menyatakan belajar dengan cara menemukan sendiri dapat dipercaya dalam mengembangkan kemandiri</w:t>
      </w:r>
      <w:r w:rsidR="0008228D">
        <w:rPr>
          <w:rFonts w:ascii="Times New Roman" w:hAnsi="Times New Roman" w:cs="Times New Roman"/>
        </w:rPr>
        <w:t>-</w:t>
      </w:r>
      <w:r w:rsidRPr="00E4511C">
        <w:rPr>
          <w:rFonts w:ascii="Times New Roman" w:hAnsi="Times New Roman" w:cs="Times New Roman"/>
        </w:rPr>
        <w:t>an, anak-anak mempunyai rasa ingin tahu untuk tumbuh, belajar dengan menemukan merupakan bekal dalam menggali semangat anak, memberikan bimbingan secara khusus sehingga mereka dapat memahami suatu gagasan yang lebih luas. Dengan semua kondisi ini maka siswa secara aktif belajar dan dapat meningkatkan hasil belajarnya.</w:t>
      </w:r>
    </w:p>
    <w:p w:rsidR="00CB4D81" w:rsidRPr="00E4511C" w:rsidRDefault="00CB4D81" w:rsidP="00CB4D81">
      <w:pPr>
        <w:ind w:firstLine="567"/>
        <w:jc w:val="both"/>
        <w:rPr>
          <w:rFonts w:ascii="Times New Roman" w:hAnsi="Times New Roman" w:cs="Times New Roman"/>
        </w:rPr>
      </w:pPr>
      <w:r w:rsidRPr="00E4511C">
        <w:rPr>
          <w:rFonts w:ascii="Times New Roman" w:hAnsi="Times New Roman" w:cs="Times New Roman"/>
        </w:rPr>
        <w:t>Hasil penelitian juga menunjukkan bahwa semua hipotesis penelitian yaitu: (1) hasil belajar IPA siswa yang dibelajarkan dengan strategi pembelajaran discovery lebih tinggi daripada hasil belajar IPA siswa yang dibelajarkan dengan strategi pembelajaran ekspositori, (2) hasil belajar IPA siswa yang memiliki gaya belajar kinestetik lebih tinggi daripada hasil belajar IPA siswa yang me</w:t>
      </w:r>
      <w:r w:rsidR="0008228D">
        <w:rPr>
          <w:rFonts w:ascii="Times New Roman" w:hAnsi="Times New Roman" w:cs="Times New Roman"/>
        </w:rPr>
        <w:t>-</w:t>
      </w:r>
      <w:r w:rsidRPr="00E4511C">
        <w:rPr>
          <w:rFonts w:ascii="Times New Roman" w:hAnsi="Times New Roman" w:cs="Times New Roman"/>
        </w:rPr>
        <w:t xml:space="preserve">miliki gaya belajar visual, dan (3) terdapat interaksi antara strategi pembelajaran dan </w:t>
      </w:r>
      <w:r w:rsidRPr="00E4511C">
        <w:rPr>
          <w:rFonts w:ascii="Times New Roman" w:hAnsi="Times New Roman" w:cs="Times New Roman"/>
        </w:rPr>
        <w:lastRenderedPageBreak/>
        <w:t>gaya belajar dalam memberikan pengaruh terhadap hasil belajar IPA siswa dapat diterima.</w:t>
      </w:r>
    </w:p>
    <w:p w:rsidR="00CB4D81" w:rsidRPr="00E4511C" w:rsidRDefault="00CB4D81" w:rsidP="00CB4D81">
      <w:pPr>
        <w:ind w:firstLine="567"/>
        <w:jc w:val="both"/>
        <w:rPr>
          <w:rFonts w:ascii="Times New Roman" w:hAnsi="Times New Roman" w:cs="Times New Roman"/>
        </w:rPr>
      </w:pPr>
      <w:r>
        <w:rPr>
          <w:rFonts w:ascii="Times New Roman" w:hAnsi="Times New Roman" w:cs="Times New Roman"/>
        </w:rPr>
        <w:t>H</w:t>
      </w:r>
      <w:r w:rsidRPr="00E4511C">
        <w:rPr>
          <w:rFonts w:ascii="Times New Roman" w:hAnsi="Times New Roman" w:cs="Times New Roman"/>
        </w:rPr>
        <w:t>asil belajar IPA siswa yang dibelajar</w:t>
      </w:r>
      <w:r w:rsidR="0008228D">
        <w:rPr>
          <w:rFonts w:ascii="Times New Roman" w:hAnsi="Times New Roman" w:cs="Times New Roman"/>
        </w:rPr>
        <w:t>-</w:t>
      </w:r>
      <w:r w:rsidRPr="00E4511C">
        <w:rPr>
          <w:rFonts w:ascii="Times New Roman" w:hAnsi="Times New Roman" w:cs="Times New Roman"/>
        </w:rPr>
        <w:t>kan dengan strategi pembelajaran discovery lebih tinggi daripada hasil belajar IPA siswa yang dibelajarkan dengan strategi pembelajar</w:t>
      </w:r>
      <w:r w:rsidR="0008228D">
        <w:rPr>
          <w:rFonts w:ascii="Times New Roman" w:hAnsi="Times New Roman" w:cs="Times New Roman"/>
        </w:rPr>
        <w:t>-</w:t>
      </w:r>
      <w:r w:rsidRPr="00E4511C">
        <w:rPr>
          <w:rFonts w:ascii="Times New Roman" w:hAnsi="Times New Roman" w:cs="Times New Roman"/>
        </w:rPr>
        <w:t>an ekspositori. Hal ini dapat dimaklumi karena melalui strategi pembelajaran discovery dapat mendorong siswa untuk berfikir inisiatif untuk mengasimilasikan dan mengakomodasikan informasi sebagai penentu keberhasilan siswa. tujuan pem</w:t>
      </w:r>
      <w:r w:rsidR="0008228D">
        <w:rPr>
          <w:rFonts w:ascii="Times New Roman" w:hAnsi="Times New Roman" w:cs="Times New Roman"/>
        </w:rPr>
        <w:t>-</w:t>
      </w:r>
      <w:r w:rsidRPr="00E4511C">
        <w:rPr>
          <w:rFonts w:ascii="Times New Roman" w:hAnsi="Times New Roman" w:cs="Times New Roman"/>
        </w:rPr>
        <w:t>belajaran menekankan pada penciptaan pe</w:t>
      </w:r>
      <w:r w:rsidR="0008228D">
        <w:rPr>
          <w:rFonts w:ascii="Times New Roman" w:hAnsi="Times New Roman" w:cs="Times New Roman"/>
        </w:rPr>
        <w:t>-</w:t>
      </w:r>
      <w:r w:rsidRPr="00E4511C">
        <w:rPr>
          <w:rFonts w:ascii="Times New Roman" w:hAnsi="Times New Roman" w:cs="Times New Roman"/>
        </w:rPr>
        <w:t>mahaman yang menuntut kemampuan berfikir secara sistematis, logis, dan kritis. Dengan demikian peran guru dalam strategi pem</w:t>
      </w:r>
      <w:r w:rsidR="0008228D">
        <w:rPr>
          <w:rFonts w:ascii="Times New Roman" w:hAnsi="Times New Roman" w:cs="Times New Roman"/>
        </w:rPr>
        <w:t>-</w:t>
      </w:r>
      <w:r w:rsidRPr="00E4511C">
        <w:rPr>
          <w:rFonts w:ascii="Times New Roman" w:hAnsi="Times New Roman" w:cs="Times New Roman"/>
        </w:rPr>
        <w:t>belajaran lebih dominan sebagai fasilitator dan motivator yang mengarahkan siswa untuk menemukan dan mengkonstruksi sendiri pengetahuannya. Hasil penelitian ini berdasar</w:t>
      </w:r>
      <w:r w:rsidR="0008228D">
        <w:rPr>
          <w:rFonts w:ascii="Times New Roman" w:hAnsi="Times New Roman" w:cs="Times New Roman"/>
        </w:rPr>
        <w:t>-</w:t>
      </w:r>
      <w:r w:rsidRPr="00E4511C">
        <w:rPr>
          <w:rFonts w:ascii="Times New Roman" w:hAnsi="Times New Roman" w:cs="Times New Roman"/>
        </w:rPr>
        <w:t>kan hipotesis pertama juga sesuai dengan penelitian sebelumnya yang dilakukan oleh Mukhadis (2003) juga melakukan penelitian pengaruh inquiri terhadap prestasi belajar tipe prosedural, dimana hasil penelitiannya menemukan bahwa kelebihan latihan inquiri dalam meningkatkan hasil dan transfer belajar,yakni pola, urutan tindakan dan gabungan keduanya disebabkan adannya penerapan empat macam komponen strategi yaitu urutan latihan inquiri, urutan prasyarat belajar, rangkuman dan sintesis yang secara sistematis tidak terdapat dalam strategi urutan linier bertahap.</w:t>
      </w:r>
    </w:p>
    <w:p w:rsidR="00CB4D81" w:rsidRPr="00E4511C" w:rsidRDefault="00CB4D81" w:rsidP="00CB4D81">
      <w:pPr>
        <w:ind w:firstLine="567"/>
        <w:jc w:val="both"/>
        <w:rPr>
          <w:rFonts w:ascii="Times New Roman" w:hAnsi="Times New Roman" w:cs="Times New Roman"/>
        </w:rPr>
      </w:pPr>
      <w:r w:rsidRPr="00E4511C">
        <w:rPr>
          <w:rFonts w:ascii="Times New Roman" w:hAnsi="Times New Roman" w:cs="Times New Roman"/>
        </w:rPr>
        <w:t>Pengujian hipotesis kedua menunjuk</w:t>
      </w:r>
      <w:r w:rsidR="0008228D">
        <w:rPr>
          <w:rFonts w:ascii="Times New Roman" w:hAnsi="Times New Roman" w:cs="Times New Roman"/>
        </w:rPr>
        <w:t>-</w:t>
      </w:r>
      <w:r w:rsidRPr="00E4511C">
        <w:rPr>
          <w:rFonts w:ascii="Times New Roman" w:hAnsi="Times New Roman" w:cs="Times New Roman"/>
        </w:rPr>
        <w:t>kan bahwa hasil belajar IPA siswa yang memiliki gaya belajar kinestetik lebih tinggi daripada hasil belajar siswa yang memiliki gaya belajar visual. Hasil ini membuktikan bahwa gaya belajar sangat berarti untk membedakan hasil belajar IPA siswa. dari hasil analisis data secara keseluruhan di</w:t>
      </w:r>
      <w:r w:rsidR="0008228D">
        <w:rPr>
          <w:rFonts w:ascii="Times New Roman" w:hAnsi="Times New Roman" w:cs="Times New Roman"/>
        </w:rPr>
        <w:t>-</w:t>
      </w:r>
      <w:r w:rsidRPr="00E4511C">
        <w:rPr>
          <w:rFonts w:ascii="Times New Roman" w:hAnsi="Times New Roman" w:cs="Times New Roman"/>
        </w:rPr>
        <w:t xml:space="preserve">peroleh rata-rata hasil belajar IPA siswa dengan gaya belajar kinestetik lebih tinggi daripada hasil belajar IPA siswa dengan gaya belajar visual. Hal ini berarti bahwa siswa dengan gaya belajar kinestetik memiliki hasil </w:t>
      </w:r>
      <w:r w:rsidRPr="00E4511C">
        <w:rPr>
          <w:rFonts w:ascii="Times New Roman" w:hAnsi="Times New Roman" w:cs="Times New Roman"/>
        </w:rPr>
        <w:lastRenderedPageBreak/>
        <w:t>belajar IPA siswa yang lebih baik dibanding</w:t>
      </w:r>
      <w:r w:rsidR="0008228D">
        <w:rPr>
          <w:rFonts w:ascii="Times New Roman" w:hAnsi="Times New Roman" w:cs="Times New Roman"/>
        </w:rPr>
        <w:t>-</w:t>
      </w:r>
      <w:r w:rsidRPr="00E4511C">
        <w:rPr>
          <w:rFonts w:ascii="Times New Roman" w:hAnsi="Times New Roman" w:cs="Times New Roman"/>
        </w:rPr>
        <w:t>kan dengan hasil belajar IPA siswa dengan gaya belajar visual. Dengan demikian siswa dengan gaya belajar visual lebih mudah memahami dan menyerap informasi dan kemudian mengatur serta mengolah informasi sehingga dapat menguasai materi pembelajaran IPA dibandingkan dengan siswa yang memiliki gaya belajar visual.</w:t>
      </w:r>
    </w:p>
    <w:p w:rsidR="00CB4D81" w:rsidRPr="00E4511C" w:rsidRDefault="00CB4D81" w:rsidP="00CB4D81">
      <w:pPr>
        <w:ind w:firstLine="567"/>
        <w:jc w:val="both"/>
        <w:rPr>
          <w:rFonts w:ascii="Times New Roman" w:hAnsi="Times New Roman" w:cs="Times New Roman"/>
        </w:rPr>
      </w:pPr>
      <w:r w:rsidRPr="00E4511C">
        <w:rPr>
          <w:rFonts w:ascii="Times New Roman" w:hAnsi="Times New Roman" w:cs="Times New Roman"/>
        </w:rPr>
        <w:t>Hasil penelitian untuk uji hipotesis kedua ini juga sesuai dengan teori yang dikemukakan oleh Bobbi DePorter &amp; Mike Hernacki (1992) mengemukakan ciri-ciri dari  jenis gaya belajar, yakni: (1) orang-orang kinestetik dengan ciri: berbicara dengan perlahan, menanggapi perhatian fisik, menyentuh orang lain untuk mendapatkan perhatian mereka,  berdiri dekat ketika sedang berbicara dengan orang lain, belajar melalui praktek langsung atau manipulasi, meng</w:t>
      </w:r>
      <w:r w:rsidR="0008228D">
        <w:rPr>
          <w:rFonts w:ascii="Times New Roman" w:hAnsi="Times New Roman" w:cs="Times New Roman"/>
        </w:rPr>
        <w:t>-</w:t>
      </w:r>
      <w:r w:rsidRPr="00E4511C">
        <w:rPr>
          <w:rFonts w:ascii="Times New Roman" w:hAnsi="Times New Roman" w:cs="Times New Roman"/>
        </w:rPr>
        <w:t>hafalkan sesuatu dengan cara berjalan atau melihat langsung, menggunakan jari-jari untuk menunjuk kata yang dibaca ketika sedang membaca, banyak menggunakan bahasa tubuh (non verbal), tidak dapat duduk diam disuatu tempat untuk waktu yang lama, sulit membaca peta kecuali ia memang pernah ketempat tersebut, menggunakan kata-kata yang aksi, pada umumnya tulisannya jelek, menyukai kegiatan atau permainan yang menyibukkan (secara fisik) dan ingin melakukan segala sesuatu. (2) orang visual dengan ciri: rapi dan teratur, berbicara dengan cepat, mampu membuat rencana jangka pendek dengan baik, teliti dan rinci, mementingkan penampilan, lebih mudah mengingat apa yang akan dilihat daripada apa yang didengar, mengingat sesuatu ber</w:t>
      </w:r>
      <w:r w:rsidR="0008228D">
        <w:rPr>
          <w:rFonts w:ascii="Times New Roman" w:hAnsi="Times New Roman" w:cs="Times New Roman"/>
        </w:rPr>
        <w:t>-</w:t>
      </w:r>
      <w:r w:rsidRPr="00E4511C">
        <w:rPr>
          <w:rFonts w:ascii="Times New Roman" w:hAnsi="Times New Roman" w:cs="Times New Roman"/>
        </w:rPr>
        <w:t>dasarkan asosiasi visual, memiliki kemampu</w:t>
      </w:r>
      <w:r w:rsidR="0008228D">
        <w:rPr>
          <w:rFonts w:ascii="Times New Roman" w:hAnsi="Times New Roman" w:cs="Times New Roman"/>
        </w:rPr>
        <w:t>-</w:t>
      </w:r>
      <w:r w:rsidRPr="00E4511C">
        <w:rPr>
          <w:rFonts w:ascii="Times New Roman" w:hAnsi="Times New Roman" w:cs="Times New Roman"/>
        </w:rPr>
        <w:t>an mengeja huruf dengan sangat baik, biasanya tidak mudah terganggu oleh keributan atau suara berisik ketika sedang belajar, sulit menerima instruksi verbal (oleh karena itu seringkali ia minta instruksi secara tertulis), merupakan pembaca yang cepat dan tekun, lebih suka membaca daripada dibacakan, dalam memberikan respon ter</w:t>
      </w:r>
      <w:r w:rsidR="0008228D">
        <w:rPr>
          <w:rFonts w:ascii="Times New Roman" w:hAnsi="Times New Roman" w:cs="Times New Roman"/>
        </w:rPr>
        <w:t>-</w:t>
      </w:r>
      <w:r w:rsidRPr="00E4511C">
        <w:rPr>
          <w:rFonts w:ascii="Times New Roman" w:hAnsi="Times New Roman" w:cs="Times New Roman"/>
        </w:rPr>
        <w:t>hadap segala sesuatu, ia selalu bersikap was</w:t>
      </w:r>
      <w:r w:rsidR="0008228D">
        <w:rPr>
          <w:rFonts w:ascii="Times New Roman" w:hAnsi="Times New Roman" w:cs="Times New Roman"/>
        </w:rPr>
        <w:t>-</w:t>
      </w:r>
      <w:r w:rsidRPr="00E4511C">
        <w:rPr>
          <w:rFonts w:ascii="Times New Roman" w:hAnsi="Times New Roman" w:cs="Times New Roman"/>
        </w:rPr>
        <w:lastRenderedPageBreak/>
        <w:t>pada, membutuhkan penjelasan menyeluruh tentang tujuan dan berbagai hal lain yang berkaitan, jika sedang berbicara ditelpon ia suka membuat coretan-coretan tanpa arti selama berbicara, lupa menyampaikan pesan verbal kepada orang lain, sering menjawab pertanyaan dengan jawaban singkat “ya” atau “tidak”, lebih suka mendemontrasikan sesuatu dari pada berpidato/berceramah, lebih tertarik pada bidang seni (lukisan, pahat, gambar) dari pada musik, dan sering tahu apa yang dikatakan, tetapi tidak pandai menuliskan dalam kata-kata.</w:t>
      </w:r>
    </w:p>
    <w:p w:rsidR="00CB4D81" w:rsidRPr="00E4511C" w:rsidRDefault="00CB4D81" w:rsidP="00CB4D81">
      <w:pPr>
        <w:ind w:firstLine="567"/>
        <w:jc w:val="both"/>
        <w:rPr>
          <w:rFonts w:ascii="Times New Roman" w:hAnsi="Times New Roman" w:cs="Times New Roman"/>
        </w:rPr>
      </w:pPr>
      <w:r w:rsidRPr="00E4511C">
        <w:rPr>
          <w:rFonts w:ascii="Times New Roman" w:hAnsi="Times New Roman" w:cs="Times New Roman"/>
        </w:rPr>
        <w:t>Pengujian hipotesa ketiga terdapat interaksi antara strategi pembelajaran dan gaya belajar dalam mempengaruhi hasil belajar IPA siswa SMP negeri 1 Dolok Panribuan. Jika dilihat dari rata-rata hasil belajar kelompok siswa yang memiliki gaya belajar kinestetik yang dibelajarkan dengan strategi pembelajaran discovery lebih tinggi dibandingkan dengan rata-rata hasil belajar kelompok siswa yang memiliki gaya belajar kinestetik yang dibelajarkan dengan strategi pembelajaran ekspositori. Lalu rata-rata hasil belajar IPA pada kelompok siswa dengan gaya belajar visual yang dibelajarkan dengan strategi pembelajaran discoveri lebih rendah jika dibandingkan dengan rata-rata hasil belajar IPA kelompok siswa dengan gaya belajar visual yang dibelajarkan dengan strategi pembelajaran ekspositori. Ini berarti bahwa kelompok siswa yang memiliki gaya belajar visual lebih baik menggunakan strategi pembelajaran ekspositori. Dapat disimpulkan bahwa strategi pembelajaran dan gaya belajar sangat berarti dalam mempengaruhi hasil belajar IPA siswa.</w:t>
      </w:r>
    </w:p>
    <w:p w:rsidR="00CB4D81" w:rsidRPr="00E4511C" w:rsidRDefault="00CB4D81" w:rsidP="00CB4D81">
      <w:pPr>
        <w:ind w:firstLine="720"/>
        <w:jc w:val="both"/>
        <w:rPr>
          <w:rFonts w:ascii="Times New Roman" w:hAnsi="Times New Roman" w:cs="Times New Roman"/>
        </w:rPr>
      </w:pPr>
    </w:p>
    <w:p w:rsidR="00CB4D81" w:rsidRPr="003F25A9" w:rsidRDefault="00CB4D81" w:rsidP="00CB4D81">
      <w:pPr>
        <w:jc w:val="both"/>
        <w:rPr>
          <w:rFonts w:ascii="Times New Roman" w:hAnsi="Times New Roman" w:cs="Times New Roman"/>
          <w:b/>
        </w:rPr>
      </w:pPr>
      <w:r w:rsidRPr="003F25A9">
        <w:rPr>
          <w:rFonts w:ascii="Times New Roman" w:hAnsi="Times New Roman" w:cs="Times New Roman"/>
          <w:b/>
        </w:rPr>
        <w:t>PENUTUP</w:t>
      </w:r>
    </w:p>
    <w:p w:rsidR="00CB4D81" w:rsidRPr="003F25A9" w:rsidRDefault="00CB4D81" w:rsidP="00CB4D81">
      <w:pPr>
        <w:jc w:val="both"/>
        <w:rPr>
          <w:rFonts w:ascii="Times New Roman" w:hAnsi="Times New Roman" w:cs="Times New Roman"/>
          <w:b/>
        </w:rPr>
      </w:pPr>
      <w:r w:rsidRPr="003F25A9">
        <w:rPr>
          <w:rFonts w:ascii="Times New Roman" w:hAnsi="Times New Roman" w:cs="Times New Roman"/>
          <w:b/>
        </w:rPr>
        <w:t>Kesimpulan</w:t>
      </w:r>
    </w:p>
    <w:p w:rsidR="00CB4D81" w:rsidRPr="00E4511C" w:rsidRDefault="00CB4D81" w:rsidP="00CB4D81">
      <w:pPr>
        <w:ind w:firstLine="567"/>
        <w:jc w:val="both"/>
        <w:rPr>
          <w:rFonts w:ascii="Times New Roman" w:hAnsi="Times New Roman" w:cs="Times New Roman"/>
        </w:rPr>
      </w:pPr>
      <w:r w:rsidRPr="00E4511C">
        <w:rPr>
          <w:rFonts w:ascii="Times New Roman" w:hAnsi="Times New Roman" w:cs="Times New Roman"/>
        </w:rPr>
        <w:t>Berdasarkan hasil penelitian dan pem</w:t>
      </w:r>
      <w:r w:rsidR="0008228D">
        <w:rPr>
          <w:rFonts w:ascii="Times New Roman" w:hAnsi="Times New Roman" w:cs="Times New Roman"/>
        </w:rPr>
        <w:t>-</w:t>
      </w:r>
      <w:r w:rsidRPr="00E4511C">
        <w:rPr>
          <w:rFonts w:ascii="Times New Roman" w:hAnsi="Times New Roman" w:cs="Times New Roman"/>
        </w:rPr>
        <w:t xml:space="preserve">bahasan yang dikemukakan sebelumnya, maka dapat disimpulkan bahwa: (1). Hasil belajar IPA siswa Kelas VIII SMP Negeri 1 Dolok Panribuan yang diajarkan dengan strategi pembelajaran discovery lebih tinggi dibandingkan dengan jika dibelajarkan dengan </w:t>
      </w:r>
      <w:r w:rsidRPr="00E4511C">
        <w:rPr>
          <w:rFonts w:ascii="Times New Roman" w:hAnsi="Times New Roman" w:cs="Times New Roman"/>
        </w:rPr>
        <w:lastRenderedPageBreak/>
        <w:t>menggunakan strategi pembelajaran eksposi</w:t>
      </w:r>
      <w:r w:rsidR="0008228D">
        <w:rPr>
          <w:rFonts w:ascii="Times New Roman" w:hAnsi="Times New Roman" w:cs="Times New Roman"/>
        </w:rPr>
        <w:t>-</w:t>
      </w:r>
      <w:r w:rsidRPr="00E4511C">
        <w:rPr>
          <w:rFonts w:ascii="Times New Roman" w:hAnsi="Times New Roman" w:cs="Times New Roman"/>
        </w:rPr>
        <w:t>tori. (2)Siswa yang memiliki gaya belajar kinstetik memperoleh hasil belajar IPA yang lebih tinggi dibandingkan dengan siswa yang memiliki gaya belajar visual. (3) Terdapat interaksi antara strategi pembelajaran dan gaya belajar dalam mempengaruhi hasil belajar IPA siswa Kelas VIII SMP Negeri 1 Dolok Panribuan. Untuk siswa yang memiliki gaya belajar kinestetik lebih efektif dalam meningkatkan hasil belajar IPA siswa jika menggunakan strategi pembelajaran disco</w:t>
      </w:r>
      <w:r w:rsidR="0008228D">
        <w:rPr>
          <w:rFonts w:ascii="Times New Roman" w:hAnsi="Times New Roman" w:cs="Times New Roman"/>
        </w:rPr>
        <w:t>-</w:t>
      </w:r>
      <w:r w:rsidRPr="00E4511C">
        <w:rPr>
          <w:rFonts w:ascii="Times New Roman" w:hAnsi="Times New Roman" w:cs="Times New Roman"/>
        </w:rPr>
        <w:t>very, sedangkan untuk siswa yang memiliki gaya belajar visual, ternyata strategi pem</w:t>
      </w:r>
      <w:r w:rsidR="0008228D">
        <w:rPr>
          <w:rFonts w:ascii="Times New Roman" w:hAnsi="Times New Roman" w:cs="Times New Roman"/>
        </w:rPr>
        <w:t>-</w:t>
      </w:r>
      <w:r w:rsidRPr="00E4511C">
        <w:rPr>
          <w:rFonts w:ascii="Times New Roman" w:hAnsi="Times New Roman" w:cs="Times New Roman"/>
        </w:rPr>
        <w:t>belajaran ekspositori lebih efektif dalam meningkatkan hasil belajar IPA siswa dibandingkan jika menggunakan strategi pembelajaran discovery.</w:t>
      </w:r>
    </w:p>
    <w:p w:rsidR="00CB4D81" w:rsidRDefault="00CB4D81" w:rsidP="00CB4D81">
      <w:pPr>
        <w:ind w:firstLine="567"/>
        <w:jc w:val="both"/>
        <w:rPr>
          <w:rFonts w:ascii="Times New Roman" w:hAnsi="Times New Roman" w:cs="Times New Roman"/>
        </w:rPr>
      </w:pPr>
      <w:r w:rsidRPr="00E4511C">
        <w:rPr>
          <w:rFonts w:ascii="Times New Roman" w:hAnsi="Times New Roman" w:cs="Times New Roman"/>
        </w:rPr>
        <w:t>Berdasarkan simpulan yang diperoleh dari hasil penelitian yang menyatakan bahwa siswa yang dibelajarkan dengan strategi pembelajaran discovery memperoleh rata-rata hasil belajar yang lebih tinggi daripada jika dibelajarkan dengan strategi pembelajaran ekspositori. Peningkatan hasil belajar yang dapat dicapai siswa, tidak saja disebabkan oleh kemudahan belajar yang mereka peroleh dari berbagai media pembelajaran yang mereka gunakan, tetapi juga disebabkan oleh aktivitas belajar melalui serangkaian kegiatan penemuan yang mereka lakukan.  Hal ini dapat dijadikan sebagai pertimbangan bagi guru-guru IPA untuk menggunakan strategi pembelajaran discovery dalam pembelajaran</w:t>
      </w:r>
      <w:r w:rsidR="0008228D">
        <w:rPr>
          <w:rFonts w:ascii="Times New Roman" w:hAnsi="Times New Roman" w:cs="Times New Roman"/>
        </w:rPr>
        <w:t>-</w:t>
      </w:r>
      <w:r w:rsidRPr="00E4511C">
        <w:rPr>
          <w:rFonts w:ascii="Times New Roman" w:hAnsi="Times New Roman" w:cs="Times New Roman"/>
        </w:rPr>
        <w:t>nya khusunya pada standar kompetensi memahami peranan usaha, gaya, dan energi dalam kehidupan sehari-hari di kelas VIII SMP.</w:t>
      </w:r>
    </w:p>
    <w:p w:rsidR="00CB4D81" w:rsidRDefault="00CB4D81" w:rsidP="00CB4D81">
      <w:pPr>
        <w:ind w:firstLine="567"/>
        <w:jc w:val="both"/>
        <w:rPr>
          <w:rFonts w:ascii="Times New Roman" w:hAnsi="Times New Roman" w:cs="Times New Roman"/>
        </w:rPr>
      </w:pPr>
    </w:p>
    <w:p w:rsidR="00CB4D81" w:rsidRPr="00285ACA" w:rsidRDefault="00CB4D81" w:rsidP="00CB4D81">
      <w:pPr>
        <w:jc w:val="both"/>
        <w:rPr>
          <w:rFonts w:ascii="Times New Roman" w:hAnsi="Times New Roman" w:cs="Times New Roman"/>
          <w:b/>
        </w:rPr>
      </w:pPr>
      <w:r w:rsidRPr="00285ACA">
        <w:rPr>
          <w:rFonts w:ascii="Times New Roman" w:hAnsi="Times New Roman" w:cs="Times New Roman"/>
          <w:b/>
        </w:rPr>
        <w:t xml:space="preserve">Saran </w:t>
      </w:r>
    </w:p>
    <w:p w:rsidR="00CB4D81" w:rsidRPr="00E4511C" w:rsidRDefault="00CB4D81" w:rsidP="00CB4D81">
      <w:pPr>
        <w:ind w:firstLine="567"/>
        <w:jc w:val="both"/>
        <w:rPr>
          <w:rFonts w:ascii="Times New Roman" w:hAnsi="Times New Roman" w:cs="Times New Roman"/>
        </w:rPr>
      </w:pPr>
      <w:r>
        <w:rPr>
          <w:rFonts w:ascii="Times New Roman" w:hAnsi="Times New Roman" w:cs="Times New Roman"/>
        </w:rPr>
        <w:t>D</w:t>
      </w:r>
      <w:r w:rsidRPr="00E4511C">
        <w:rPr>
          <w:rFonts w:ascii="Times New Roman" w:hAnsi="Times New Roman" w:cs="Times New Roman"/>
        </w:rPr>
        <w:t>iharapkan agar para guru SMP Negeri 1 Dolok Panribuan untuk senantiasa me</w:t>
      </w:r>
      <w:r w:rsidR="0008228D">
        <w:rPr>
          <w:rFonts w:ascii="Times New Roman" w:hAnsi="Times New Roman" w:cs="Times New Roman"/>
        </w:rPr>
        <w:t>-</w:t>
      </w:r>
      <w:r w:rsidRPr="00E4511C">
        <w:rPr>
          <w:rFonts w:ascii="Times New Roman" w:hAnsi="Times New Roman" w:cs="Times New Roman"/>
        </w:rPr>
        <w:t>ningkatkan dan mengembangkan pengetahu</w:t>
      </w:r>
      <w:r w:rsidR="0008228D">
        <w:rPr>
          <w:rFonts w:ascii="Times New Roman" w:hAnsi="Times New Roman" w:cs="Times New Roman"/>
        </w:rPr>
        <w:t>-</w:t>
      </w:r>
      <w:r w:rsidRPr="00E4511C">
        <w:rPr>
          <w:rFonts w:ascii="Times New Roman" w:hAnsi="Times New Roman" w:cs="Times New Roman"/>
        </w:rPr>
        <w:t>an, pemahaman, dan wawasan yang luas dalam memilih dan menyusun strategi pembelajaran discovery untuk memudahkan siswa memaknai dan memahami mata pe</w:t>
      </w:r>
      <w:r w:rsidR="0008228D">
        <w:rPr>
          <w:rFonts w:ascii="Times New Roman" w:hAnsi="Times New Roman" w:cs="Times New Roman"/>
        </w:rPr>
        <w:t>-</w:t>
      </w:r>
      <w:r w:rsidRPr="00E4511C">
        <w:rPr>
          <w:rFonts w:ascii="Times New Roman" w:hAnsi="Times New Roman" w:cs="Times New Roman"/>
        </w:rPr>
        <w:t>lajaran IPA. Dengan penguasaan, pemgetahu</w:t>
      </w:r>
      <w:r w:rsidR="0008228D">
        <w:rPr>
          <w:rFonts w:ascii="Times New Roman" w:hAnsi="Times New Roman" w:cs="Times New Roman"/>
        </w:rPr>
        <w:t>-</w:t>
      </w:r>
      <w:r w:rsidRPr="00E4511C">
        <w:rPr>
          <w:rFonts w:ascii="Times New Roman" w:hAnsi="Times New Roman" w:cs="Times New Roman"/>
        </w:rPr>
        <w:lastRenderedPageBreak/>
        <w:t>an, pemahaman, dan mampu mendeskripsikan prosedur sitematis dalam mengorganisasikan pengalaman belajar untuk mencapai tujuan belajar IPA dan bersifat sebagai pedoman bagi perangsang pembelajaran para guru tersebut dalam merencanakan dan melaksanakan aktivitas pembelajaran.</w:t>
      </w:r>
    </w:p>
    <w:p w:rsidR="00CB4D81" w:rsidRDefault="00CB4D81" w:rsidP="00CB4D81">
      <w:pPr>
        <w:ind w:firstLine="567"/>
        <w:jc w:val="both"/>
        <w:rPr>
          <w:rFonts w:ascii="Times New Roman" w:hAnsi="Times New Roman" w:cs="Times New Roman"/>
        </w:rPr>
      </w:pPr>
      <w:r w:rsidRPr="00E4511C">
        <w:rPr>
          <w:rFonts w:ascii="Times New Roman" w:hAnsi="Times New Roman" w:cs="Times New Roman"/>
        </w:rPr>
        <w:t>Cakupan dan objek mata pelajaran IPA cukup luas, oleh karena itu dibutuhkan suatu strategi pembelajaran yang mampu memoti</w:t>
      </w:r>
      <w:r w:rsidR="0008228D">
        <w:rPr>
          <w:rFonts w:ascii="Times New Roman" w:hAnsi="Times New Roman" w:cs="Times New Roman"/>
        </w:rPr>
        <w:t>-</w:t>
      </w:r>
      <w:r w:rsidRPr="00E4511C">
        <w:rPr>
          <w:rFonts w:ascii="Times New Roman" w:hAnsi="Times New Roman" w:cs="Times New Roman"/>
        </w:rPr>
        <w:t>vasi siswa agar mampu membangun dan menemukan sendiri pengetahuan dan ke</w:t>
      </w:r>
      <w:r w:rsidR="0008228D">
        <w:rPr>
          <w:rFonts w:ascii="Times New Roman" w:hAnsi="Times New Roman" w:cs="Times New Roman"/>
        </w:rPr>
        <w:t>-</w:t>
      </w:r>
      <w:r w:rsidRPr="00E4511C">
        <w:rPr>
          <w:rFonts w:ascii="Times New Roman" w:hAnsi="Times New Roman" w:cs="Times New Roman"/>
        </w:rPr>
        <w:t>terampilan yang dibutuhkannya dalam me</w:t>
      </w:r>
      <w:r w:rsidR="0008228D">
        <w:rPr>
          <w:rFonts w:ascii="Times New Roman" w:hAnsi="Times New Roman" w:cs="Times New Roman"/>
        </w:rPr>
        <w:t>-</w:t>
      </w:r>
      <w:r w:rsidRPr="00E4511C">
        <w:rPr>
          <w:rFonts w:ascii="Times New Roman" w:hAnsi="Times New Roman" w:cs="Times New Roman"/>
        </w:rPr>
        <w:t xml:space="preserve">nyelesaikan persoalan belajarnya untuk memperoleh hasil belajar yang lebih baik. </w:t>
      </w:r>
    </w:p>
    <w:p w:rsidR="00CB4D81" w:rsidRDefault="00CB4D81" w:rsidP="00CB4D81">
      <w:pPr>
        <w:ind w:firstLine="567"/>
        <w:jc w:val="both"/>
        <w:rPr>
          <w:rFonts w:ascii="Times New Roman" w:hAnsi="Times New Roman" w:cs="Times New Roman"/>
        </w:rPr>
      </w:pPr>
      <w:r>
        <w:rPr>
          <w:rFonts w:ascii="Times New Roman" w:hAnsi="Times New Roman" w:cs="Times New Roman"/>
        </w:rPr>
        <w:t>H</w:t>
      </w:r>
      <w:r w:rsidRPr="00E4511C">
        <w:rPr>
          <w:rFonts w:ascii="Times New Roman" w:hAnsi="Times New Roman" w:cs="Times New Roman"/>
        </w:rPr>
        <w:t>endaknya menciptakan suasana pembelajaran yang menyenangkan, dimana siswa dapat bereksplorasi secara bebas dalam menyampaikan pendapatnya guna memecah</w:t>
      </w:r>
      <w:r w:rsidR="0008228D">
        <w:rPr>
          <w:rFonts w:ascii="Times New Roman" w:hAnsi="Times New Roman" w:cs="Times New Roman"/>
        </w:rPr>
        <w:t>-</w:t>
      </w:r>
      <w:r w:rsidRPr="00E4511C">
        <w:rPr>
          <w:rFonts w:ascii="Times New Roman" w:hAnsi="Times New Roman" w:cs="Times New Roman"/>
        </w:rPr>
        <w:t xml:space="preserve">kan masalah belajarnya secara tuntas. </w:t>
      </w:r>
    </w:p>
    <w:p w:rsidR="00CB4D81" w:rsidRPr="00E4511C" w:rsidRDefault="00CB4D81" w:rsidP="00CB4D81">
      <w:pPr>
        <w:ind w:firstLine="567"/>
        <w:jc w:val="both"/>
        <w:rPr>
          <w:rFonts w:ascii="Times New Roman" w:hAnsi="Times New Roman" w:cs="Times New Roman"/>
        </w:rPr>
      </w:pPr>
      <w:r w:rsidRPr="00E4511C">
        <w:rPr>
          <w:rFonts w:ascii="Times New Roman" w:hAnsi="Times New Roman" w:cs="Times New Roman"/>
        </w:rPr>
        <w:t>Dengan menggunakan strategi pem</w:t>
      </w:r>
      <w:r w:rsidR="0008228D">
        <w:rPr>
          <w:rFonts w:ascii="Times New Roman" w:hAnsi="Times New Roman" w:cs="Times New Roman"/>
        </w:rPr>
        <w:t>-</w:t>
      </w:r>
      <w:r w:rsidRPr="00E4511C">
        <w:rPr>
          <w:rFonts w:ascii="Times New Roman" w:hAnsi="Times New Roman" w:cs="Times New Roman"/>
        </w:rPr>
        <w:t>belajaran discovery diharapkan guru dapat membangkitkan serta  memotivasi keterlibat</w:t>
      </w:r>
      <w:r w:rsidR="0008228D">
        <w:rPr>
          <w:rFonts w:ascii="Times New Roman" w:hAnsi="Times New Roman" w:cs="Times New Roman"/>
        </w:rPr>
        <w:t>-</w:t>
      </w:r>
      <w:r w:rsidRPr="00E4511C">
        <w:rPr>
          <w:rFonts w:ascii="Times New Roman" w:hAnsi="Times New Roman" w:cs="Times New Roman"/>
        </w:rPr>
        <w:t>an dan partisipasi aktif siswa terhadap pembelajaran IPA dan dapat menciptakan suasana belajar yang lebih interaktif dalam mencapai tujuan pembelajaran.</w:t>
      </w:r>
    </w:p>
    <w:p w:rsidR="00CB4D81" w:rsidRPr="00E4511C" w:rsidRDefault="00CB4D81" w:rsidP="00CB4D81">
      <w:pPr>
        <w:ind w:firstLine="567"/>
        <w:jc w:val="both"/>
        <w:rPr>
          <w:rFonts w:ascii="Times New Roman" w:hAnsi="Times New Roman" w:cs="Times New Roman"/>
        </w:rPr>
      </w:pPr>
      <w:r w:rsidRPr="00E4511C">
        <w:rPr>
          <w:rFonts w:ascii="Times New Roman" w:hAnsi="Times New Roman" w:cs="Times New Roman"/>
        </w:rPr>
        <w:t>Berdasarkan hasil penelitian ini perlu dilakukan berbagai upaya dalam men</w:t>
      </w:r>
      <w:r w:rsidR="0008228D">
        <w:rPr>
          <w:rFonts w:ascii="Times New Roman" w:hAnsi="Times New Roman" w:cs="Times New Roman"/>
        </w:rPr>
        <w:t>-</w:t>
      </w:r>
      <w:r w:rsidRPr="00E4511C">
        <w:rPr>
          <w:rFonts w:ascii="Times New Roman" w:hAnsi="Times New Roman" w:cs="Times New Roman"/>
        </w:rPr>
        <w:t>sosialisasikan strategi pembelajaran discovery ini karena terbukti dapat meningkatkan hasil belajar siswa, upaya memperkenalkan strategi discovery ini dapat dilakukan melalui MGMP (Musyawarah Guru Mata Pelajaran) ataupun pelatihan-pelatihan bagi guru-guru, khususnya bagi guru IPA tingkat SMP. Sebagai hasil penelitian yang menambah khasanah ilmu pengetahuan di dalam bidang pendidikan maka upaya pengenalan strategi discovery dan pengenalan karakteristik siswa berdasarkan gaya belajar siswa juga perlu dikembangkan melalui workshop ataupun seminar yang memacu guru dalam menggunakan strategi pembelajaran yang bervariasi dan disesuaikan dengan karakteristik siswa.</w:t>
      </w:r>
    </w:p>
    <w:p w:rsidR="00CB4D81" w:rsidRPr="00E4511C" w:rsidRDefault="00CB4D81" w:rsidP="00CB4D81">
      <w:pPr>
        <w:ind w:firstLine="1134"/>
        <w:jc w:val="center"/>
        <w:rPr>
          <w:rFonts w:ascii="Times New Roman" w:hAnsi="Times New Roman" w:cs="Times New Roman"/>
          <w:b/>
          <w:bCs/>
          <w:lang w:val="sv-SE"/>
        </w:rPr>
      </w:pPr>
    </w:p>
    <w:p w:rsidR="00CB4D81" w:rsidRPr="00E4511C" w:rsidRDefault="00CB4D81" w:rsidP="00CB4D81">
      <w:pPr>
        <w:rPr>
          <w:rFonts w:ascii="Times New Roman" w:hAnsi="Times New Roman" w:cs="Times New Roman"/>
        </w:rPr>
      </w:pPr>
      <w:r w:rsidRPr="00E4511C">
        <w:rPr>
          <w:rFonts w:ascii="Times New Roman" w:hAnsi="Times New Roman" w:cs="Times New Roman"/>
          <w:b/>
          <w:bCs/>
          <w:lang w:val="sv-SE"/>
        </w:rPr>
        <w:t>DAFTAR PUSTAKA</w:t>
      </w:r>
    </w:p>
    <w:p w:rsidR="00CB4D81" w:rsidRPr="00E4511C" w:rsidRDefault="00CB4D81" w:rsidP="00CB4D81">
      <w:pPr>
        <w:ind w:left="567" w:hanging="567"/>
        <w:jc w:val="both"/>
        <w:rPr>
          <w:rFonts w:ascii="Times New Roman" w:hAnsi="Times New Roman" w:cs="Times New Roman"/>
          <w:lang w:val="nl-NL"/>
        </w:rPr>
      </w:pPr>
      <w:r w:rsidRPr="00E4511C">
        <w:rPr>
          <w:rFonts w:ascii="Times New Roman" w:hAnsi="Times New Roman" w:cs="Times New Roman"/>
          <w:lang w:val="nl-NL"/>
        </w:rPr>
        <w:lastRenderedPageBreak/>
        <w:t xml:space="preserve">Amir, M.T. 2009. </w:t>
      </w:r>
      <w:r w:rsidRPr="00E4511C">
        <w:rPr>
          <w:rFonts w:ascii="Times New Roman" w:hAnsi="Times New Roman" w:cs="Times New Roman"/>
          <w:i/>
          <w:lang w:val="nl-NL"/>
        </w:rPr>
        <w:t>Inovasi Pendidikan Melalui Problem Based Learning</w:t>
      </w:r>
      <w:r w:rsidRPr="00E4511C">
        <w:rPr>
          <w:rFonts w:ascii="Times New Roman" w:hAnsi="Times New Roman" w:cs="Times New Roman"/>
          <w:lang w:val="nl-NL"/>
        </w:rPr>
        <w:t>. Jakarta: Kencana Predana.</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lang w:val="nl-NL"/>
        </w:rPr>
        <w:t xml:space="preserve">Anderson, O.W. dan Krathwohl, D.R. 2001. </w:t>
      </w:r>
      <w:r w:rsidRPr="00E4511C">
        <w:rPr>
          <w:rFonts w:ascii="Times New Roman" w:hAnsi="Times New Roman" w:cs="Times New Roman"/>
          <w:i/>
          <w:iCs/>
        </w:rPr>
        <w:t>Taxonomy for Learning, Teaching, and Assessing.</w:t>
      </w:r>
      <w:r w:rsidRPr="00E4511C">
        <w:rPr>
          <w:rFonts w:ascii="Times New Roman" w:hAnsi="Times New Roman" w:cs="Times New Roman"/>
        </w:rPr>
        <w:t xml:space="preserve"> New York: Addison Wesley Longman, Inc.</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__</w:t>
      </w:r>
      <w:r>
        <w:rPr>
          <w:rFonts w:ascii="Times New Roman" w:hAnsi="Times New Roman" w:cs="Times New Roman"/>
        </w:rPr>
        <w:t>_____</w:t>
      </w:r>
      <w:r w:rsidRPr="00E4511C">
        <w:rPr>
          <w:rFonts w:ascii="Times New Roman" w:hAnsi="Times New Roman" w:cs="Times New Roman"/>
        </w:rPr>
        <w:t>2010. Pembelajaran, Pengajaran, dan Asesmen, Yogjakarta: Pustaka Pelajar.</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Arikunto, S. 1999. </w:t>
      </w:r>
      <w:r w:rsidRPr="00E4511C">
        <w:rPr>
          <w:rFonts w:ascii="Times New Roman" w:hAnsi="Times New Roman" w:cs="Times New Roman"/>
          <w:i/>
          <w:iCs/>
          <w:lang w:val="fi-FI"/>
        </w:rPr>
        <w:t>Prosedur Penelitian Suatu Pendekatan Praktek.</w:t>
      </w:r>
      <w:r w:rsidRPr="00E4511C">
        <w:rPr>
          <w:rFonts w:ascii="Times New Roman" w:hAnsi="Times New Roman" w:cs="Times New Roman"/>
          <w:lang w:val="fi-FI"/>
        </w:rPr>
        <w:t xml:space="preserve"> Jakarta:    Rineka Cipta.</w:t>
      </w: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lang w:val="fi-FI"/>
        </w:rPr>
        <w:t> </w:t>
      </w:r>
    </w:p>
    <w:p w:rsidR="00CB4D81" w:rsidRPr="00E4511C" w:rsidRDefault="00CB4D81" w:rsidP="00CB4D81">
      <w:pPr>
        <w:ind w:left="567" w:hanging="567"/>
        <w:jc w:val="both"/>
        <w:rPr>
          <w:rFonts w:ascii="Times New Roman" w:hAnsi="Times New Roman" w:cs="Times New Roman"/>
        </w:rPr>
      </w:pPr>
      <w:r>
        <w:rPr>
          <w:rFonts w:ascii="Times New Roman" w:hAnsi="Times New Roman" w:cs="Times New Roman"/>
          <w:lang w:val="fi-FI"/>
        </w:rPr>
        <w:t xml:space="preserve">______ </w:t>
      </w:r>
      <w:r w:rsidRPr="00E4511C">
        <w:rPr>
          <w:rFonts w:ascii="Times New Roman" w:hAnsi="Times New Roman" w:cs="Times New Roman"/>
          <w:lang w:val="fi-FI"/>
        </w:rPr>
        <w:t xml:space="preserve">2009. </w:t>
      </w:r>
      <w:r w:rsidRPr="00E4511C">
        <w:rPr>
          <w:rFonts w:ascii="Times New Roman" w:hAnsi="Times New Roman" w:cs="Times New Roman"/>
          <w:i/>
          <w:iCs/>
          <w:lang w:val="fi-FI"/>
        </w:rPr>
        <w:t>Dasar-dasar Evaluasi Pendidikan</w:t>
      </w:r>
      <w:r w:rsidRPr="00E4511C">
        <w:rPr>
          <w:rFonts w:ascii="Times New Roman" w:hAnsi="Times New Roman" w:cs="Times New Roman"/>
          <w:lang w:val="fi-FI"/>
        </w:rPr>
        <w:t>. Jakarta: Pustaka Pelajar.</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Arifin, Z. 2009. </w:t>
      </w:r>
      <w:r w:rsidRPr="00E4511C">
        <w:rPr>
          <w:rFonts w:ascii="Times New Roman" w:hAnsi="Times New Roman" w:cs="Times New Roman"/>
          <w:i/>
        </w:rPr>
        <w:t>Evaluasi Pembelajaran. Bandung</w:t>
      </w:r>
      <w:r w:rsidRPr="00E4511C">
        <w:rPr>
          <w:rFonts w:ascii="Times New Roman" w:hAnsi="Times New Roman" w:cs="Times New Roman"/>
        </w:rPr>
        <w:t xml:space="preserve"> : Remaja Rosdakarya</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Ary, D. Jacobs, L.C Razavieh, A. (1982). </w:t>
      </w:r>
      <w:r w:rsidRPr="00E4511C">
        <w:rPr>
          <w:rFonts w:ascii="Times New Roman" w:hAnsi="Times New Roman" w:cs="Times New Roman"/>
          <w:i/>
          <w:iCs/>
        </w:rPr>
        <w:t>Pengantar Penelitian Dalam Pendidik</w:t>
      </w:r>
      <w:r>
        <w:rPr>
          <w:rFonts w:ascii="Times New Roman" w:hAnsi="Times New Roman" w:cs="Times New Roman"/>
          <w:i/>
          <w:iCs/>
        </w:rPr>
        <w:t>-</w:t>
      </w:r>
      <w:r w:rsidRPr="00E4511C">
        <w:rPr>
          <w:rFonts w:ascii="Times New Roman" w:hAnsi="Times New Roman" w:cs="Times New Roman"/>
          <w:i/>
          <w:iCs/>
        </w:rPr>
        <w:t xml:space="preserve">an. </w:t>
      </w:r>
      <w:r w:rsidRPr="00E4511C">
        <w:rPr>
          <w:rFonts w:ascii="Times New Roman" w:hAnsi="Times New Roman" w:cs="Times New Roman"/>
        </w:rPr>
        <w:t>(Penerjemah Furcham, A). Surabaya : Usaha Nasional.</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Atmadi, A. dkk. 2000. </w:t>
      </w:r>
      <w:r w:rsidRPr="00E4511C">
        <w:rPr>
          <w:rFonts w:ascii="Times New Roman" w:hAnsi="Times New Roman" w:cs="Times New Roman"/>
          <w:i/>
        </w:rPr>
        <w:t>Transformasi Pendidikan Memasuki Milenium Ke</w:t>
      </w:r>
      <w:r>
        <w:rPr>
          <w:rFonts w:ascii="Times New Roman" w:hAnsi="Times New Roman" w:cs="Times New Roman"/>
          <w:i/>
        </w:rPr>
        <w:t>-</w:t>
      </w:r>
      <w:r w:rsidRPr="00E4511C">
        <w:rPr>
          <w:rFonts w:ascii="Times New Roman" w:hAnsi="Times New Roman" w:cs="Times New Roman"/>
          <w:i/>
        </w:rPr>
        <w:t xml:space="preserve">tiga. </w:t>
      </w:r>
      <w:r w:rsidRPr="00E4511C">
        <w:rPr>
          <w:rFonts w:ascii="Times New Roman" w:hAnsi="Times New Roman" w:cs="Times New Roman"/>
        </w:rPr>
        <w:t>Yokyakarta : Kanisius</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Bloom, B.S. 1986. </w:t>
      </w:r>
      <w:r w:rsidRPr="00E4511C">
        <w:rPr>
          <w:rFonts w:ascii="Times New Roman" w:hAnsi="Times New Roman" w:cs="Times New Roman"/>
          <w:i/>
        </w:rPr>
        <w:t>Taxonomy of  Educational Objectives</w:t>
      </w:r>
      <w:r w:rsidRPr="00E4511C">
        <w:rPr>
          <w:rFonts w:ascii="Times New Roman" w:hAnsi="Times New Roman" w:cs="Times New Roman"/>
        </w:rPr>
        <w:t>. Handbook 1: Cognitive</w:t>
      </w:r>
      <w:r>
        <w:rPr>
          <w:rFonts w:ascii="Times New Roman" w:hAnsi="Times New Roman" w:cs="Times New Roman"/>
        </w:rPr>
        <w:t xml:space="preserve"> </w:t>
      </w:r>
      <w:r w:rsidRPr="00E4511C">
        <w:rPr>
          <w:rFonts w:ascii="Times New Roman" w:hAnsi="Times New Roman" w:cs="Times New Roman"/>
        </w:rPr>
        <w:t>domain. New York: David McKay.</w:t>
      </w: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w:t>
      </w: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Buchary, M. 2001. </w:t>
      </w:r>
      <w:r w:rsidRPr="00E4511C">
        <w:rPr>
          <w:rFonts w:ascii="Times New Roman" w:hAnsi="Times New Roman" w:cs="Times New Roman"/>
          <w:i/>
        </w:rPr>
        <w:t>Pendidikan Antisipatoris.</w:t>
      </w:r>
      <w:r w:rsidRPr="00E4511C">
        <w:rPr>
          <w:rFonts w:ascii="Times New Roman" w:hAnsi="Times New Roman" w:cs="Times New Roman"/>
        </w:rPr>
        <w:t xml:space="preserve"> Yogjakarta: Kanisius.</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lang w:val="sv-SE"/>
        </w:rPr>
      </w:pPr>
      <w:r w:rsidRPr="00E4511C">
        <w:rPr>
          <w:rFonts w:ascii="Times New Roman" w:hAnsi="Times New Roman" w:cs="Times New Roman"/>
          <w:lang w:val="sv-SE"/>
        </w:rPr>
        <w:t xml:space="preserve">Dahar, R.W. 1989. </w:t>
      </w:r>
      <w:r w:rsidRPr="00E4511C">
        <w:rPr>
          <w:rFonts w:ascii="Times New Roman" w:hAnsi="Times New Roman" w:cs="Times New Roman"/>
          <w:i/>
          <w:iCs/>
          <w:lang w:val="sv-SE"/>
        </w:rPr>
        <w:t>Teori-Teori Belajar</w:t>
      </w:r>
      <w:r w:rsidRPr="00E4511C">
        <w:rPr>
          <w:rFonts w:ascii="Times New Roman" w:hAnsi="Times New Roman" w:cs="Times New Roman"/>
          <w:lang w:val="sv-SE"/>
        </w:rPr>
        <w:t>. Jakarta: Erlangga.</w:t>
      </w:r>
    </w:p>
    <w:p w:rsidR="00CB4D81" w:rsidRPr="00E4511C" w:rsidRDefault="00CB4D81" w:rsidP="00CB4D81">
      <w:pPr>
        <w:ind w:left="567" w:hanging="567"/>
        <w:jc w:val="both"/>
        <w:rPr>
          <w:rFonts w:ascii="Times New Roman" w:hAnsi="Times New Roman" w:cs="Times New Roman"/>
          <w:lang w:val="sv-SE"/>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lang w:val="sv-SE"/>
        </w:rPr>
        <w:t xml:space="preserve">Dengeng, I. Nyoman. 1989. </w:t>
      </w:r>
      <w:r w:rsidRPr="00E4511C">
        <w:rPr>
          <w:rFonts w:ascii="Times New Roman" w:hAnsi="Times New Roman" w:cs="Times New Roman"/>
          <w:i/>
          <w:lang w:val="sv-SE"/>
        </w:rPr>
        <w:t>Ilmu Pengajaran Taksonomi Variabel,</w:t>
      </w:r>
      <w:r w:rsidRPr="00E4511C">
        <w:rPr>
          <w:rFonts w:ascii="Times New Roman" w:hAnsi="Times New Roman" w:cs="Times New Roman"/>
          <w:lang w:val="sv-SE"/>
        </w:rPr>
        <w:t xml:space="preserve"> Jakarta : Depdikbud – dikti.</w:t>
      </w: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lang w:val="da-DK"/>
        </w:rPr>
        <w:t> </w:t>
      </w: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lang w:val="da-DK"/>
        </w:rPr>
        <w:t xml:space="preserve">Departemen Pendidikan Nasional. 2005. </w:t>
      </w:r>
      <w:r w:rsidRPr="00E4511C">
        <w:rPr>
          <w:rFonts w:ascii="Times New Roman" w:hAnsi="Times New Roman" w:cs="Times New Roman"/>
          <w:i/>
          <w:iCs/>
          <w:lang w:val="da-DK"/>
        </w:rPr>
        <w:t xml:space="preserve">Materi Pelatihan Terintegrasi Ilmu  </w:t>
      </w:r>
      <w:r w:rsidRPr="00E4511C">
        <w:rPr>
          <w:rFonts w:ascii="Times New Roman" w:hAnsi="Times New Roman" w:cs="Times New Roman"/>
          <w:i/>
          <w:iCs/>
          <w:lang w:val="da-DK"/>
        </w:rPr>
        <w:lastRenderedPageBreak/>
        <w:t>Pengetahuan Alam</w:t>
      </w:r>
      <w:r w:rsidRPr="00E4511C">
        <w:rPr>
          <w:rFonts w:ascii="Times New Roman" w:hAnsi="Times New Roman" w:cs="Times New Roman"/>
          <w:lang w:val="da-DK"/>
        </w:rPr>
        <w:t>. Jakarta: Departe</w:t>
      </w:r>
      <w:r>
        <w:rPr>
          <w:rFonts w:ascii="Times New Roman" w:hAnsi="Times New Roman" w:cs="Times New Roman"/>
          <w:lang w:val="da-DK"/>
        </w:rPr>
        <w:t>-</w:t>
      </w:r>
      <w:r w:rsidRPr="00E4511C">
        <w:rPr>
          <w:rFonts w:ascii="Times New Roman" w:hAnsi="Times New Roman" w:cs="Times New Roman"/>
          <w:lang w:val="da-DK"/>
        </w:rPr>
        <w:t>men Pendidikan Nasional.</w:t>
      </w:r>
    </w:p>
    <w:p w:rsidR="00CB4D81" w:rsidRPr="00E4511C" w:rsidRDefault="00CB4D81" w:rsidP="00CB4D81">
      <w:pPr>
        <w:ind w:left="567" w:hanging="567"/>
        <w:jc w:val="both"/>
        <w:rPr>
          <w:rFonts w:ascii="Times New Roman" w:hAnsi="Times New Roman" w:cs="Times New Roman"/>
          <w:lang w:val="da-DK"/>
        </w:rPr>
      </w:pPr>
    </w:p>
    <w:p w:rsidR="00CB4D81" w:rsidRDefault="00CB4D81" w:rsidP="00CB4D81">
      <w:pPr>
        <w:ind w:left="567" w:hanging="567"/>
        <w:jc w:val="both"/>
        <w:rPr>
          <w:rFonts w:ascii="Times New Roman" w:hAnsi="Times New Roman" w:cs="Times New Roman"/>
          <w:lang w:val="da-DK"/>
        </w:rPr>
      </w:pPr>
      <w:r w:rsidRPr="00E4511C">
        <w:rPr>
          <w:rFonts w:ascii="Times New Roman" w:hAnsi="Times New Roman" w:cs="Times New Roman"/>
          <w:lang w:val="da-DK"/>
        </w:rPr>
        <w:t xml:space="preserve">Deporter,  B. dan Hernacki, M.2003. </w:t>
      </w:r>
      <w:r w:rsidRPr="00E4511C">
        <w:rPr>
          <w:rFonts w:ascii="Times New Roman" w:hAnsi="Times New Roman" w:cs="Times New Roman"/>
          <w:i/>
          <w:iCs/>
          <w:lang w:val="da-DK"/>
        </w:rPr>
        <w:t>Quan</w:t>
      </w:r>
      <w:r>
        <w:rPr>
          <w:rFonts w:ascii="Times New Roman" w:hAnsi="Times New Roman" w:cs="Times New Roman"/>
          <w:i/>
          <w:iCs/>
          <w:lang w:val="da-DK"/>
        </w:rPr>
        <w:t>-</w:t>
      </w:r>
      <w:r w:rsidRPr="00E4511C">
        <w:rPr>
          <w:rFonts w:ascii="Times New Roman" w:hAnsi="Times New Roman" w:cs="Times New Roman"/>
          <w:i/>
          <w:iCs/>
          <w:lang w:val="da-DK"/>
        </w:rPr>
        <w:t>tum Learning</w:t>
      </w:r>
      <w:r w:rsidRPr="00E4511C">
        <w:rPr>
          <w:rFonts w:ascii="Times New Roman" w:hAnsi="Times New Roman" w:cs="Times New Roman"/>
          <w:lang w:val="da-DK"/>
        </w:rPr>
        <w:t xml:space="preserve"> (Penerjemah: Abdurrahman, A.). Bandung: Kaifa.</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Dick, W. &amp; Carey, L. 2005.</w:t>
      </w:r>
      <w:r w:rsidRPr="00E4511C">
        <w:rPr>
          <w:rFonts w:ascii="Times New Roman" w:hAnsi="Times New Roman" w:cs="Times New Roman"/>
          <w:i/>
          <w:iCs/>
        </w:rPr>
        <w:t xml:space="preserve"> The Systematic Design of Instruction</w:t>
      </w:r>
      <w:r w:rsidRPr="00E4511C">
        <w:rPr>
          <w:rFonts w:ascii="Times New Roman" w:hAnsi="Times New Roman" w:cs="Times New Roman"/>
        </w:rPr>
        <w:t>. Glenview, Illinois: Scoot, Foresman and Company.</w:t>
      </w:r>
    </w:p>
    <w:p w:rsidR="00CB4D81" w:rsidRPr="00E4511C" w:rsidRDefault="00CB4D81" w:rsidP="00CB4D81">
      <w:pPr>
        <w:ind w:left="567" w:hanging="567"/>
        <w:jc w:val="both"/>
        <w:rPr>
          <w:rFonts w:ascii="Times New Roman" w:hAnsi="Times New Roman" w:cs="Times New Roman"/>
          <w:lang w:val="da-DK"/>
        </w:rPr>
      </w:pPr>
    </w:p>
    <w:p w:rsidR="00CB4D81" w:rsidRPr="00E4511C" w:rsidRDefault="00CB4D81" w:rsidP="00CB4D81">
      <w:pPr>
        <w:ind w:left="567" w:hanging="567"/>
        <w:jc w:val="both"/>
        <w:rPr>
          <w:rFonts w:ascii="Times New Roman" w:hAnsi="Times New Roman" w:cs="Times New Roman"/>
          <w:lang w:val="da-DK"/>
        </w:rPr>
      </w:pPr>
      <w:r w:rsidRPr="00E4511C">
        <w:rPr>
          <w:rFonts w:ascii="Times New Roman" w:hAnsi="Times New Roman" w:cs="Times New Roman"/>
          <w:lang w:val="da-DK"/>
        </w:rPr>
        <w:t xml:space="preserve">Dimyati dan Mudjiono. 1999. </w:t>
      </w:r>
      <w:r w:rsidRPr="00E4511C">
        <w:rPr>
          <w:rFonts w:ascii="Times New Roman" w:hAnsi="Times New Roman" w:cs="Times New Roman"/>
          <w:i/>
          <w:lang w:val="da-DK"/>
        </w:rPr>
        <w:t>Belajar dan Pembelajaran</w:t>
      </w:r>
      <w:r w:rsidRPr="00E4511C">
        <w:rPr>
          <w:rFonts w:ascii="Times New Roman" w:hAnsi="Times New Roman" w:cs="Times New Roman"/>
          <w:lang w:val="da-DK"/>
        </w:rPr>
        <w:t>. Jakarta:Rieneka Cipta.</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Gagne, R. M. 1977. </w:t>
      </w:r>
      <w:r w:rsidRPr="00E4511C">
        <w:rPr>
          <w:rFonts w:ascii="Times New Roman" w:hAnsi="Times New Roman" w:cs="Times New Roman"/>
          <w:i/>
          <w:iCs/>
        </w:rPr>
        <w:t>The Condition of Learning</w:t>
      </w:r>
      <w:r w:rsidRPr="00E4511C">
        <w:rPr>
          <w:rFonts w:ascii="Times New Roman" w:hAnsi="Times New Roman" w:cs="Times New Roman"/>
        </w:rPr>
        <w:t>. New York: Halt Rinerhart and  Winston.</w:t>
      </w:r>
    </w:p>
    <w:p w:rsidR="00CB4D81"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Gerlach and Elly. 1980. </w:t>
      </w:r>
      <w:r w:rsidRPr="00E4511C">
        <w:rPr>
          <w:rFonts w:ascii="Times New Roman" w:hAnsi="Times New Roman" w:cs="Times New Roman"/>
          <w:i/>
        </w:rPr>
        <w:t>Teaching and Media Asystematic Approach</w:t>
      </w:r>
      <w:r w:rsidRPr="00E4511C">
        <w:rPr>
          <w:rFonts w:ascii="Times New Roman" w:hAnsi="Times New Roman" w:cs="Times New Roman"/>
        </w:rPr>
        <w:t>.  Englewood Cliffs, N.J.</w:t>
      </w:r>
    </w:p>
    <w:p w:rsidR="00CB4D81"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Gunawan A.W. 2007. </w:t>
      </w:r>
      <w:r w:rsidRPr="00E4511C">
        <w:rPr>
          <w:rFonts w:ascii="Times New Roman" w:hAnsi="Times New Roman" w:cs="Times New Roman"/>
          <w:i/>
          <w:iCs/>
        </w:rPr>
        <w:t>Born to be A Genius</w:t>
      </w:r>
      <w:r w:rsidRPr="00E4511C">
        <w:rPr>
          <w:rFonts w:ascii="Times New Roman" w:hAnsi="Times New Roman" w:cs="Times New Roman"/>
        </w:rPr>
        <w:t>. Jakarta: Gramedia Pustaka.</w:t>
      </w: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w:t>
      </w: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Hasibuan, 1994. </w:t>
      </w:r>
      <w:r w:rsidRPr="00E4511C">
        <w:rPr>
          <w:rFonts w:ascii="Times New Roman" w:hAnsi="Times New Roman" w:cs="Times New Roman"/>
          <w:i/>
        </w:rPr>
        <w:t>Psikologi Pendidikan</w:t>
      </w:r>
      <w:r w:rsidRPr="00E4511C">
        <w:rPr>
          <w:rFonts w:ascii="Times New Roman" w:hAnsi="Times New Roman" w:cs="Times New Roman"/>
        </w:rPr>
        <w:t>, Jakarta : Grasindo.</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Hasratuddin. 2002. </w:t>
      </w:r>
      <w:r w:rsidRPr="00E4511C">
        <w:rPr>
          <w:rFonts w:ascii="Times New Roman" w:hAnsi="Times New Roman" w:cs="Times New Roman"/>
          <w:i/>
        </w:rPr>
        <w:t xml:space="preserve">Pembelajaran Matematika Unit Geometri dengan Pendekatan Matematika Realistik di SLTP 6 Medan. </w:t>
      </w:r>
      <w:r w:rsidRPr="00E4511C">
        <w:rPr>
          <w:rFonts w:ascii="Times New Roman" w:hAnsi="Times New Roman" w:cs="Times New Roman"/>
        </w:rPr>
        <w:t>Jurnal Pendidikan Science, Vol. 6</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Mudhofir, A. 1987. </w:t>
      </w:r>
      <w:r w:rsidRPr="00E4511C">
        <w:rPr>
          <w:rFonts w:ascii="Times New Roman" w:hAnsi="Times New Roman" w:cs="Times New Roman"/>
          <w:i/>
          <w:iCs/>
        </w:rPr>
        <w:t>Ka</w:t>
      </w:r>
      <w:r w:rsidRPr="00E4511C">
        <w:rPr>
          <w:rFonts w:ascii="Times New Roman" w:hAnsi="Times New Roman" w:cs="Times New Roman"/>
          <w:i/>
          <w:iCs/>
          <w:lang w:val="fi-FI"/>
        </w:rPr>
        <w:t>mus Istilah Filasafat</w:t>
      </w:r>
      <w:r w:rsidRPr="00E4511C">
        <w:rPr>
          <w:rFonts w:ascii="Times New Roman" w:hAnsi="Times New Roman" w:cs="Times New Roman"/>
          <w:lang w:val="fi-FI"/>
        </w:rPr>
        <w:t>. Yokyakarta : Usaha Nasional.</w:t>
      </w:r>
    </w:p>
    <w:p w:rsidR="00CB4D81" w:rsidRDefault="00CB4D81" w:rsidP="00CB4D81">
      <w:pPr>
        <w:ind w:left="567" w:hanging="567"/>
        <w:jc w:val="both"/>
        <w:rPr>
          <w:rFonts w:ascii="Times New Roman" w:hAnsi="Times New Roman" w:cs="Times New Roman"/>
          <w:lang w:val="fi-FI"/>
        </w:rPr>
      </w:pPr>
    </w:p>
    <w:p w:rsidR="00CB4D81" w:rsidRPr="00E4511C" w:rsidRDefault="00CB4D81" w:rsidP="00CB4D81">
      <w:pPr>
        <w:ind w:left="567" w:hanging="567"/>
        <w:jc w:val="both"/>
        <w:rPr>
          <w:rFonts w:ascii="Times New Roman" w:hAnsi="Times New Roman" w:cs="Times New Roman"/>
          <w:lang w:val="fi-FI"/>
        </w:rPr>
      </w:pPr>
      <w:r w:rsidRPr="00E4511C">
        <w:rPr>
          <w:rFonts w:ascii="Times New Roman" w:hAnsi="Times New Roman" w:cs="Times New Roman"/>
          <w:lang w:val="fi-FI"/>
        </w:rPr>
        <w:t xml:space="preserve">Mark, K. Dkk. 2009. </w:t>
      </w:r>
      <w:r w:rsidRPr="00E4511C">
        <w:rPr>
          <w:rFonts w:ascii="Times New Roman" w:hAnsi="Times New Roman" w:cs="Times New Roman"/>
          <w:i/>
          <w:lang w:val="fi-FI"/>
        </w:rPr>
        <w:t>Teori Pembelajaran dan Pengajaran</w:t>
      </w:r>
      <w:r w:rsidRPr="00E4511C">
        <w:rPr>
          <w:rFonts w:ascii="Times New Roman" w:hAnsi="Times New Roman" w:cs="Times New Roman"/>
          <w:lang w:val="fi-FI"/>
        </w:rPr>
        <w:t>. Jokjakarta : Media Pustaka</w:t>
      </w:r>
    </w:p>
    <w:p w:rsidR="00CB4D81" w:rsidRDefault="00CB4D81" w:rsidP="00CB4D81">
      <w:pPr>
        <w:ind w:left="567" w:hanging="567"/>
        <w:jc w:val="both"/>
        <w:rPr>
          <w:rFonts w:ascii="Times New Roman" w:hAnsi="Times New Roman" w:cs="Times New Roman"/>
          <w:lang w:val="fi-FI"/>
        </w:rPr>
      </w:pPr>
    </w:p>
    <w:p w:rsidR="00CB4D81" w:rsidRDefault="00CB4D81" w:rsidP="00CB4D81">
      <w:pPr>
        <w:ind w:left="567" w:hanging="567"/>
        <w:jc w:val="both"/>
        <w:rPr>
          <w:rFonts w:ascii="Times New Roman" w:hAnsi="Times New Roman" w:cs="Times New Roman"/>
          <w:lang w:val="fi-FI"/>
        </w:rPr>
      </w:pPr>
      <w:r w:rsidRPr="00E4511C">
        <w:rPr>
          <w:rFonts w:ascii="Times New Roman" w:hAnsi="Times New Roman" w:cs="Times New Roman"/>
          <w:lang w:val="fi-FI"/>
        </w:rPr>
        <w:t xml:space="preserve">Nasoetion, N. dan  Suryanto. </w:t>
      </w:r>
      <w:r w:rsidRPr="00E4511C">
        <w:rPr>
          <w:rFonts w:ascii="Times New Roman" w:hAnsi="Times New Roman" w:cs="Times New Roman"/>
          <w:lang w:val="es-AR"/>
        </w:rPr>
        <w:t>A.  </w:t>
      </w:r>
      <w:r w:rsidRPr="00E4511C">
        <w:rPr>
          <w:rFonts w:ascii="Times New Roman" w:hAnsi="Times New Roman" w:cs="Times New Roman"/>
          <w:i/>
          <w:iCs/>
          <w:lang w:val="es-AR"/>
        </w:rPr>
        <w:t xml:space="preserve">Tes, Pengukuran, dan Penilaian. </w:t>
      </w:r>
      <w:r w:rsidRPr="00E4511C">
        <w:rPr>
          <w:rFonts w:ascii="Times New Roman" w:hAnsi="Times New Roman" w:cs="Times New Roman"/>
          <w:lang w:val="fi-FI"/>
        </w:rPr>
        <w:t>Jakarta: Pusat Penerbitan UT. 2002.</w:t>
      </w:r>
    </w:p>
    <w:p w:rsidR="0008228D" w:rsidRPr="00E4511C" w:rsidRDefault="0008228D" w:rsidP="00CB4D81">
      <w:pPr>
        <w:ind w:left="567" w:hanging="567"/>
        <w:jc w:val="both"/>
        <w:rPr>
          <w:rFonts w:ascii="Times New Roman" w:hAnsi="Times New Roman" w:cs="Times New Roman"/>
          <w:lang w:val="fi-FI"/>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lang w:val="fi-FI"/>
        </w:rPr>
        <w:t xml:space="preserve">Petersen, L. 2005. </w:t>
      </w:r>
      <w:r w:rsidRPr="00E4511C">
        <w:rPr>
          <w:rFonts w:ascii="Times New Roman" w:hAnsi="Times New Roman" w:cs="Times New Roman"/>
          <w:i/>
          <w:lang w:val="fi-FI"/>
        </w:rPr>
        <w:t>Bagaimana Memotivasi Anak Belajar.</w:t>
      </w:r>
      <w:r w:rsidRPr="00E4511C">
        <w:rPr>
          <w:rFonts w:ascii="Times New Roman" w:hAnsi="Times New Roman" w:cs="Times New Roman"/>
          <w:lang w:val="fi-FI"/>
        </w:rPr>
        <w:t xml:space="preserve"> Jakarta : Grasindo.</w:t>
      </w:r>
    </w:p>
    <w:p w:rsidR="00CB4D81"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lastRenderedPageBreak/>
        <w:t xml:space="preserve">Prashnig, B. </w:t>
      </w:r>
      <w:r w:rsidRPr="00E4511C">
        <w:rPr>
          <w:rFonts w:ascii="Times New Roman" w:hAnsi="Times New Roman" w:cs="Times New Roman"/>
          <w:i/>
        </w:rPr>
        <w:t>The Power of Learning Styles</w:t>
      </w:r>
      <w:r w:rsidRPr="00E4511C">
        <w:rPr>
          <w:rFonts w:ascii="Times New Roman" w:hAnsi="Times New Roman" w:cs="Times New Roman"/>
        </w:rPr>
        <w:t xml:space="preserve"> (Penerjemah: Fauziah, N.). Bandung:   Kaifa.</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Ramli, Amir Tengku. 2004. </w:t>
      </w:r>
      <w:r w:rsidRPr="00E4511C">
        <w:rPr>
          <w:rFonts w:ascii="Times New Roman" w:hAnsi="Times New Roman" w:cs="Times New Roman"/>
          <w:i/>
        </w:rPr>
        <w:t xml:space="preserve">Pumping Talent, </w:t>
      </w:r>
      <w:r w:rsidRPr="00E4511C">
        <w:rPr>
          <w:rFonts w:ascii="Times New Roman" w:hAnsi="Times New Roman" w:cs="Times New Roman"/>
        </w:rPr>
        <w:t xml:space="preserve"> Jakarta : Pustaka Inti</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 xml:space="preserve">Reigeluth, C.M. 1983. </w:t>
      </w:r>
      <w:r w:rsidRPr="00E4511C">
        <w:rPr>
          <w:rFonts w:ascii="Times New Roman" w:hAnsi="Times New Roman" w:cs="Times New Roman"/>
          <w:i/>
          <w:iCs/>
        </w:rPr>
        <w:t>Instructional Design Theory of Models: An Overview of the Current Status</w:t>
      </w:r>
      <w:r w:rsidRPr="00E4511C">
        <w:rPr>
          <w:rFonts w:ascii="Times New Roman" w:hAnsi="Times New Roman" w:cs="Times New Roman"/>
        </w:rPr>
        <w:t>. London: Prentice Hall.</w:t>
      </w:r>
    </w:p>
    <w:p w:rsidR="00CB4D81" w:rsidRPr="00E4511C" w:rsidRDefault="00CB4D81" w:rsidP="00CB4D81">
      <w:pPr>
        <w:ind w:left="567" w:hanging="567"/>
        <w:jc w:val="both"/>
        <w:rPr>
          <w:rFonts w:ascii="Times New Roman" w:hAnsi="Times New Roman" w:cs="Times New Roman"/>
          <w:spacing w:val="10"/>
          <w:lang w:val="it-IT"/>
        </w:rPr>
      </w:pPr>
    </w:p>
    <w:p w:rsidR="00CB4D81" w:rsidRPr="00E4511C" w:rsidRDefault="00CB4D81" w:rsidP="00CB4D81">
      <w:pPr>
        <w:ind w:left="567" w:hanging="567"/>
        <w:jc w:val="both"/>
        <w:rPr>
          <w:rFonts w:ascii="Times New Roman" w:hAnsi="Times New Roman" w:cs="Times New Roman"/>
          <w:spacing w:val="10"/>
          <w:lang w:val="it-IT"/>
        </w:rPr>
      </w:pPr>
      <w:r w:rsidRPr="00E4511C">
        <w:rPr>
          <w:rFonts w:ascii="Times New Roman" w:hAnsi="Times New Roman" w:cs="Times New Roman"/>
          <w:spacing w:val="10"/>
          <w:lang w:val="it-IT"/>
        </w:rPr>
        <w:t xml:space="preserve">Retno, D. 2008. </w:t>
      </w:r>
      <w:r w:rsidRPr="00E4511C">
        <w:rPr>
          <w:rFonts w:ascii="Times New Roman" w:hAnsi="Times New Roman" w:cs="Times New Roman"/>
          <w:i/>
          <w:spacing w:val="10"/>
          <w:lang w:val="it-IT"/>
        </w:rPr>
        <w:t>Strategi Pembelajaran IPA</w:t>
      </w:r>
      <w:r w:rsidRPr="00E4511C">
        <w:rPr>
          <w:rFonts w:ascii="Times New Roman" w:hAnsi="Times New Roman" w:cs="Times New Roman"/>
          <w:spacing w:val="10"/>
          <w:lang w:val="it-IT"/>
        </w:rPr>
        <w:t>. Unimed. Medan.</w:t>
      </w:r>
    </w:p>
    <w:p w:rsidR="00CB4D81" w:rsidRPr="00E4511C" w:rsidRDefault="00CB4D81" w:rsidP="00CB4D81">
      <w:pPr>
        <w:ind w:left="567" w:hanging="567"/>
        <w:jc w:val="both"/>
        <w:rPr>
          <w:rFonts w:ascii="Times New Roman" w:hAnsi="Times New Roman" w:cs="Times New Roman"/>
          <w:spacing w:val="10"/>
          <w:lang w:val="it-IT"/>
        </w:rPr>
      </w:pPr>
    </w:p>
    <w:p w:rsidR="00CB4D81" w:rsidRPr="0008228D" w:rsidRDefault="00CB4D81" w:rsidP="00CB4D81">
      <w:pPr>
        <w:ind w:left="567" w:hanging="567"/>
        <w:jc w:val="both"/>
        <w:rPr>
          <w:rFonts w:ascii="Times New Roman" w:hAnsi="Times New Roman" w:cs="Times New Roman"/>
          <w:i/>
          <w:spacing w:val="10"/>
          <w:lang w:val="it-IT"/>
        </w:rPr>
      </w:pPr>
      <w:r w:rsidRPr="00E4511C">
        <w:rPr>
          <w:rFonts w:ascii="Times New Roman" w:hAnsi="Times New Roman" w:cs="Times New Roman"/>
          <w:spacing w:val="10"/>
          <w:lang w:val="it-IT"/>
        </w:rPr>
        <w:t xml:space="preserve">Rohandi, A. dan Ahmadi, A. 2000. </w:t>
      </w:r>
      <w:r w:rsidRPr="00E4511C">
        <w:rPr>
          <w:rFonts w:ascii="Times New Roman" w:hAnsi="Times New Roman" w:cs="Times New Roman"/>
          <w:i/>
          <w:spacing w:val="10"/>
          <w:lang w:val="it-IT"/>
        </w:rPr>
        <w:t>Pe</w:t>
      </w:r>
      <w:r w:rsidR="0008228D">
        <w:rPr>
          <w:rFonts w:ascii="Times New Roman" w:hAnsi="Times New Roman" w:cs="Times New Roman"/>
          <w:i/>
          <w:spacing w:val="10"/>
          <w:lang w:val="it-IT"/>
        </w:rPr>
        <w:t>-</w:t>
      </w:r>
      <w:r w:rsidRPr="00E4511C">
        <w:rPr>
          <w:rFonts w:ascii="Times New Roman" w:hAnsi="Times New Roman" w:cs="Times New Roman"/>
          <w:i/>
          <w:spacing w:val="10"/>
          <w:lang w:val="it-IT"/>
        </w:rPr>
        <w:t>ngelolaan Pengajaran</w:t>
      </w:r>
      <w:r w:rsidRPr="00E4511C">
        <w:rPr>
          <w:rFonts w:ascii="Times New Roman" w:hAnsi="Times New Roman" w:cs="Times New Roman"/>
          <w:spacing w:val="10"/>
          <w:lang w:val="it-IT"/>
        </w:rPr>
        <w:t xml:space="preserve">. Jakarta: Rineka Cipta. </w:t>
      </w:r>
    </w:p>
    <w:p w:rsidR="00CB4D81" w:rsidRPr="00E4511C" w:rsidRDefault="00CB4D81" w:rsidP="00CB4D81">
      <w:pPr>
        <w:ind w:left="567" w:hanging="567"/>
        <w:jc w:val="both"/>
        <w:rPr>
          <w:rFonts w:ascii="Times New Roman" w:hAnsi="Times New Roman" w:cs="Times New Roman"/>
          <w:spacing w:val="10"/>
          <w:lang w:val="it-IT"/>
        </w:rPr>
      </w:pPr>
    </w:p>
    <w:p w:rsidR="00CB4D81" w:rsidRPr="00E4511C" w:rsidRDefault="00CB4D81" w:rsidP="00CB4D81">
      <w:pPr>
        <w:ind w:left="567" w:hanging="567"/>
        <w:jc w:val="both"/>
        <w:rPr>
          <w:rFonts w:ascii="Times New Roman" w:hAnsi="Times New Roman" w:cs="Times New Roman"/>
          <w:spacing w:val="10"/>
          <w:lang w:val="it-IT"/>
        </w:rPr>
      </w:pPr>
      <w:r w:rsidRPr="00E4511C">
        <w:rPr>
          <w:rFonts w:ascii="Times New Roman" w:hAnsi="Times New Roman" w:cs="Times New Roman"/>
          <w:spacing w:val="10"/>
          <w:lang w:val="it-IT"/>
        </w:rPr>
        <w:t xml:space="preserve">Romizowski, A.J. 1981. </w:t>
      </w:r>
      <w:r w:rsidRPr="00E4511C">
        <w:rPr>
          <w:rFonts w:ascii="Times New Roman" w:hAnsi="Times New Roman" w:cs="Times New Roman"/>
          <w:i/>
          <w:iCs/>
          <w:spacing w:val="10"/>
          <w:lang w:val="it-IT"/>
        </w:rPr>
        <w:t>Designing Instructional System</w:t>
      </w:r>
      <w:r w:rsidRPr="00E4511C">
        <w:rPr>
          <w:rFonts w:ascii="Times New Roman" w:hAnsi="Times New Roman" w:cs="Times New Roman"/>
          <w:spacing w:val="10"/>
          <w:lang w:val="it-IT"/>
        </w:rPr>
        <w:t>, London: Kogan Page.</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spacing w:val="10"/>
          <w:lang w:val="it-IT"/>
        </w:rPr>
        <w:t xml:space="preserve">Runi. 2005. </w:t>
      </w:r>
      <w:r w:rsidRPr="00E4511C">
        <w:rPr>
          <w:rFonts w:ascii="Times New Roman" w:hAnsi="Times New Roman" w:cs="Times New Roman"/>
          <w:i/>
          <w:spacing w:val="10"/>
          <w:lang w:val="it-IT"/>
        </w:rPr>
        <w:t>Pengaruh Strategi pem</w:t>
      </w:r>
      <w:r w:rsidR="0008228D">
        <w:rPr>
          <w:rFonts w:ascii="Times New Roman" w:hAnsi="Times New Roman" w:cs="Times New Roman"/>
          <w:i/>
          <w:spacing w:val="10"/>
          <w:lang w:val="it-IT"/>
        </w:rPr>
        <w:t>-</w:t>
      </w:r>
      <w:r w:rsidRPr="00E4511C">
        <w:rPr>
          <w:rFonts w:ascii="Times New Roman" w:hAnsi="Times New Roman" w:cs="Times New Roman"/>
          <w:i/>
          <w:spacing w:val="10"/>
          <w:lang w:val="it-IT"/>
        </w:rPr>
        <w:t>belajaran Terhadap Kemampuan Pemecahan Masalah Matematika Siswa</w:t>
      </w:r>
      <w:r w:rsidRPr="00E4511C">
        <w:rPr>
          <w:rFonts w:ascii="Times New Roman" w:hAnsi="Times New Roman" w:cs="Times New Roman"/>
          <w:spacing w:val="10"/>
          <w:lang w:val="it-IT"/>
        </w:rPr>
        <w:t xml:space="preserve">. </w:t>
      </w:r>
      <w:r w:rsidRPr="00E4511C">
        <w:rPr>
          <w:rFonts w:ascii="Times New Roman" w:hAnsi="Times New Roman" w:cs="Times New Roman"/>
          <w:i/>
          <w:iCs/>
          <w:spacing w:val="10"/>
          <w:lang w:val="it-IT"/>
        </w:rPr>
        <w:t>Jurnal Karya ilmi</w:t>
      </w:r>
      <w:r w:rsidR="0008228D">
        <w:rPr>
          <w:rFonts w:ascii="Times New Roman" w:hAnsi="Times New Roman" w:cs="Times New Roman"/>
          <w:i/>
          <w:iCs/>
          <w:spacing w:val="10"/>
          <w:lang w:val="it-IT"/>
        </w:rPr>
        <w:t>-</w:t>
      </w:r>
      <w:r w:rsidRPr="00E4511C">
        <w:rPr>
          <w:rFonts w:ascii="Times New Roman" w:hAnsi="Times New Roman" w:cs="Times New Roman"/>
          <w:i/>
          <w:iCs/>
          <w:spacing w:val="10"/>
          <w:lang w:val="it-IT"/>
        </w:rPr>
        <w:t>ah.</w:t>
      </w:r>
      <w:r w:rsidRPr="00E4511C">
        <w:rPr>
          <w:rFonts w:ascii="Times New Roman" w:hAnsi="Times New Roman" w:cs="Times New Roman"/>
          <w:spacing w:val="10"/>
          <w:lang w:val="it-IT"/>
        </w:rPr>
        <w:t>(online)(</w:t>
      </w:r>
      <w:hyperlink r:id="rId18" w:tgtFrame="_blank" w:history="1">
        <w:r w:rsidRPr="00E4511C">
          <w:rPr>
            <w:rFonts w:ascii="Times New Roman" w:hAnsi="Times New Roman" w:cs="Times New Roman"/>
            <w:spacing w:val="10"/>
            <w:u w:val="single"/>
            <w:lang w:val="it-IT"/>
          </w:rPr>
          <w:t>http://Guru</w:t>
        </w:r>
      </w:hyperlink>
      <w:r w:rsidRPr="00E4511C">
        <w:rPr>
          <w:rFonts w:ascii="Times New Roman" w:hAnsi="Times New Roman" w:cs="Times New Roman"/>
          <w:spacing w:val="10"/>
          <w:lang w:val="it-IT"/>
        </w:rPr>
        <w:t>kreatif.woordpress/2004/02/05/ptk/qtml)</w:t>
      </w:r>
    </w:p>
    <w:p w:rsidR="00CB4D81" w:rsidRPr="00E4511C" w:rsidRDefault="00CB4D81" w:rsidP="00CB4D81">
      <w:pPr>
        <w:ind w:left="567" w:hanging="567"/>
        <w:jc w:val="both"/>
        <w:rPr>
          <w:rFonts w:ascii="Times New Roman" w:hAnsi="Times New Roman" w:cs="Times New Roman"/>
          <w:lang w:val="it-IT"/>
        </w:rPr>
      </w:pPr>
    </w:p>
    <w:p w:rsidR="00CB4D81" w:rsidRPr="00E4511C" w:rsidRDefault="00CB4D81" w:rsidP="00CB4D81">
      <w:pPr>
        <w:ind w:left="567" w:hanging="567"/>
        <w:jc w:val="both"/>
        <w:rPr>
          <w:rFonts w:ascii="Times New Roman" w:hAnsi="Times New Roman" w:cs="Times New Roman"/>
          <w:lang w:val="it-IT"/>
        </w:rPr>
      </w:pPr>
      <w:r w:rsidRPr="00E4511C">
        <w:rPr>
          <w:rFonts w:ascii="Times New Roman" w:hAnsi="Times New Roman" w:cs="Times New Roman"/>
          <w:lang w:val="it-IT"/>
        </w:rPr>
        <w:t xml:space="preserve">Sanjaya, W. 2007. </w:t>
      </w:r>
      <w:r w:rsidRPr="00E4511C">
        <w:rPr>
          <w:rFonts w:ascii="Times New Roman" w:hAnsi="Times New Roman" w:cs="Times New Roman"/>
          <w:i/>
          <w:iCs/>
          <w:lang w:val="it-IT"/>
        </w:rPr>
        <w:t>Strategi Pembelajaran Berorintasi Standar Proses Pendidikan</w:t>
      </w:r>
      <w:r w:rsidRPr="00E4511C">
        <w:rPr>
          <w:rFonts w:ascii="Times New Roman" w:hAnsi="Times New Roman" w:cs="Times New Roman"/>
          <w:lang w:val="it-IT"/>
        </w:rPr>
        <w:t>. Jakarta: Kencana Prenada Media Group.</w:t>
      </w:r>
    </w:p>
    <w:p w:rsidR="00CB4D81" w:rsidRPr="00E4511C" w:rsidRDefault="00CB4D81" w:rsidP="00CB4D81">
      <w:pPr>
        <w:ind w:left="567" w:hanging="567"/>
        <w:jc w:val="both"/>
        <w:rPr>
          <w:rFonts w:ascii="Times New Roman" w:hAnsi="Times New Roman" w:cs="Times New Roman"/>
          <w:lang w:val="it-IT"/>
        </w:rPr>
      </w:pPr>
    </w:p>
    <w:p w:rsidR="00CB4D81" w:rsidRPr="00E4511C" w:rsidRDefault="0008228D" w:rsidP="00CB4D81">
      <w:pPr>
        <w:ind w:left="567" w:hanging="567"/>
        <w:jc w:val="both"/>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w:t>
      </w:r>
      <w:r w:rsidR="00CB4D81" w:rsidRPr="00E4511C">
        <w:rPr>
          <w:rFonts w:ascii="Times New Roman" w:hAnsi="Times New Roman" w:cs="Times New Roman"/>
        </w:rPr>
        <w:t xml:space="preserve">2009. </w:t>
      </w:r>
      <w:r w:rsidR="00CB4D81" w:rsidRPr="00E4511C">
        <w:rPr>
          <w:rFonts w:ascii="Times New Roman" w:hAnsi="Times New Roman" w:cs="Times New Roman"/>
          <w:i/>
        </w:rPr>
        <w:t>Strategi Pembelajaran Berorien</w:t>
      </w:r>
      <w:r>
        <w:rPr>
          <w:rFonts w:ascii="Times New Roman" w:hAnsi="Times New Roman" w:cs="Times New Roman"/>
          <w:i/>
        </w:rPr>
        <w:t>-</w:t>
      </w:r>
      <w:r w:rsidR="00CB4D81" w:rsidRPr="00E4511C">
        <w:rPr>
          <w:rFonts w:ascii="Times New Roman" w:hAnsi="Times New Roman" w:cs="Times New Roman"/>
          <w:i/>
        </w:rPr>
        <w:t>tasi Standar Proses  Pendidikan</w:t>
      </w:r>
      <w:r w:rsidR="00CB4D81" w:rsidRPr="00E4511C">
        <w:rPr>
          <w:rFonts w:ascii="Times New Roman" w:hAnsi="Times New Roman" w:cs="Times New Roman"/>
        </w:rPr>
        <w:t>. Jakarta : Kencana Prenada Media Group.</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lang w:val="it-IT"/>
        </w:rPr>
      </w:pPr>
      <w:r w:rsidRPr="00E4511C">
        <w:rPr>
          <w:rFonts w:ascii="Times New Roman" w:hAnsi="Times New Roman" w:cs="Times New Roman"/>
        </w:rPr>
        <w:t xml:space="preserve">Siregar, E. 2010. </w:t>
      </w:r>
      <w:r w:rsidRPr="00E4511C">
        <w:rPr>
          <w:rFonts w:ascii="Times New Roman" w:hAnsi="Times New Roman" w:cs="Times New Roman"/>
          <w:i/>
        </w:rPr>
        <w:t>Teori Belajar dan Pem</w:t>
      </w:r>
      <w:r w:rsidR="0008228D">
        <w:rPr>
          <w:rFonts w:ascii="Times New Roman" w:hAnsi="Times New Roman" w:cs="Times New Roman"/>
          <w:i/>
        </w:rPr>
        <w:t>-</w:t>
      </w:r>
      <w:r w:rsidRPr="00E4511C">
        <w:rPr>
          <w:rFonts w:ascii="Times New Roman" w:hAnsi="Times New Roman" w:cs="Times New Roman"/>
          <w:i/>
        </w:rPr>
        <w:t>belajaran</w:t>
      </w:r>
      <w:r w:rsidRPr="00E4511C">
        <w:rPr>
          <w:rFonts w:ascii="Times New Roman" w:hAnsi="Times New Roman" w:cs="Times New Roman"/>
        </w:rPr>
        <w:t>. Bogor : Ghalia Indonesia.</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spacing w:val="10"/>
          <w:lang w:val="it-IT"/>
        </w:rPr>
      </w:pPr>
      <w:r w:rsidRPr="00E4511C">
        <w:rPr>
          <w:rFonts w:ascii="Times New Roman" w:hAnsi="Times New Roman" w:cs="Times New Roman"/>
        </w:rPr>
        <w:t xml:space="preserve">Seels, B.B &amp; Richey. 1994. </w:t>
      </w:r>
      <w:r w:rsidRPr="00E4511C">
        <w:rPr>
          <w:rFonts w:ascii="Times New Roman" w:hAnsi="Times New Roman" w:cs="Times New Roman"/>
          <w:i/>
        </w:rPr>
        <w:t xml:space="preserve">Instructional Technology : The Defenition and Domain of Field. </w:t>
      </w:r>
      <w:r w:rsidRPr="00E4511C">
        <w:rPr>
          <w:rFonts w:ascii="Times New Roman" w:hAnsi="Times New Roman" w:cs="Times New Roman"/>
        </w:rPr>
        <w:t>Washington, DC : AECT.</w:t>
      </w:r>
    </w:p>
    <w:p w:rsidR="00CB4D81" w:rsidRPr="00E4511C" w:rsidRDefault="00CB4D81" w:rsidP="00CB4D81">
      <w:pPr>
        <w:ind w:left="567" w:hanging="567"/>
        <w:jc w:val="both"/>
        <w:rPr>
          <w:rFonts w:ascii="Times New Roman" w:hAnsi="Times New Roman" w:cs="Times New Roman"/>
          <w:spacing w:val="10"/>
          <w:lang w:val="it-IT"/>
        </w:rPr>
      </w:pPr>
    </w:p>
    <w:p w:rsidR="00CB4D81" w:rsidRDefault="00CB4D81" w:rsidP="00CB4D81">
      <w:pPr>
        <w:ind w:left="567" w:hanging="567"/>
        <w:jc w:val="both"/>
        <w:rPr>
          <w:rFonts w:ascii="Times New Roman" w:hAnsi="Times New Roman" w:cs="Times New Roman"/>
          <w:spacing w:val="10"/>
        </w:rPr>
      </w:pPr>
      <w:r w:rsidRPr="00E4511C">
        <w:rPr>
          <w:rFonts w:ascii="Times New Roman" w:hAnsi="Times New Roman" w:cs="Times New Roman"/>
          <w:spacing w:val="10"/>
        </w:rPr>
        <w:lastRenderedPageBreak/>
        <w:t xml:space="preserve">Snelbecker, G. 1974. </w:t>
      </w:r>
      <w:r w:rsidRPr="00E4511C">
        <w:rPr>
          <w:rFonts w:ascii="Times New Roman" w:hAnsi="Times New Roman" w:cs="Times New Roman"/>
          <w:i/>
          <w:iCs/>
          <w:spacing w:val="10"/>
        </w:rPr>
        <w:t>Learning Theory, Instructiona Theory, and Psycho</w:t>
      </w:r>
      <w:r w:rsidR="0008228D">
        <w:rPr>
          <w:rFonts w:ascii="Times New Roman" w:hAnsi="Times New Roman" w:cs="Times New Roman"/>
          <w:i/>
          <w:iCs/>
          <w:spacing w:val="10"/>
        </w:rPr>
        <w:t>-</w:t>
      </w:r>
      <w:r w:rsidRPr="00E4511C">
        <w:rPr>
          <w:rFonts w:ascii="Times New Roman" w:hAnsi="Times New Roman" w:cs="Times New Roman"/>
          <w:i/>
          <w:iCs/>
          <w:spacing w:val="10"/>
        </w:rPr>
        <w:t>educational Design</w:t>
      </w:r>
      <w:r w:rsidRPr="00E4511C">
        <w:rPr>
          <w:rFonts w:ascii="Times New Roman" w:hAnsi="Times New Roman" w:cs="Times New Roman"/>
          <w:spacing w:val="10"/>
        </w:rPr>
        <w:t>. New York: McGraw-Hill Book Company.</w:t>
      </w:r>
    </w:p>
    <w:p w:rsidR="0008228D" w:rsidRPr="00E4511C" w:rsidRDefault="0008228D"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spacing w:val="10"/>
          <w:lang w:val="sv-SE"/>
        </w:rPr>
      </w:pPr>
      <w:r w:rsidRPr="00E4511C">
        <w:rPr>
          <w:rFonts w:ascii="Times New Roman" w:hAnsi="Times New Roman" w:cs="Times New Roman"/>
          <w:spacing w:val="10"/>
        </w:rPr>
        <w:t xml:space="preserve">Sudjana, N. 1998. </w:t>
      </w:r>
      <w:r w:rsidRPr="00E4511C">
        <w:rPr>
          <w:rFonts w:ascii="Times New Roman" w:hAnsi="Times New Roman" w:cs="Times New Roman"/>
          <w:i/>
          <w:iCs/>
          <w:spacing w:val="10"/>
        </w:rPr>
        <w:t>Penilaian Hasil Proses Belajar</w:t>
      </w:r>
      <w:r w:rsidRPr="00E4511C">
        <w:rPr>
          <w:rFonts w:ascii="Times New Roman" w:hAnsi="Times New Roman" w:cs="Times New Roman"/>
          <w:spacing w:val="10"/>
        </w:rPr>
        <w:t xml:space="preserve">. </w:t>
      </w:r>
      <w:r w:rsidRPr="00E4511C">
        <w:rPr>
          <w:rFonts w:ascii="Times New Roman" w:hAnsi="Times New Roman" w:cs="Times New Roman"/>
          <w:spacing w:val="10"/>
          <w:lang w:val="sv-SE"/>
        </w:rPr>
        <w:t>Bandung: Remaja Rosdakarya.</w:t>
      </w:r>
    </w:p>
    <w:p w:rsidR="00CB4D81" w:rsidRPr="00E4511C" w:rsidRDefault="00CB4D81" w:rsidP="00CB4D81">
      <w:pPr>
        <w:ind w:left="567" w:hanging="567"/>
        <w:jc w:val="both"/>
        <w:rPr>
          <w:rFonts w:ascii="Times New Roman" w:hAnsi="Times New Roman" w:cs="Times New Roman"/>
          <w:spacing w:val="10"/>
          <w:lang w:val="sv-SE"/>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spacing w:val="10"/>
          <w:lang w:val="sv-SE"/>
        </w:rPr>
        <w:t xml:space="preserve">Sugiono. 2009. </w:t>
      </w:r>
      <w:r w:rsidRPr="00E4511C">
        <w:rPr>
          <w:rFonts w:ascii="Times New Roman" w:hAnsi="Times New Roman" w:cs="Times New Roman"/>
          <w:i/>
          <w:spacing w:val="10"/>
          <w:lang w:val="sv-SE"/>
        </w:rPr>
        <w:t>Metode Penelitian Pen</w:t>
      </w:r>
      <w:r w:rsidR="0008228D">
        <w:rPr>
          <w:rFonts w:ascii="Times New Roman" w:hAnsi="Times New Roman" w:cs="Times New Roman"/>
          <w:i/>
          <w:spacing w:val="10"/>
          <w:lang w:val="sv-SE"/>
        </w:rPr>
        <w:t>-</w:t>
      </w:r>
      <w:r w:rsidRPr="00E4511C">
        <w:rPr>
          <w:rFonts w:ascii="Times New Roman" w:hAnsi="Times New Roman" w:cs="Times New Roman"/>
          <w:i/>
          <w:spacing w:val="10"/>
          <w:lang w:val="sv-SE"/>
        </w:rPr>
        <w:t>didikan,</w:t>
      </w:r>
      <w:r w:rsidRPr="00E4511C">
        <w:rPr>
          <w:rFonts w:ascii="Times New Roman" w:hAnsi="Times New Roman" w:cs="Times New Roman"/>
          <w:spacing w:val="10"/>
          <w:lang w:val="sv-SE"/>
        </w:rPr>
        <w:t xml:space="preserve"> Bandung: Alpfabeta.</w:t>
      </w: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spacing w:val="10"/>
          <w:lang w:val="sv-SE"/>
        </w:rPr>
        <w:t> </w:t>
      </w:r>
    </w:p>
    <w:p w:rsidR="00CB4D81" w:rsidRPr="00E4511C" w:rsidRDefault="00CB4D81" w:rsidP="00CB4D81">
      <w:pPr>
        <w:ind w:left="567" w:hanging="567"/>
        <w:jc w:val="both"/>
        <w:rPr>
          <w:rFonts w:ascii="Times New Roman" w:hAnsi="Times New Roman" w:cs="Times New Roman"/>
          <w:spacing w:val="10"/>
          <w:lang w:val="sv-SE"/>
        </w:rPr>
      </w:pPr>
      <w:r w:rsidRPr="00E4511C">
        <w:rPr>
          <w:rFonts w:ascii="Times New Roman" w:hAnsi="Times New Roman" w:cs="Times New Roman"/>
          <w:spacing w:val="10"/>
          <w:lang w:val="sv-SE"/>
        </w:rPr>
        <w:t xml:space="preserve">Suparman, A. 1997. </w:t>
      </w:r>
      <w:r w:rsidRPr="00E4511C">
        <w:rPr>
          <w:rFonts w:ascii="Times New Roman" w:hAnsi="Times New Roman" w:cs="Times New Roman"/>
          <w:i/>
          <w:iCs/>
          <w:spacing w:val="10"/>
          <w:lang w:val="sv-SE"/>
        </w:rPr>
        <w:t>Desain Instruksio</w:t>
      </w:r>
      <w:r w:rsidR="0008228D">
        <w:rPr>
          <w:rFonts w:ascii="Times New Roman" w:hAnsi="Times New Roman" w:cs="Times New Roman"/>
          <w:i/>
          <w:iCs/>
          <w:spacing w:val="10"/>
          <w:lang w:val="sv-SE"/>
        </w:rPr>
        <w:t>-</w:t>
      </w:r>
      <w:r w:rsidRPr="00E4511C">
        <w:rPr>
          <w:rFonts w:ascii="Times New Roman" w:hAnsi="Times New Roman" w:cs="Times New Roman"/>
          <w:i/>
          <w:iCs/>
          <w:spacing w:val="10"/>
          <w:lang w:val="sv-SE"/>
        </w:rPr>
        <w:t>nal.</w:t>
      </w:r>
      <w:r w:rsidRPr="00E4511C">
        <w:rPr>
          <w:rFonts w:ascii="Times New Roman" w:hAnsi="Times New Roman" w:cs="Times New Roman"/>
          <w:spacing w:val="10"/>
          <w:lang w:val="sv-SE"/>
        </w:rPr>
        <w:t xml:space="preserve"> Jakarta: PAU.</w:t>
      </w:r>
    </w:p>
    <w:p w:rsidR="00CB4D81" w:rsidRPr="00E4511C" w:rsidRDefault="00CB4D81" w:rsidP="00CB4D81">
      <w:pPr>
        <w:ind w:left="567" w:hanging="567"/>
        <w:jc w:val="both"/>
        <w:rPr>
          <w:rFonts w:ascii="Times New Roman" w:hAnsi="Times New Roman" w:cs="Times New Roman"/>
          <w:spacing w:val="10"/>
          <w:lang w:val="sv-SE"/>
        </w:rPr>
      </w:pPr>
    </w:p>
    <w:p w:rsidR="00CB4D81" w:rsidRPr="00E4511C" w:rsidRDefault="00CB4D81" w:rsidP="00CB4D81">
      <w:pPr>
        <w:ind w:left="567" w:hanging="567"/>
        <w:jc w:val="both"/>
        <w:rPr>
          <w:rFonts w:ascii="Times New Roman" w:hAnsi="Times New Roman" w:cs="Times New Roman"/>
          <w:spacing w:val="10"/>
          <w:lang w:val="sv-SE"/>
        </w:rPr>
      </w:pPr>
      <w:r w:rsidRPr="00E4511C">
        <w:rPr>
          <w:rFonts w:ascii="Times New Roman" w:hAnsi="Times New Roman" w:cs="Times New Roman"/>
          <w:spacing w:val="10"/>
          <w:lang w:val="sv-SE"/>
        </w:rPr>
        <w:t xml:space="preserve">Suryosubroto, B. 2009. </w:t>
      </w:r>
      <w:r w:rsidRPr="00E4511C">
        <w:rPr>
          <w:rFonts w:ascii="Times New Roman" w:hAnsi="Times New Roman" w:cs="Times New Roman"/>
          <w:i/>
          <w:spacing w:val="10"/>
          <w:lang w:val="sv-SE"/>
        </w:rPr>
        <w:t>Proses Belajar Mengajar di Sekolah.</w:t>
      </w:r>
      <w:r w:rsidRPr="00E4511C">
        <w:rPr>
          <w:rFonts w:ascii="Times New Roman" w:hAnsi="Times New Roman" w:cs="Times New Roman"/>
          <w:spacing w:val="10"/>
          <w:lang w:val="sv-SE"/>
        </w:rPr>
        <w:t xml:space="preserve"> Jakarta : Rineka Cipta.</w:t>
      </w:r>
    </w:p>
    <w:p w:rsidR="00CB4D81" w:rsidRPr="00E4511C" w:rsidRDefault="00CB4D81" w:rsidP="00CB4D81">
      <w:pPr>
        <w:ind w:left="567" w:hanging="567"/>
        <w:jc w:val="both"/>
        <w:rPr>
          <w:rFonts w:ascii="Times New Roman" w:hAnsi="Times New Roman" w:cs="Times New Roman"/>
          <w:spacing w:val="10"/>
          <w:lang w:val="sv-SE"/>
        </w:rPr>
      </w:pPr>
    </w:p>
    <w:p w:rsidR="00CB4D81" w:rsidRPr="00E4511C" w:rsidRDefault="00CB4D81" w:rsidP="00CB4D81">
      <w:pPr>
        <w:ind w:left="567" w:hanging="567"/>
        <w:jc w:val="both"/>
        <w:rPr>
          <w:rFonts w:ascii="Times New Roman" w:hAnsi="Times New Roman" w:cs="Times New Roman"/>
          <w:spacing w:val="10"/>
          <w:lang w:val="sv-SE"/>
        </w:rPr>
      </w:pPr>
      <w:r w:rsidRPr="00E4511C">
        <w:rPr>
          <w:rFonts w:ascii="Times New Roman" w:hAnsi="Times New Roman" w:cs="Times New Roman"/>
          <w:spacing w:val="10"/>
          <w:lang w:val="sv-SE"/>
        </w:rPr>
        <w:t xml:space="preserve">Rusman. 2011. </w:t>
      </w:r>
      <w:r w:rsidRPr="00E4511C">
        <w:rPr>
          <w:rFonts w:ascii="Times New Roman" w:hAnsi="Times New Roman" w:cs="Times New Roman"/>
          <w:i/>
          <w:spacing w:val="10"/>
          <w:lang w:val="sv-SE"/>
        </w:rPr>
        <w:t>Model-Model Pembelajar</w:t>
      </w:r>
      <w:r w:rsidR="0008228D">
        <w:rPr>
          <w:rFonts w:ascii="Times New Roman" w:hAnsi="Times New Roman" w:cs="Times New Roman"/>
          <w:i/>
          <w:spacing w:val="10"/>
          <w:lang w:val="sv-SE"/>
        </w:rPr>
        <w:t>-</w:t>
      </w:r>
      <w:r w:rsidRPr="00E4511C">
        <w:rPr>
          <w:rFonts w:ascii="Times New Roman" w:hAnsi="Times New Roman" w:cs="Times New Roman"/>
          <w:i/>
          <w:spacing w:val="10"/>
          <w:lang w:val="sv-SE"/>
        </w:rPr>
        <w:t>an</w:t>
      </w:r>
      <w:r w:rsidRPr="00E4511C">
        <w:rPr>
          <w:rFonts w:ascii="Times New Roman" w:hAnsi="Times New Roman" w:cs="Times New Roman"/>
          <w:spacing w:val="10"/>
          <w:lang w:val="sv-SE"/>
        </w:rPr>
        <w:t>. Jakarta : Grafindo Persada.</w:t>
      </w:r>
    </w:p>
    <w:p w:rsidR="00CB4D81" w:rsidRPr="00E4511C" w:rsidRDefault="00CB4D81" w:rsidP="00CB4D81">
      <w:pPr>
        <w:ind w:left="567" w:hanging="567"/>
        <w:jc w:val="both"/>
        <w:rPr>
          <w:rFonts w:ascii="Times New Roman" w:hAnsi="Times New Roman" w:cs="Times New Roman"/>
          <w:spacing w:val="10"/>
          <w:lang w:val="sv-SE"/>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spacing w:val="10"/>
          <w:lang w:val="sv-SE"/>
        </w:rPr>
        <w:t xml:space="preserve">Roestiyah, N. 2008. </w:t>
      </w:r>
      <w:r w:rsidRPr="00E4511C">
        <w:rPr>
          <w:rFonts w:ascii="Times New Roman" w:hAnsi="Times New Roman" w:cs="Times New Roman"/>
          <w:i/>
          <w:spacing w:val="10"/>
          <w:lang w:val="sv-SE"/>
        </w:rPr>
        <w:t>Strategi Belajar Mengajar.</w:t>
      </w:r>
      <w:r w:rsidRPr="00E4511C">
        <w:rPr>
          <w:rFonts w:ascii="Times New Roman" w:hAnsi="Times New Roman" w:cs="Times New Roman"/>
          <w:spacing w:val="10"/>
          <w:lang w:val="sv-SE"/>
        </w:rPr>
        <w:t xml:space="preserve"> Jakarta : Rineka Cipta.</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t>Tan, O.S. 2004</w:t>
      </w:r>
      <w:r w:rsidRPr="00E4511C">
        <w:rPr>
          <w:rFonts w:ascii="Times New Roman" w:hAnsi="Times New Roman" w:cs="Times New Roman"/>
          <w:i/>
          <w:iCs/>
        </w:rPr>
        <w:t xml:space="preserve">. Students’ experiences in problem-based learning: Three Blind </w:t>
      </w:r>
      <w:r w:rsidRPr="00E4511C">
        <w:rPr>
          <w:rFonts w:ascii="Times New Roman" w:hAnsi="Times New Roman" w:cs="Times New Roman"/>
          <w:i/>
        </w:rPr>
        <w:t>Innovations</w:t>
      </w:r>
      <w:r w:rsidRPr="00E4511C">
        <w:rPr>
          <w:rFonts w:ascii="Times New Roman" w:hAnsi="Times New Roman" w:cs="Times New Roman"/>
          <w:i/>
          <w:iCs/>
        </w:rPr>
        <w:t xml:space="preserve"> in Education and Teaching International. </w:t>
      </w:r>
      <w:r w:rsidRPr="00E4511C">
        <w:rPr>
          <w:rFonts w:ascii="Times New Roman" w:hAnsi="Times New Roman" w:cs="Times New Roman"/>
        </w:rPr>
        <w:t>Singapore: Thomson Learning.</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lang w:val="sv-SE"/>
        </w:rPr>
      </w:pPr>
      <w:r w:rsidRPr="00E4511C">
        <w:rPr>
          <w:rFonts w:ascii="Times New Roman" w:hAnsi="Times New Roman" w:cs="Times New Roman"/>
          <w:lang w:val="sv-SE"/>
        </w:rPr>
        <w:t xml:space="preserve">Uno, H. 2008. </w:t>
      </w:r>
      <w:r w:rsidRPr="00E4511C">
        <w:rPr>
          <w:rFonts w:ascii="Times New Roman" w:hAnsi="Times New Roman" w:cs="Times New Roman"/>
          <w:i/>
          <w:iCs/>
          <w:lang w:val="sv-SE"/>
        </w:rPr>
        <w:t>Perencanaan Pembelajaran</w:t>
      </w:r>
      <w:r w:rsidRPr="00E4511C">
        <w:rPr>
          <w:rFonts w:ascii="Times New Roman" w:hAnsi="Times New Roman" w:cs="Times New Roman"/>
          <w:lang w:val="sv-SE"/>
        </w:rPr>
        <w:t>. Jakarta: Bumi Aksara.</w:t>
      </w:r>
    </w:p>
    <w:p w:rsidR="00CB4D81" w:rsidRPr="00E4511C" w:rsidRDefault="00CB4D81" w:rsidP="00CB4D81">
      <w:pPr>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lang w:val="sv-SE"/>
        </w:rPr>
        <w:t xml:space="preserve">Winkel, W. S. 2007. </w:t>
      </w:r>
      <w:r w:rsidRPr="00E4511C">
        <w:rPr>
          <w:rFonts w:ascii="Times New Roman" w:hAnsi="Times New Roman" w:cs="Times New Roman"/>
          <w:i/>
          <w:iCs/>
          <w:lang w:val="it-IT"/>
        </w:rPr>
        <w:t>Psikologi Pengajaran</w:t>
      </w:r>
      <w:r w:rsidRPr="00E4511C">
        <w:rPr>
          <w:rFonts w:ascii="Times New Roman" w:hAnsi="Times New Roman" w:cs="Times New Roman"/>
          <w:lang w:val="it-IT"/>
        </w:rPr>
        <w:t>. Yogyakarta: Media Abadi.</w:t>
      </w:r>
    </w:p>
    <w:p w:rsidR="00CB4D81" w:rsidRPr="00E4511C" w:rsidRDefault="00CB4D81" w:rsidP="00CB4D81">
      <w:pPr>
        <w:pStyle w:val="ListParagraph"/>
        <w:tabs>
          <w:tab w:val="left" w:pos="720"/>
          <w:tab w:val="left" w:pos="1440"/>
          <w:tab w:val="left" w:pos="2160"/>
          <w:tab w:val="left" w:pos="2880"/>
          <w:tab w:val="left" w:pos="3600"/>
        </w:tabs>
        <w:spacing w:after="0" w:line="240" w:lineRule="auto"/>
        <w:ind w:left="567" w:hanging="567"/>
        <w:jc w:val="both"/>
        <w:rPr>
          <w:rFonts w:ascii="Times New Roman" w:hAnsi="Times New Roman" w:cs="Times New Roman"/>
        </w:rPr>
      </w:pPr>
    </w:p>
    <w:p w:rsidR="00CB4D81" w:rsidRPr="00E4511C" w:rsidRDefault="00CB4D81" w:rsidP="00CB4D81">
      <w:pPr>
        <w:ind w:left="567" w:hanging="567"/>
        <w:jc w:val="both"/>
        <w:rPr>
          <w:rFonts w:ascii="Times New Roman" w:hAnsi="Times New Roman" w:cs="Times New Roman"/>
        </w:rPr>
      </w:pPr>
      <w:r w:rsidRPr="00E4511C">
        <w:rPr>
          <w:rFonts w:ascii="Times New Roman" w:hAnsi="Times New Roman" w:cs="Times New Roman"/>
        </w:rPr>
        <w:lastRenderedPageBreak/>
        <w:t xml:space="preserve">Wena,M. 2009. </w:t>
      </w:r>
      <w:r w:rsidRPr="00E4511C">
        <w:rPr>
          <w:rFonts w:ascii="Times New Roman" w:hAnsi="Times New Roman" w:cs="Times New Roman"/>
          <w:i/>
        </w:rPr>
        <w:t>Strategi Pembelajaran Inova</w:t>
      </w:r>
      <w:r w:rsidR="0008228D">
        <w:rPr>
          <w:rFonts w:ascii="Times New Roman" w:hAnsi="Times New Roman" w:cs="Times New Roman"/>
          <w:i/>
        </w:rPr>
        <w:t>-</w:t>
      </w:r>
      <w:r w:rsidRPr="00E4511C">
        <w:rPr>
          <w:rFonts w:ascii="Times New Roman" w:hAnsi="Times New Roman" w:cs="Times New Roman"/>
          <w:i/>
        </w:rPr>
        <w:t>tif Kontemporer</w:t>
      </w:r>
      <w:r w:rsidRPr="00E4511C">
        <w:rPr>
          <w:rFonts w:ascii="Times New Roman" w:hAnsi="Times New Roman" w:cs="Times New Roman"/>
        </w:rPr>
        <w:t>. Jakarta: Bumi Aksara.</w:t>
      </w:r>
    </w:p>
    <w:p w:rsidR="00CB4D81" w:rsidRPr="00E4511C" w:rsidRDefault="00CB4D81" w:rsidP="00CB4D81">
      <w:pPr>
        <w:ind w:left="567" w:hanging="567"/>
        <w:jc w:val="both"/>
        <w:rPr>
          <w:rFonts w:ascii="Times New Roman" w:hAnsi="Times New Roman" w:cs="Times New Roman"/>
        </w:rPr>
      </w:pPr>
    </w:p>
    <w:p w:rsidR="00CB4D81" w:rsidRDefault="00CB4D81" w:rsidP="00CB4D81">
      <w:pPr>
        <w:ind w:left="567" w:hanging="567"/>
        <w:jc w:val="both"/>
        <w:rPr>
          <w:rFonts w:ascii="Times New Roman" w:hAnsi="Times New Roman" w:cs="Times New Roman"/>
        </w:rPr>
      </w:pPr>
    </w:p>
    <w:p w:rsidR="00CB4D81" w:rsidRDefault="00CB4D81" w:rsidP="00CB4D81">
      <w:pPr>
        <w:ind w:left="567" w:hanging="567"/>
        <w:jc w:val="both"/>
        <w:rPr>
          <w:rFonts w:ascii="Times New Roman" w:hAnsi="Times New Roman" w:cs="Times New Roman"/>
        </w:rPr>
      </w:pPr>
    </w:p>
    <w:p w:rsidR="00CB4D81" w:rsidRDefault="00CB4D81" w:rsidP="00CB4D81">
      <w:pPr>
        <w:ind w:left="567" w:hanging="567"/>
        <w:jc w:val="both"/>
        <w:rPr>
          <w:rFonts w:ascii="Times New Roman" w:hAnsi="Times New Roman" w:cs="Times New Roman"/>
        </w:rPr>
      </w:pPr>
    </w:p>
    <w:p w:rsidR="00CB4D81" w:rsidRDefault="00CB4D81" w:rsidP="00CB4D81">
      <w:pPr>
        <w:ind w:left="567" w:hanging="567"/>
        <w:jc w:val="both"/>
        <w:rPr>
          <w:rFonts w:ascii="Times New Roman" w:hAnsi="Times New Roman" w:cs="Times New Roman"/>
        </w:rPr>
      </w:pPr>
    </w:p>
    <w:p w:rsidR="00CB4D81" w:rsidRDefault="00CB4D81" w:rsidP="00CB4D81">
      <w:pPr>
        <w:ind w:left="567" w:hanging="567"/>
        <w:jc w:val="both"/>
        <w:rPr>
          <w:rFonts w:ascii="Times New Roman" w:hAnsi="Times New Roman" w:cs="Times New Roman"/>
        </w:rPr>
      </w:pPr>
    </w:p>
    <w:p w:rsidR="00CB4D81" w:rsidRDefault="00CB4D81" w:rsidP="00CB4D81">
      <w:pPr>
        <w:ind w:left="567" w:hanging="567"/>
        <w:jc w:val="both"/>
        <w:rPr>
          <w:rFonts w:ascii="Times New Roman" w:hAnsi="Times New Roman" w:cs="Times New Roman"/>
        </w:rPr>
      </w:pPr>
    </w:p>
    <w:p w:rsidR="00CB4D81" w:rsidRDefault="00CB4D81" w:rsidP="00CB4D81">
      <w:pPr>
        <w:ind w:left="567" w:hanging="567"/>
        <w:jc w:val="both"/>
        <w:rPr>
          <w:rFonts w:ascii="Times New Roman" w:hAnsi="Times New Roman" w:cs="Times New Roman"/>
        </w:rPr>
      </w:pPr>
    </w:p>
    <w:p w:rsidR="00CB4D81" w:rsidRDefault="00CB4D81" w:rsidP="00CB4D81">
      <w:pPr>
        <w:ind w:left="567" w:hanging="567"/>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CB4D81" w:rsidRDefault="00CB4D81" w:rsidP="00E4511C">
      <w:pPr>
        <w:jc w:val="both"/>
        <w:rPr>
          <w:rFonts w:ascii="Times New Roman" w:hAnsi="Times New Roman" w:cs="Times New Roman"/>
        </w:rPr>
      </w:pPr>
    </w:p>
    <w:p w:rsidR="008C593E" w:rsidRDefault="008C593E" w:rsidP="00E4511C">
      <w:pPr>
        <w:jc w:val="both"/>
        <w:rPr>
          <w:rFonts w:ascii="Times New Roman" w:hAnsi="Times New Roman" w:cs="Times New Roman"/>
        </w:rPr>
      </w:pPr>
    </w:p>
    <w:p w:rsidR="008C593E" w:rsidRDefault="008C593E" w:rsidP="00E4511C">
      <w:pPr>
        <w:jc w:val="both"/>
        <w:rPr>
          <w:rFonts w:ascii="Times New Roman" w:hAnsi="Times New Roman" w:cs="Times New Roman"/>
        </w:rPr>
      </w:pPr>
    </w:p>
    <w:p w:rsidR="008C593E" w:rsidRDefault="008C593E" w:rsidP="00E4511C">
      <w:pPr>
        <w:jc w:val="both"/>
        <w:rPr>
          <w:rFonts w:ascii="Times New Roman" w:hAnsi="Times New Roman" w:cs="Times New Roman"/>
        </w:rPr>
      </w:pPr>
    </w:p>
    <w:p w:rsidR="008C593E" w:rsidRDefault="008C593E" w:rsidP="00E4511C">
      <w:pPr>
        <w:jc w:val="both"/>
        <w:rPr>
          <w:rFonts w:ascii="Times New Roman" w:hAnsi="Times New Roman" w:cs="Times New Roman"/>
        </w:rPr>
      </w:pPr>
    </w:p>
    <w:p w:rsidR="008C593E" w:rsidRDefault="008C593E" w:rsidP="00E4511C">
      <w:pPr>
        <w:jc w:val="both"/>
        <w:rPr>
          <w:rFonts w:ascii="Times New Roman" w:hAnsi="Times New Roman" w:cs="Times New Roman"/>
        </w:rPr>
      </w:pPr>
    </w:p>
    <w:p w:rsidR="008C593E" w:rsidRDefault="008C593E" w:rsidP="00E4511C">
      <w:pPr>
        <w:jc w:val="both"/>
        <w:rPr>
          <w:rFonts w:ascii="Times New Roman" w:hAnsi="Times New Roman" w:cs="Times New Roman"/>
        </w:rPr>
      </w:pPr>
    </w:p>
    <w:p w:rsidR="008C593E" w:rsidRDefault="008C593E" w:rsidP="00E4511C">
      <w:pPr>
        <w:jc w:val="both"/>
        <w:rPr>
          <w:rFonts w:ascii="Times New Roman" w:hAnsi="Times New Roman" w:cs="Times New Roman"/>
        </w:rPr>
        <w:sectPr w:rsidR="008C593E" w:rsidSect="008C593E">
          <w:type w:val="continuous"/>
          <w:pgSz w:w="12240" w:h="15840" w:code="1"/>
          <w:pgMar w:top="1560" w:right="1750" w:bottom="2127" w:left="1985" w:header="709" w:footer="900" w:gutter="0"/>
          <w:cols w:num="2" w:space="283"/>
          <w:docGrid w:linePitch="360"/>
        </w:sectPr>
      </w:pPr>
    </w:p>
    <w:p w:rsidR="008F6DD2" w:rsidRDefault="008F6DD2" w:rsidP="00E4511C">
      <w:pPr>
        <w:jc w:val="both"/>
        <w:rPr>
          <w:rFonts w:ascii="Times New Roman" w:hAnsi="Times New Roman" w:cs="Times New Roman"/>
        </w:rPr>
      </w:pPr>
    </w:p>
    <w:p w:rsidR="003071EA" w:rsidRDefault="003071EA" w:rsidP="00E4511C">
      <w:pPr>
        <w:jc w:val="both"/>
        <w:rPr>
          <w:rFonts w:ascii="Times New Roman" w:hAnsi="Times New Roman" w:cs="Times New Roman"/>
        </w:rPr>
      </w:pPr>
    </w:p>
    <w:p w:rsidR="003071EA" w:rsidRPr="00E4511C" w:rsidRDefault="003071EA" w:rsidP="00E4511C">
      <w:pPr>
        <w:jc w:val="both"/>
        <w:rPr>
          <w:rFonts w:ascii="Times New Roman" w:hAnsi="Times New Roman" w:cs="Times New Roman"/>
        </w:rPr>
      </w:pPr>
    </w:p>
    <w:p w:rsidR="008F6DD2" w:rsidRDefault="008F6DD2" w:rsidP="00E4511C">
      <w:pPr>
        <w:jc w:val="both"/>
        <w:rPr>
          <w:rFonts w:ascii="Times New Roman" w:hAnsi="Times New Roman" w:cs="Times New Roman"/>
        </w:rPr>
      </w:pPr>
      <w:r w:rsidRPr="00E4511C">
        <w:rPr>
          <w:rFonts w:ascii="Times New Roman" w:hAnsi="Times New Roman" w:cs="Times New Roman"/>
        </w:rPr>
        <w:tab/>
      </w:r>
    </w:p>
    <w:p w:rsidR="008C018A" w:rsidRPr="00E4511C" w:rsidRDefault="008C018A" w:rsidP="00E4511C">
      <w:pPr>
        <w:jc w:val="both"/>
        <w:rPr>
          <w:rFonts w:ascii="Times New Roman" w:hAnsi="Times New Roman" w:cs="Times New Roman"/>
        </w:rPr>
      </w:pPr>
    </w:p>
    <w:p w:rsidR="006138DD" w:rsidRPr="00E4511C" w:rsidRDefault="006138DD" w:rsidP="00E4511C">
      <w:pPr>
        <w:tabs>
          <w:tab w:val="left" w:pos="426"/>
          <w:tab w:val="left" w:pos="1260"/>
        </w:tabs>
        <w:ind w:left="1484" w:hanging="756"/>
        <w:rPr>
          <w:rFonts w:ascii="Times New Roman" w:hAnsi="Times New Roman" w:cs="Times New Roman"/>
          <w:lang w:val="id-ID"/>
        </w:rPr>
      </w:pPr>
    </w:p>
    <w:p w:rsidR="00E066D7" w:rsidRPr="00E4511C" w:rsidRDefault="00E066D7" w:rsidP="00E4511C">
      <w:pPr>
        <w:jc w:val="both"/>
        <w:rPr>
          <w:rFonts w:ascii="Times New Roman" w:hAnsi="Times New Roman" w:cs="Times New Roman"/>
        </w:rPr>
      </w:pPr>
    </w:p>
    <w:sectPr w:rsidR="00E066D7" w:rsidRPr="00E4511C" w:rsidSect="005010D8">
      <w:type w:val="continuous"/>
      <w:pgSz w:w="12240" w:h="15840" w:code="1"/>
      <w:pgMar w:top="1560" w:right="1750" w:bottom="2127" w:left="1985" w:header="709" w:footer="9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49B" w:rsidRDefault="001D649B" w:rsidP="00E71CE5">
      <w:r>
        <w:separator/>
      </w:r>
    </w:p>
  </w:endnote>
  <w:endnote w:type="continuationSeparator" w:id="0">
    <w:p w:rsidR="001D649B" w:rsidRDefault="001D649B" w:rsidP="00E71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11C" w:rsidRPr="00DE116A" w:rsidRDefault="00E4511C" w:rsidP="00E4511C">
    <w:pPr>
      <w:pStyle w:val="Footer"/>
      <w:tabs>
        <w:tab w:val="left" w:pos="8222"/>
      </w:tabs>
      <w:rPr>
        <w:rFonts w:ascii="Trebuchet MS" w:hAnsi="Trebuchet MS" w:cs="Mangal"/>
        <w:sz w:val="20"/>
        <w:szCs w:val="20"/>
      </w:rPr>
    </w:pPr>
    <w:r w:rsidRPr="00E4511C">
      <w:rPr>
        <w:rFonts w:ascii="Trebuchet MS" w:hAnsi="Trebuchet MS" w:cs="Mangal"/>
        <w:sz w:val="20"/>
        <w:szCs w:val="20"/>
      </w:rPr>
      <w:t xml:space="preserve"> </w:t>
    </w: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t xml:space="preserve"> </w:t>
    </w:r>
    <w:sdt>
      <w:sdtPr>
        <w:rPr>
          <w:rFonts w:ascii="Trebuchet MS" w:hAnsi="Trebuchet MS" w:cs="Mangal"/>
          <w:sz w:val="20"/>
          <w:szCs w:val="20"/>
        </w:rPr>
        <w:id w:val="257045063"/>
        <w:docPartObj>
          <w:docPartGallery w:val="Page Numbers (Bottom of Page)"/>
          <w:docPartUnique/>
        </w:docPartObj>
      </w:sdtPr>
      <w:sdtContent>
        <w:r w:rsidRPr="00DE116A">
          <w:rPr>
            <w:rFonts w:ascii="Trebuchet MS" w:hAnsi="Trebuchet MS" w:cs="Mangal"/>
            <w:sz w:val="20"/>
            <w:szCs w:val="20"/>
          </w:rPr>
          <w:tab/>
        </w:r>
        <w:r w:rsidR="002728DB"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2728DB" w:rsidRPr="00DE116A">
          <w:rPr>
            <w:rFonts w:ascii="Trebuchet MS" w:hAnsi="Trebuchet MS" w:cs="Mangal"/>
            <w:sz w:val="20"/>
            <w:szCs w:val="20"/>
          </w:rPr>
          <w:fldChar w:fldCharType="separate"/>
        </w:r>
        <w:r w:rsidR="004D2332">
          <w:rPr>
            <w:rFonts w:ascii="Trebuchet MS" w:hAnsi="Trebuchet MS" w:cs="Mangal"/>
            <w:noProof/>
            <w:sz w:val="20"/>
            <w:szCs w:val="20"/>
          </w:rPr>
          <w:t>9</w:t>
        </w:r>
        <w:r w:rsidR="002728DB" w:rsidRPr="00DE116A">
          <w:rPr>
            <w:rFonts w:ascii="Trebuchet MS" w:hAnsi="Trebuchet MS" w:cs="Mangal"/>
            <w:sz w:val="20"/>
            <w:szCs w:val="20"/>
          </w:rPr>
          <w:fldChar w:fldCharType="end"/>
        </w:r>
      </w:sdtContent>
    </w:sdt>
  </w:p>
  <w:p w:rsidR="00E4511C" w:rsidRDefault="00E4511C">
    <w:pPr>
      <w:pStyle w:val="Footer"/>
      <w:jc w:val="right"/>
    </w:pPr>
  </w:p>
  <w:p w:rsidR="00E4511C" w:rsidRDefault="00E45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49B" w:rsidRDefault="001D649B" w:rsidP="00E71CE5">
      <w:r>
        <w:separator/>
      </w:r>
    </w:p>
  </w:footnote>
  <w:footnote w:type="continuationSeparator" w:id="0">
    <w:p w:rsidR="001D649B" w:rsidRDefault="001D649B" w:rsidP="00E71C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3649"/>
    <w:multiLevelType w:val="hybridMultilevel"/>
    <w:tmpl w:val="762A8BAA"/>
    <w:lvl w:ilvl="0" w:tplc="77683308">
      <w:start w:val="1"/>
      <w:numFmt w:val="decimal"/>
      <w:lvlText w:val="%1."/>
      <w:lvlJc w:val="left"/>
      <w:pPr>
        <w:ind w:left="11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F4A74"/>
    <w:multiLevelType w:val="hybridMultilevel"/>
    <w:tmpl w:val="3050D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853BC"/>
    <w:multiLevelType w:val="hybridMultilevel"/>
    <w:tmpl w:val="7220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61CB2"/>
    <w:multiLevelType w:val="hybridMultilevel"/>
    <w:tmpl w:val="E9422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D0AB2"/>
    <w:multiLevelType w:val="hybridMultilevel"/>
    <w:tmpl w:val="F2927D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E8621A9"/>
    <w:multiLevelType w:val="hybridMultilevel"/>
    <w:tmpl w:val="5E6CB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A7BB3"/>
    <w:multiLevelType w:val="hybridMultilevel"/>
    <w:tmpl w:val="AC26B48A"/>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nsid w:val="1FAC45CE"/>
    <w:multiLevelType w:val="multilevel"/>
    <w:tmpl w:val="0332FB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9265B2"/>
    <w:multiLevelType w:val="hybridMultilevel"/>
    <w:tmpl w:val="FE547854"/>
    <w:lvl w:ilvl="0" w:tplc="9CB8C4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DA34BA"/>
    <w:multiLevelType w:val="hybridMultilevel"/>
    <w:tmpl w:val="9ABE1266"/>
    <w:lvl w:ilvl="0" w:tplc="B52CD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26AE9"/>
    <w:multiLevelType w:val="hybridMultilevel"/>
    <w:tmpl w:val="F7D07932"/>
    <w:lvl w:ilvl="0" w:tplc="2CD07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5C10A6"/>
    <w:multiLevelType w:val="hybridMultilevel"/>
    <w:tmpl w:val="BF68A508"/>
    <w:lvl w:ilvl="0" w:tplc="911A33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FF0B1F"/>
    <w:multiLevelType w:val="hybridMultilevel"/>
    <w:tmpl w:val="97A40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01A3A"/>
    <w:multiLevelType w:val="hybridMultilevel"/>
    <w:tmpl w:val="8F5C3096"/>
    <w:lvl w:ilvl="0" w:tplc="D5D6F6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2675FBD"/>
    <w:multiLevelType w:val="hybridMultilevel"/>
    <w:tmpl w:val="0A4A0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A1781A"/>
    <w:multiLevelType w:val="hybridMultilevel"/>
    <w:tmpl w:val="B016AE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40788B"/>
    <w:multiLevelType w:val="hybridMultilevel"/>
    <w:tmpl w:val="6214375C"/>
    <w:lvl w:ilvl="0" w:tplc="E79AA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04208E"/>
    <w:multiLevelType w:val="hybridMultilevel"/>
    <w:tmpl w:val="5EFC475E"/>
    <w:lvl w:ilvl="0" w:tplc="E96EC91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911B8"/>
    <w:multiLevelType w:val="hybridMultilevel"/>
    <w:tmpl w:val="81121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1818C7"/>
    <w:multiLevelType w:val="hybridMultilevel"/>
    <w:tmpl w:val="76F2830C"/>
    <w:lvl w:ilvl="0" w:tplc="CF1CDE16">
      <w:start w:val="1"/>
      <w:numFmt w:val="upperLetter"/>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E18AEAD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2DC392F"/>
    <w:multiLevelType w:val="hybridMultilevel"/>
    <w:tmpl w:val="7C0C5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23B0B"/>
    <w:multiLevelType w:val="hybridMultilevel"/>
    <w:tmpl w:val="CA000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432EE"/>
    <w:multiLevelType w:val="hybridMultilevel"/>
    <w:tmpl w:val="13308242"/>
    <w:lvl w:ilvl="0" w:tplc="581ECC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F7A393D"/>
    <w:multiLevelType w:val="hybridMultilevel"/>
    <w:tmpl w:val="D2885DA2"/>
    <w:lvl w:ilvl="0" w:tplc="332A4AB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50866EB5"/>
    <w:multiLevelType w:val="hybridMultilevel"/>
    <w:tmpl w:val="E24C1EFA"/>
    <w:lvl w:ilvl="0" w:tplc="40268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3D18CF"/>
    <w:multiLevelType w:val="hybridMultilevel"/>
    <w:tmpl w:val="A4B2D4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FD053C"/>
    <w:multiLevelType w:val="hybridMultilevel"/>
    <w:tmpl w:val="A5B21A8A"/>
    <w:lvl w:ilvl="0" w:tplc="60728A64">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59FD13A9"/>
    <w:multiLevelType w:val="hybridMultilevel"/>
    <w:tmpl w:val="2C60C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C93C91"/>
    <w:multiLevelType w:val="hybridMultilevel"/>
    <w:tmpl w:val="940C1328"/>
    <w:lvl w:ilvl="0" w:tplc="E7263AD8">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46982"/>
    <w:multiLevelType w:val="hybridMultilevel"/>
    <w:tmpl w:val="E4843E20"/>
    <w:lvl w:ilvl="0" w:tplc="9FF4D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627A2C"/>
    <w:multiLevelType w:val="hybridMultilevel"/>
    <w:tmpl w:val="67E4F788"/>
    <w:lvl w:ilvl="0" w:tplc="05B6900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4677B6"/>
    <w:multiLevelType w:val="hybridMultilevel"/>
    <w:tmpl w:val="791E0A6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7B2675"/>
    <w:multiLevelType w:val="hybridMultilevel"/>
    <w:tmpl w:val="44607D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F707A57"/>
    <w:multiLevelType w:val="hybridMultilevel"/>
    <w:tmpl w:val="93D61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2241CF"/>
    <w:multiLevelType w:val="hybridMultilevel"/>
    <w:tmpl w:val="DAB4C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0D286E"/>
    <w:multiLevelType w:val="hybridMultilevel"/>
    <w:tmpl w:val="2BDC1F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2626C4"/>
    <w:multiLevelType w:val="hybridMultilevel"/>
    <w:tmpl w:val="2B00F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4619FD"/>
    <w:multiLevelType w:val="hybridMultilevel"/>
    <w:tmpl w:val="3C74AEFC"/>
    <w:lvl w:ilvl="0" w:tplc="97C28C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F70B8B"/>
    <w:multiLevelType w:val="hybridMultilevel"/>
    <w:tmpl w:val="3050D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483AB7"/>
    <w:multiLevelType w:val="hybridMultilevel"/>
    <w:tmpl w:val="D3C0EB4E"/>
    <w:lvl w:ilvl="0" w:tplc="B560CA4C">
      <w:start w:val="1"/>
      <w:numFmt w:val="lowerLetter"/>
      <w:lvlText w:val="%1."/>
      <w:lvlJc w:val="left"/>
      <w:pPr>
        <w:ind w:left="1865" w:hanging="360"/>
      </w:pPr>
      <w:rPr>
        <w:rFonts w:ascii="inherit" w:eastAsia="Times New Roman" w:hAnsi="inherit" w:cs="Times New Roman"/>
      </w:r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abstractNumId w:val="4"/>
  </w:num>
  <w:num w:numId="2">
    <w:abstractNumId w:val="15"/>
  </w:num>
  <w:num w:numId="3">
    <w:abstractNumId w:val="21"/>
  </w:num>
  <w:num w:numId="4">
    <w:abstractNumId w:val="37"/>
  </w:num>
  <w:num w:numId="5">
    <w:abstractNumId w:val="32"/>
  </w:num>
  <w:num w:numId="6">
    <w:abstractNumId w:val="19"/>
  </w:num>
  <w:num w:numId="7">
    <w:abstractNumId w:val="0"/>
  </w:num>
  <w:num w:numId="8">
    <w:abstractNumId w:val="12"/>
  </w:num>
  <w:num w:numId="9">
    <w:abstractNumId w:val="24"/>
  </w:num>
  <w:num w:numId="10">
    <w:abstractNumId w:val="36"/>
  </w:num>
  <w:num w:numId="11">
    <w:abstractNumId w:val="11"/>
  </w:num>
  <w:num w:numId="12">
    <w:abstractNumId w:val="6"/>
  </w:num>
  <w:num w:numId="13">
    <w:abstractNumId w:val="39"/>
  </w:num>
  <w:num w:numId="14">
    <w:abstractNumId w:val="3"/>
  </w:num>
  <w:num w:numId="15">
    <w:abstractNumId w:val="16"/>
  </w:num>
  <w:num w:numId="16">
    <w:abstractNumId w:val="23"/>
  </w:num>
  <w:num w:numId="17">
    <w:abstractNumId w:val="5"/>
  </w:num>
  <w:num w:numId="18">
    <w:abstractNumId w:val="35"/>
  </w:num>
  <w:num w:numId="19">
    <w:abstractNumId w:val="26"/>
  </w:num>
  <w:num w:numId="20">
    <w:abstractNumId w:val="28"/>
  </w:num>
  <w:num w:numId="21">
    <w:abstractNumId w:val="34"/>
  </w:num>
  <w:num w:numId="22">
    <w:abstractNumId w:val="31"/>
  </w:num>
  <w:num w:numId="23">
    <w:abstractNumId w:val="30"/>
  </w:num>
  <w:num w:numId="24">
    <w:abstractNumId w:val="2"/>
  </w:num>
  <w:num w:numId="25">
    <w:abstractNumId w:val="29"/>
  </w:num>
  <w:num w:numId="26">
    <w:abstractNumId w:val="7"/>
  </w:num>
  <w:num w:numId="27">
    <w:abstractNumId w:val="25"/>
  </w:num>
  <w:num w:numId="28">
    <w:abstractNumId w:val="33"/>
  </w:num>
  <w:num w:numId="29">
    <w:abstractNumId w:val="18"/>
  </w:num>
  <w:num w:numId="30">
    <w:abstractNumId w:val="22"/>
  </w:num>
  <w:num w:numId="31">
    <w:abstractNumId w:val="27"/>
  </w:num>
  <w:num w:numId="32">
    <w:abstractNumId w:val="8"/>
  </w:num>
  <w:num w:numId="33">
    <w:abstractNumId w:val="38"/>
  </w:num>
  <w:num w:numId="34">
    <w:abstractNumId w:val="1"/>
  </w:num>
  <w:num w:numId="35">
    <w:abstractNumId w:val="17"/>
  </w:num>
  <w:num w:numId="36">
    <w:abstractNumId w:val="9"/>
  </w:num>
  <w:num w:numId="37">
    <w:abstractNumId w:val="20"/>
  </w:num>
  <w:num w:numId="38">
    <w:abstractNumId w:val="13"/>
  </w:num>
  <w:num w:numId="39">
    <w:abstractNumId w:val="10"/>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48AE"/>
    <w:rsid w:val="00026841"/>
    <w:rsid w:val="00071A87"/>
    <w:rsid w:val="0008228D"/>
    <w:rsid w:val="00096257"/>
    <w:rsid w:val="00112D50"/>
    <w:rsid w:val="001D649B"/>
    <w:rsid w:val="001F13E7"/>
    <w:rsid w:val="002728DB"/>
    <w:rsid w:val="00285ACA"/>
    <w:rsid w:val="00294F45"/>
    <w:rsid w:val="00295892"/>
    <w:rsid w:val="002A1700"/>
    <w:rsid w:val="003071EA"/>
    <w:rsid w:val="003F25A9"/>
    <w:rsid w:val="00406736"/>
    <w:rsid w:val="00477F11"/>
    <w:rsid w:val="004D2332"/>
    <w:rsid w:val="005010D8"/>
    <w:rsid w:val="005048AE"/>
    <w:rsid w:val="005115E8"/>
    <w:rsid w:val="005A306D"/>
    <w:rsid w:val="006138DD"/>
    <w:rsid w:val="006A1E68"/>
    <w:rsid w:val="006D020D"/>
    <w:rsid w:val="006E5CF7"/>
    <w:rsid w:val="00860AE1"/>
    <w:rsid w:val="008C018A"/>
    <w:rsid w:val="008C593E"/>
    <w:rsid w:val="008D3A1F"/>
    <w:rsid w:val="008F6DD2"/>
    <w:rsid w:val="0096367C"/>
    <w:rsid w:val="009D27A9"/>
    <w:rsid w:val="009F7BF0"/>
    <w:rsid w:val="00A22E49"/>
    <w:rsid w:val="00A457FE"/>
    <w:rsid w:val="00AD23C7"/>
    <w:rsid w:val="00AD7F8E"/>
    <w:rsid w:val="00AF4BD8"/>
    <w:rsid w:val="00AF6611"/>
    <w:rsid w:val="00B252D0"/>
    <w:rsid w:val="00CA6201"/>
    <w:rsid w:val="00CB4D81"/>
    <w:rsid w:val="00D07961"/>
    <w:rsid w:val="00DF5CDD"/>
    <w:rsid w:val="00E008EE"/>
    <w:rsid w:val="00E066D7"/>
    <w:rsid w:val="00E4511C"/>
    <w:rsid w:val="00E71CE5"/>
    <w:rsid w:val="00EE07B3"/>
    <w:rsid w:val="00F477C0"/>
    <w:rsid w:val="00F75227"/>
    <w:rsid w:val="00FE3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257"/>
    <w:pPr>
      <w:spacing w:after="200" w:line="276" w:lineRule="auto"/>
      <w:ind w:left="720"/>
      <w:contextualSpacing/>
    </w:pPr>
    <w:rPr>
      <w:rFonts w:eastAsia="Times New Roman"/>
    </w:rPr>
  </w:style>
  <w:style w:type="table" w:styleId="TableGrid">
    <w:name w:val="Table Grid"/>
    <w:basedOn w:val="TableNormal"/>
    <w:uiPriority w:val="59"/>
    <w:rsid w:val="00096257"/>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E71CE5"/>
    <w:pPr>
      <w:tabs>
        <w:tab w:val="center" w:pos="4680"/>
        <w:tab w:val="right" w:pos="9360"/>
      </w:tabs>
    </w:pPr>
  </w:style>
  <w:style w:type="character" w:customStyle="1" w:styleId="HeaderChar">
    <w:name w:val="Header Char"/>
    <w:basedOn w:val="DefaultParagraphFont"/>
    <w:link w:val="Header"/>
    <w:rsid w:val="00E71CE5"/>
  </w:style>
  <w:style w:type="paragraph" w:styleId="Footer">
    <w:name w:val="footer"/>
    <w:basedOn w:val="Normal"/>
    <w:link w:val="FooterChar"/>
    <w:uiPriority w:val="99"/>
    <w:unhideWhenUsed/>
    <w:rsid w:val="00E71CE5"/>
    <w:pPr>
      <w:tabs>
        <w:tab w:val="center" w:pos="4680"/>
        <w:tab w:val="right" w:pos="9360"/>
      </w:tabs>
    </w:pPr>
  </w:style>
  <w:style w:type="character" w:customStyle="1" w:styleId="FooterChar">
    <w:name w:val="Footer Char"/>
    <w:basedOn w:val="DefaultParagraphFont"/>
    <w:link w:val="Footer"/>
    <w:uiPriority w:val="99"/>
    <w:rsid w:val="00E71CE5"/>
  </w:style>
  <w:style w:type="paragraph" w:styleId="BalloonText">
    <w:name w:val="Balloon Text"/>
    <w:basedOn w:val="Normal"/>
    <w:link w:val="BalloonTextChar"/>
    <w:unhideWhenUsed/>
    <w:rsid w:val="00E71CE5"/>
    <w:rPr>
      <w:rFonts w:ascii="Tahoma" w:eastAsia="Times New Roman" w:hAnsi="Tahoma" w:cs="Tahoma"/>
      <w:sz w:val="16"/>
      <w:szCs w:val="16"/>
    </w:rPr>
  </w:style>
  <w:style w:type="character" w:customStyle="1" w:styleId="BalloonTextChar">
    <w:name w:val="Balloon Text Char"/>
    <w:basedOn w:val="DefaultParagraphFont"/>
    <w:link w:val="BalloonText"/>
    <w:rsid w:val="00E71CE5"/>
    <w:rPr>
      <w:rFonts w:ascii="Tahoma" w:eastAsia="Times New Roman" w:hAnsi="Tahoma" w:cs="Tahoma"/>
      <w:sz w:val="16"/>
      <w:szCs w:val="16"/>
    </w:rPr>
  </w:style>
  <w:style w:type="paragraph" w:styleId="BodyText">
    <w:name w:val="Body Text"/>
    <w:basedOn w:val="Normal"/>
    <w:link w:val="BodyTextChar"/>
    <w:uiPriority w:val="99"/>
    <w:semiHidden/>
    <w:unhideWhenUsed/>
    <w:rsid w:val="00E71CE5"/>
    <w:pPr>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71CE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1CE5"/>
    <w:rPr>
      <w:color w:val="0000FF"/>
      <w:u w:val="single"/>
    </w:rPr>
  </w:style>
  <w:style w:type="character" w:styleId="Emphasis">
    <w:name w:val="Emphasis"/>
    <w:basedOn w:val="DefaultParagraphFont"/>
    <w:uiPriority w:val="20"/>
    <w:qFormat/>
    <w:rsid w:val="00E71CE5"/>
    <w:rPr>
      <w:i/>
      <w:iCs/>
    </w:rPr>
  </w:style>
  <w:style w:type="paragraph" w:customStyle="1" w:styleId="ww">
    <w:name w:val="ww"/>
    <w:basedOn w:val="Normal"/>
    <w:rsid w:val="00E71CE5"/>
    <w:pPr>
      <w:ind w:left="491" w:right="72" w:hanging="491"/>
    </w:pPr>
    <w:rPr>
      <w:rFonts w:ascii="Arial Narrow" w:eastAsia="MS Mincho" w:hAnsi="Arial Narrow" w:cs="Times New Roman"/>
      <w:noProof/>
      <w:lang w:val="id-ID" w:eastAsia="ja-JP"/>
    </w:rPr>
  </w:style>
  <w:style w:type="paragraph" w:styleId="BodyTextIndent">
    <w:name w:val="Body Text Indent"/>
    <w:basedOn w:val="Normal"/>
    <w:link w:val="BodyTextIndentChar"/>
    <w:rsid w:val="00E71CE5"/>
    <w:pPr>
      <w:widowControl w:val="0"/>
      <w:suppressAutoHyphens/>
    </w:pPr>
    <w:rPr>
      <w:rFonts w:ascii="Times New Roman" w:eastAsia="Lucida Sans Unicode" w:hAnsi="Times New Roman" w:cs="Times New Roman"/>
      <w:szCs w:val="24"/>
      <w:lang w:val="id-ID"/>
    </w:rPr>
  </w:style>
  <w:style w:type="character" w:customStyle="1" w:styleId="BodyTextIndentChar">
    <w:name w:val="Body Text Indent Char"/>
    <w:basedOn w:val="DefaultParagraphFont"/>
    <w:link w:val="BodyTextIndent"/>
    <w:rsid w:val="00E71CE5"/>
    <w:rPr>
      <w:rFonts w:ascii="Times New Roman" w:eastAsia="Lucida Sans Unicode" w:hAnsi="Times New Roman" w:cs="Times New Roman"/>
      <w:szCs w:val="24"/>
      <w:lang w:val="id-ID"/>
    </w:rPr>
  </w:style>
  <w:style w:type="character" w:styleId="PageNumber">
    <w:name w:val="page number"/>
    <w:basedOn w:val="DefaultParagraphFont"/>
    <w:rsid w:val="00E71C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hyperlink" Target="http://gu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4.bin"/><Relationship Id="rId17"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16</Pages>
  <Words>7822</Words>
  <Characters>44587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Personal Computer</Company>
  <LinksUpToDate>false</LinksUpToDate>
  <CharactersWithSpaces>52305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TOSHIBA</cp:lastModifiedBy>
  <cp:revision>9</cp:revision>
  <dcterms:created xsi:type="dcterms:W3CDTF">2012-11-20T13:17:00Z</dcterms:created>
  <dcterms:modified xsi:type="dcterms:W3CDTF">2012-11-22T04:51:00Z</dcterms:modified>
</cp:coreProperties>
</file>