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Y="-690"/>
        <w:tblW w:w="0" w:type="auto"/>
        <w:tblBorders>
          <w:left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70"/>
      </w:tblGrid>
      <w:tr w:rsidR="006E19EF" w14:paraId="6D0F19D7" w14:textId="77777777" w:rsidTr="001150C1">
        <w:tc>
          <w:tcPr>
            <w:tcW w:w="9242" w:type="dxa"/>
            <w:shd w:val="clear" w:color="auto" w:fill="FFFFFF" w:themeFill="background1"/>
          </w:tcPr>
          <w:p w14:paraId="242E1014" w14:textId="211D09F8" w:rsidR="006E19EF" w:rsidRPr="00651F11" w:rsidRDefault="00DE78B7" w:rsidP="00FC6BE3">
            <w:pPr>
              <w:ind w:left="4148" w:right="30"/>
              <w:rPr>
                <w:sz w:val="20"/>
                <w:lang w:val="en-US"/>
              </w:rPr>
            </w:pPr>
            <w:r>
              <w:rPr>
                <w:noProof/>
                <w:lang w:val="en-US"/>
              </w:rPr>
              <w:drawing>
                <wp:anchor distT="0" distB="0" distL="114300" distR="114300" simplePos="0" relativeHeight="251658240" behindDoc="0" locked="0" layoutInCell="1" allowOverlap="1" wp14:anchorId="673EBD7F" wp14:editId="62884B88">
                  <wp:simplePos x="0" y="0"/>
                  <wp:positionH relativeFrom="column">
                    <wp:posOffset>467139</wp:posOffset>
                  </wp:positionH>
                  <wp:positionV relativeFrom="paragraph">
                    <wp:posOffset>64686</wp:posOffset>
                  </wp:positionV>
                  <wp:extent cx="1610225" cy="799483"/>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8918" cy="803799"/>
                          </a:xfrm>
                          <a:prstGeom prst="rect">
                            <a:avLst/>
                          </a:prstGeom>
                          <a:noFill/>
                          <a:ln>
                            <a:noFill/>
                          </a:ln>
                        </pic:spPr>
                      </pic:pic>
                    </a:graphicData>
                  </a:graphic>
                  <wp14:sizeRelH relativeFrom="page">
                    <wp14:pctWidth>0</wp14:pctWidth>
                  </wp14:sizeRelH>
                  <wp14:sizeRelV relativeFrom="page">
                    <wp14:pctHeight>0</wp14:pctHeight>
                  </wp14:sizeRelV>
                </wp:anchor>
              </w:drawing>
            </w:r>
            <w:r w:rsidR="006E19EF">
              <w:rPr>
                <w:sz w:val="20"/>
                <w:lang w:val="en-US"/>
              </w:rPr>
              <w:t>Volume</w:t>
            </w:r>
            <w:r w:rsidR="006E19EF">
              <w:rPr>
                <w:sz w:val="20"/>
              </w:rPr>
              <w:t xml:space="preserve"> </w:t>
            </w:r>
            <w:r w:rsidR="00C25889">
              <w:rPr>
                <w:sz w:val="20"/>
              </w:rPr>
              <w:t>12</w:t>
            </w:r>
            <w:r w:rsidR="006E19EF">
              <w:rPr>
                <w:sz w:val="20"/>
              </w:rPr>
              <w:t xml:space="preserve"> </w:t>
            </w:r>
            <w:r w:rsidR="006E19EF">
              <w:rPr>
                <w:sz w:val="20"/>
                <w:lang w:val="en-US"/>
              </w:rPr>
              <w:t xml:space="preserve">Nomor </w:t>
            </w:r>
            <w:r w:rsidR="00C25889">
              <w:rPr>
                <w:sz w:val="20"/>
                <w:lang w:val="en-US"/>
              </w:rPr>
              <w:t>4</w:t>
            </w:r>
            <w:r w:rsidR="006E19EF">
              <w:rPr>
                <w:sz w:val="20"/>
              </w:rPr>
              <w:t xml:space="preserve"> (</w:t>
            </w:r>
            <w:r w:rsidR="00C25889">
              <w:rPr>
                <w:sz w:val="20"/>
              </w:rPr>
              <w:t>2024</w:t>
            </w:r>
            <w:r w:rsidR="006E19EF">
              <w:rPr>
                <w:sz w:val="20"/>
              </w:rPr>
              <w:t>)</w:t>
            </w:r>
            <w:r w:rsidR="00651F11">
              <w:rPr>
                <w:sz w:val="20"/>
                <w:lang w:val="en-US"/>
              </w:rPr>
              <w:t>,</w:t>
            </w:r>
            <w:r w:rsidR="006E19EF">
              <w:rPr>
                <w:sz w:val="20"/>
              </w:rPr>
              <w:t xml:space="preserve"> </w:t>
            </w:r>
            <w:r w:rsidR="00C25889">
              <w:rPr>
                <w:sz w:val="20"/>
              </w:rPr>
              <w:t>122</w:t>
            </w:r>
            <w:r w:rsidR="006E19EF">
              <w:rPr>
                <w:sz w:val="20"/>
              </w:rPr>
              <w:t xml:space="preserve"> - </w:t>
            </w:r>
            <w:r w:rsidR="00C25889">
              <w:rPr>
                <w:sz w:val="20"/>
              </w:rPr>
              <w:t>130</w:t>
            </w:r>
          </w:p>
          <w:p w14:paraId="162BA19D" w14:textId="77777777" w:rsidR="006E19EF" w:rsidRDefault="006E19EF" w:rsidP="00FC6BE3">
            <w:pPr>
              <w:ind w:left="4148" w:right="30"/>
              <w:rPr>
                <w:rFonts w:ascii="Arial"/>
                <w:b/>
                <w:sz w:val="37"/>
              </w:rPr>
            </w:pPr>
            <w:r>
              <w:rPr>
                <w:rFonts w:ascii="Arial"/>
                <w:b/>
                <w:sz w:val="37"/>
              </w:rPr>
              <w:t>Jurnal Pelita Pendidikan</w:t>
            </w:r>
          </w:p>
          <w:p w14:paraId="22E3CF6A" w14:textId="77777777" w:rsidR="006E19EF" w:rsidRDefault="006E19EF" w:rsidP="00FC6BE3">
            <w:pPr>
              <w:ind w:left="4148" w:right="30"/>
              <w:rPr>
                <w:sz w:val="20"/>
              </w:rPr>
            </w:pPr>
            <w:r>
              <w:rPr>
                <w:sz w:val="20"/>
              </w:rPr>
              <w:t>Journal of Biology Education</w:t>
            </w:r>
          </w:p>
          <w:p w14:paraId="1898E502" w14:textId="77777777" w:rsidR="006E19EF" w:rsidRPr="004C603D" w:rsidRDefault="00000000" w:rsidP="00FC6BE3">
            <w:pPr>
              <w:ind w:left="4148" w:right="30"/>
              <w:rPr>
                <w:sz w:val="20"/>
                <w:szCs w:val="20"/>
              </w:rPr>
            </w:pPr>
            <w:hyperlink r:id="rId8" w:history="1">
              <w:r w:rsidR="006E19EF" w:rsidRPr="004C603D">
                <w:rPr>
                  <w:rStyle w:val="Hyperlink"/>
                  <w:sz w:val="20"/>
                  <w:szCs w:val="20"/>
                </w:rPr>
                <w:t>https://jurnal.unimed.ac.id/2012/index.php/pelita/index</w:t>
              </w:r>
            </w:hyperlink>
            <w:r w:rsidR="006E19EF" w:rsidRPr="004C603D">
              <w:rPr>
                <w:sz w:val="20"/>
                <w:szCs w:val="20"/>
              </w:rPr>
              <w:t xml:space="preserve"> </w:t>
            </w:r>
          </w:p>
          <w:p w14:paraId="3C964CDA" w14:textId="77777777" w:rsidR="006E19EF" w:rsidRPr="006E19EF" w:rsidRDefault="006E19EF" w:rsidP="00FC6BE3">
            <w:pPr>
              <w:spacing w:before="40" w:after="40"/>
              <w:ind w:left="4148" w:right="29"/>
              <w:rPr>
                <w:rFonts w:ascii="Times New Roman"/>
                <w:w w:val="105"/>
                <w:sz w:val="18"/>
              </w:rPr>
            </w:pPr>
            <w:r>
              <w:rPr>
                <w:rFonts w:ascii="Times New Roman"/>
                <w:w w:val="105"/>
                <w:sz w:val="18"/>
              </w:rPr>
              <w:t xml:space="preserve">eISSN: </w:t>
            </w:r>
            <w:hyperlink r:id="rId9" w:history="1">
              <w:r w:rsidRPr="004C603D">
                <w:rPr>
                  <w:rFonts w:ascii="Times New Roman"/>
                  <w:w w:val="105"/>
                  <w:sz w:val="18"/>
                  <w:lang w:val="en-US"/>
                </w:rPr>
                <w:t>2502-3217</w:t>
              </w:r>
            </w:hyperlink>
            <w:r>
              <w:rPr>
                <w:rFonts w:ascii="Times New Roman"/>
                <w:w w:val="105"/>
                <w:sz w:val="18"/>
              </w:rPr>
              <w:t xml:space="preserve"> pISSN: </w:t>
            </w:r>
            <w:hyperlink r:id="rId10" w:history="1">
              <w:r w:rsidRPr="004C603D">
                <w:rPr>
                  <w:rFonts w:ascii="Times New Roman"/>
                  <w:w w:val="105"/>
                  <w:sz w:val="18"/>
                  <w:lang w:val="en-US"/>
                </w:rPr>
                <w:t>2338-3003</w:t>
              </w:r>
            </w:hyperlink>
          </w:p>
        </w:tc>
      </w:tr>
    </w:tbl>
    <w:p w14:paraId="5FEA9DD1" w14:textId="3C97004D" w:rsidR="00AC2059" w:rsidRPr="00E461A9" w:rsidRDefault="00E461A9" w:rsidP="00AC2059">
      <w:pPr>
        <w:spacing w:before="240" w:after="0"/>
        <w:jc w:val="center"/>
        <w:rPr>
          <w:rFonts w:cstheme="minorHAnsi"/>
          <w:b/>
          <w:bCs/>
          <w:sz w:val="24"/>
          <w:szCs w:val="24"/>
          <w:lang w:val="en-US"/>
        </w:rPr>
      </w:pPr>
      <w:r>
        <w:rPr>
          <w:rFonts w:cstheme="minorHAnsi"/>
          <w:b/>
          <w:bCs/>
          <w:sz w:val="24"/>
          <w:szCs w:val="24"/>
          <w:lang w:val="en-US"/>
        </w:rPr>
        <w:t>THE EFFECT OF MIND MAPPING LEARNING TECHNIQUE ON THE STUDENTS’ INTEREST AND LEARNING OUTCOMES ON EXCRETORY SYSTEM AT GRADE XI SCIENCE OF MAN 1 MEDAN</w:t>
      </w:r>
    </w:p>
    <w:p w14:paraId="0433267D" w14:textId="7EC210E1" w:rsidR="00AC2059" w:rsidRPr="00AC2059" w:rsidRDefault="00E461A9" w:rsidP="00B80FC3">
      <w:pPr>
        <w:spacing w:before="215" w:line="249" w:lineRule="auto"/>
        <w:ind w:right="529"/>
        <w:rPr>
          <w:rFonts w:cstheme="minorHAnsi"/>
          <w:b/>
          <w:bCs/>
          <w:vertAlign w:val="superscript"/>
          <w:lang w:val="en-US"/>
        </w:rPr>
      </w:pPr>
      <w:r>
        <w:rPr>
          <w:rFonts w:cstheme="minorHAnsi"/>
          <w:b/>
          <w:bCs/>
          <w:lang w:val="en-US"/>
        </w:rPr>
        <w:t>Amalia Putri</w:t>
      </w:r>
      <w:r w:rsidR="00AC2059">
        <w:rPr>
          <w:rFonts w:cstheme="minorHAnsi"/>
          <w:b/>
          <w:bCs/>
          <w:vertAlign w:val="superscript"/>
          <w:lang w:val="en-US"/>
        </w:rPr>
        <w:t>1*</w:t>
      </w:r>
      <w:r w:rsidR="00AC2059" w:rsidRPr="00AC2059">
        <w:rPr>
          <w:rFonts w:cstheme="minorHAnsi"/>
          <w:b/>
          <w:bCs/>
        </w:rPr>
        <w:t xml:space="preserve">, </w:t>
      </w:r>
      <w:r>
        <w:rPr>
          <w:rFonts w:cstheme="minorHAnsi"/>
          <w:b/>
          <w:bCs/>
          <w:lang w:val="en-US"/>
        </w:rPr>
        <w:t>Aswarina Nasution</w:t>
      </w:r>
      <w:r w:rsidR="00683C5F">
        <w:rPr>
          <w:rFonts w:cstheme="minorHAnsi"/>
          <w:b/>
          <w:bCs/>
          <w:vertAlign w:val="superscript"/>
          <w:lang w:val="en-US"/>
        </w:rPr>
        <w:t>2</w:t>
      </w:r>
    </w:p>
    <w:p w14:paraId="5608FB2D" w14:textId="77777777" w:rsidR="00C81599" w:rsidRDefault="00C81599" w:rsidP="00C81599">
      <w:pPr>
        <w:spacing w:after="0" w:line="240" w:lineRule="auto"/>
        <w:ind w:right="527"/>
        <w:rPr>
          <w:rFonts w:ascii="Times New Roman"/>
          <w:i/>
          <w:sz w:val="18"/>
          <w:lang w:val="en-US"/>
        </w:rPr>
      </w:pPr>
      <w:r>
        <w:rPr>
          <w:rFonts w:ascii="Times New Roman"/>
          <w:i/>
          <w:position w:val="7"/>
          <w:sz w:val="11"/>
        </w:rPr>
        <w:t>1</w:t>
      </w:r>
      <w:r w:rsidRPr="00A75DB3">
        <w:rPr>
          <w:rFonts w:ascii="Times New Roman"/>
          <w:i/>
          <w:sz w:val="18"/>
          <w:lang w:val="en-US"/>
        </w:rPr>
        <w:t xml:space="preserve">Department of Biology, </w:t>
      </w:r>
      <w:r w:rsidRPr="00A74D00">
        <w:rPr>
          <w:rFonts w:ascii="Times New Roman"/>
          <w:i/>
          <w:sz w:val="18"/>
          <w:lang w:val="en-US"/>
        </w:rPr>
        <w:t>State University of Medan</w:t>
      </w:r>
      <w:r w:rsidRPr="00A75DB3">
        <w:rPr>
          <w:rFonts w:ascii="Times New Roman"/>
          <w:i/>
          <w:sz w:val="18"/>
          <w:lang w:val="en-US"/>
        </w:rPr>
        <w:t>, Indonesia</w:t>
      </w:r>
    </w:p>
    <w:p w14:paraId="248488A6" w14:textId="77777777" w:rsidR="00C81599" w:rsidRDefault="00C81599" w:rsidP="00C81599">
      <w:pPr>
        <w:spacing w:after="0" w:line="240" w:lineRule="auto"/>
        <w:ind w:right="527"/>
        <w:rPr>
          <w:rFonts w:ascii="Times New Roman"/>
          <w:i/>
          <w:sz w:val="18"/>
          <w:lang w:val="en-US"/>
        </w:rPr>
      </w:pPr>
      <w:r>
        <w:rPr>
          <w:rFonts w:ascii="Times New Roman"/>
          <w:i/>
          <w:sz w:val="18"/>
          <w:vertAlign w:val="superscript"/>
          <w:lang w:val="en-US"/>
        </w:rPr>
        <w:t>2</w:t>
      </w:r>
      <w:r w:rsidRPr="00A75DB3">
        <w:rPr>
          <w:rFonts w:ascii="Times New Roman"/>
          <w:i/>
          <w:sz w:val="18"/>
          <w:lang w:val="en-US"/>
        </w:rPr>
        <w:t xml:space="preserve">Department of Biology, </w:t>
      </w:r>
      <w:r w:rsidRPr="00A74D00">
        <w:rPr>
          <w:rFonts w:ascii="Times New Roman"/>
          <w:i/>
          <w:sz w:val="18"/>
          <w:lang w:val="en-US"/>
        </w:rPr>
        <w:t>State University of Medan</w:t>
      </w:r>
      <w:r w:rsidRPr="00A75DB3">
        <w:rPr>
          <w:rFonts w:ascii="Times New Roman"/>
          <w:i/>
          <w:sz w:val="18"/>
          <w:lang w:val="en-US"/>
        </w:rPr>
        <w:t>, Indonesia</w:t>
      </w:r>
    </w:p>
    <w:p w14:paraId="5B97823C" w14:textId="58147976" w:rsidR="007D196A" w:rsidRPr="00C81599" w:rsidRDefault="00C81599" w:rsidP="00C81599">
      <w:pPr>
        <w:spacing w:after="0" w:line="240" w:lineRule="auto"/>
        <w:ind w:right="527"/>
        <w:rPr>
          <w:rFonts w:ascii="Times New Roman"/>
          <w:i/>
          <w:sz w:val="18"/>
          <w:lang w:val="en-US"/>
        </w:rPr>
      </w:pPr>
      <w:r>
        <w:rPr>
          <w:color w:val="3F3F3F"/>
          <w:sz w:val="18"/>
          <w:vertAlign w:val="superscript"/>
          <w:lang w:val="en-US"/>
        </w:rPr>
        <w:t>*</w:t>
      </w:r>
      <w:r>
        <w:rPr>
          <w:color w:val="3F3F3F"/>
          <w:sz w:val="18"/>
          <w:lang w:val="en-US"/>
        </w:rPr>
        <w:t>C</w:t>
      </w:r>
      <w:r>
        <w:rPr>
          <w:color w:val="3F3F3F"/>
          <w:sz w:val="18"/>
        </w:rPr>
        <w:t>or</w:t>
      </w:r>
      <w:r>
        <w:rPr>
          <w:color w:val="3F3F3F"/>
          <w:sz w:val="18"/>
          <w:lang w:val="en-US"/>
        </w:rPr>
        <w:t>r</w:t>
      </w:r>
      <w:r>
        <w:rPr>
          <w:color w:val="3F3F3F"/>
          <w:sz w:val="18"/>
        </w:rPr>
        <w:t>espond</w:t>
      </w:r>
      <w:r>
        <w:rPr>
          <w:color w:val="3F3F3F"/>
          <w:sz w:val="18"/>
          <w:lang w:val="en-US"/>
        </w:rPr>
        <w:t>ing</w:t>
      </w:r>
      <w:r>
        <w:rPr>
          <w:color w:val="3F3F3F"/>
          <w:sz w:val="18"/>
        </w:rPr>
        <w:t xml:space="preserve"> Author:</w:t>
      </w:r>
      <w:r w:rsidR="006E19EF">
        <w:rPr>
          <w:color w:val="3F3F3F"/>
          <w:sz w:val="18"/>
        </w:rPr>
        <w:t xml:space="preserve"> </w:t>
      </w:r>
      <w:r w:rsidR="00E461A9">
        <w:rPr>
          <w:color w:val="3F3F3F"/>
          <w:sz w:val="18"/>
          <w:lang w:val="en-US"/>
        </w:rPr>
        <w:t>amaliaputrii589</w:t>
      </w:r>
      <w:r w:rsidR="00C908AE">
        <w:rPr>
          <w:color w:val="3F3F3F"/>
          <w:sz w:val="18"/>
          <w:lang w:val="en-US"/>
        </w:rPr>
        <w:t>@gmail.com</w:t>
      </w:r>
    </w:p>
    <w:p w14:paraId="5E6C2EB5" w14:textId="77777777" w:rsidR="002A6671" w:rsidRPr="00F87412" w:rsidRDefault="002A6671" w:rsidP="002A6671">
      <w:pPr>
        <w:pStyle w:val="BodyText"/>
        <w:rPr>
          <w:rFonts w:ascii="Times New Roman"/>
          <w:iCs/>
          <w:sz w:val="22"/>
        </w:rPr>
      </w:pPr>
    </w:p>
    <w:p w14:paraId="7748B9B5" w14:textId="77777777" w:rsidR="002F1F2E" w:rsidRDefault="002F1F2E" w:rsidP="00B80FC3">
      <w:pPr>
        <w:tabs>
          <w:tab w:val="left" w:pos="9014"/>
        </w:tabs>
        <w:spacing w:before="192"/>
        <w:rPr>
          <w:rFonts w:ascii="Arial"/>
          <w:b/>
          <w:w w:val="115"/>
          <w:sz w:val="18"/>
          <w:u w:val="single"/>
        </w:rPr>
        <w:sectPr w:rsidR="002F1F2E" w:rsidSect="00C25889">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431" w:gutter="0"/>
          <w:pgNumType w:start="122"/>
          <w:cols w:space="708"/>
          <w:docGrid w:linePitch="360"/>
        </w:sectPr>
      </w:pPr>
    </w:p>
    <w:p w14:paraId="24B9C3AD" w14:textId="77777777" w:rsidR="00C25889" w:rsidRPr="005F3A28" w:rsidRDefault="00C25889" w:rsidP="00C25889">
      <w:pPr>
        <w:tabs>
          <w:tab w:val="left" w:pos="9014"/>
        </w:tabs>
        <w:spacing w:before="192"/>
        <w:rPr>
          <w:b/>
          <w:w w:val="115"/>
          <w:sz w:val="18"/>
          <w:u w:val="single"/>
        </w:rPr>
      </w:pPr>
      <w:r w:rsidRPr="005F3A28">
        <w:rPr>
          <w:b/>
          <w:w w:val="115"/>
          <w:sz w:val="18"/>
          <w:u w:val="single"/>
        </w:rPr>
        <w:t>ARTI</w:t>
      </w:r>
      <w:r>
        <w:rPr>
          <w:b/>
          <w:w w:val="115"/>
          <w:sz w:val="18"/>
          <w:u w:val="single"/>
          <w:lang w:val="en-US"/>
        </w:rPr>
        <w:t>CLE</w:t>
      </w:r>
      <w:r w:rsidRPr="005F3A28">
        <w:rPr>
          <w:b/>
          <w:w w:val="115"/>
          <w:sz w:val="18"/>
          <w:u w:val="single"/>
        </w:rPr>
        <w:t xml:space="preserve"> INFO</w:t>
      </w:r>
      <w:r w:rsidRPr="005F3A28">
        <w:rPr>
          <w:b/>
          <w:spacing w:val="-20"/>
          <w:w w:val="115"/>
          <w:sz w:val="18"/>
          <w:u w:val="single"/>
        </w:rPr>
        <w:t xml:space="preserve"> </w:t>
      </w:r>
    </w:p>
    <w:p w14:paraId="05949AC5" w14:textId="77777777" w:rsidR="00C25889" w:rsidRPr="005F3A28" w:rsidRDefault="00C25889" w:rsidP="00C25889">
      <w:pPr>
        <w:spacing w:before="164" w:after="120" w:line="250" w:lineRule="auto"/>
        <w:ind w:right="754"/>
        <w:rPr>
          <w:b/>
          <w:w w:val="105"/>
          <w:sz w:val="18"/>
        </w:rPr>
      </w:pPr>
      <w:r>
        <w:rPr>
          <w:b/>
          <w:w w:val="105"/>
          <w:sz w:val="18"/>
          <w:lang w:val="en-US"/>
        </w:rPr>
        <w:t>Article</w:t>
      </w:r>
      <w:r w:rsidRPr="005F3A28">
        <w:rPr>
          <w:b/>
          <w:w w:val="105"/>
          <w:sz w:val="18"/>
        </w:rPr>
        <w:t xml:space="preserve"> </w:t>
      </w:r>
      <w:r>
        <w:rPr>
          <w:b/>
          <w:w w:val="105"/>
          <w:sz w:val="18"/>
          <w:lang w:val="en-US"/>
        </w:rPr>
        <w:t>History</w:t>
      </w:r>
      <w:r w:rsidRPr="005F3A28">
        <w:rPr>
          <w:b/>
          <w:w w:val="105"/>
          <w:sz w:val="18"/>
        </w:rPr>
        <w:t>:</w:t>
      </w:r>
    </w:p>
    <w:p w14:paraId="31021FA7" w14:textId="359B2FB6" w:rsidR="00C25889" w:rsidRPr="00433470" w:rsidRDefault="00C25889" w:rsidP="00C25889">
      <w:pPr>
        <w:spacing w:after="0" w:line="240" w:lineRule="auto"/>
        <w:ind w:right="170"/>
        <w:rPr>
          <w:bCs/>
          <w:w w:val="105"/>
          <w:sz w:val="18"/>
          <w:lang w:val="en-US"/>
        </w:rPr>
      </w:pPr>
      <w:r>
        <w:rPr>
          <w:bCs/>
          <w:w w:val="105"/>
          <w:sz w:val="18"/>
          <w:lang w:val="en-US"/>
        </w:rPr>
        <w:t>Received: December</w:t>
      </w:r>
      <w:r w:rsidRPr="00C224DD">
        <w:rPr>
          <w:bCs/>
          <w:w w:val="105"/>
          <w:sz w:val="18"/>
          <w:lang w:val="en-US"/>
        </w:rPr>
        <w:t xml:space="preserve"> </w:t>
      </w:r>
      <w:r>
        <w:rPr>
          <w:bCs/>
          <w:w w:val="105"/>
          <w:sz w:val="18"/>
          <w:lang w:val="en-US"/>
        </w:rPr>
        <w:t>02</w:t>
      </w:r>
      <w:r w:rsidRPr="00C224DD">
        <w:rPr>
          <w:bCs/>
          <w:w w:val="105"/>
          <w:sz w:val="18"/>
          <w:vertAlign w:val="superscript"/>
          <w:lang w:val="en-US"/>
        </w:rPr>
        <w:t>st</w:t>
      </w:r>
      <w:r w:rsidRPr="00C224DD">
        <w:rPr>
          <w:bCs/>
          <w:w w:val="105"/>
          <w:sz w:val="18"/>
          <w:lang w:val="en-US"/>
        </w:rPr>
        <w:t>,</w:t>
      </w:r>
      <w:r>
        <w:rPr>
          <w:bCs/>
          <w:w w:val="105"/>
          <w:sz w:val="18"/>
          <w:lang w:val="en-US"/>
        </w:rPr>
        <w:t xml:space="preserve"> 2024 </w:t>
      </w:r>
    </w:p>
    <w:p w14:paraId="39852A54" w14:textId="4C433D22" w:rsidR="00C25889" w:rsidRPr="005F3A28" w:rsidRDefault="00C25889" w:rsidP="00C25889">
      <w:pPr>
        <w:spacing w:after="0" w:line="240" w:lineRule="auto"/>
        <w:ind w:right="312"/>
        <w:rPr>
          <w:bCs/>
          <w:w w:val="105"/>
          <w:sz w:val="18"/>
        </w:rPr>
      </w:pPr>
      <w:r w:rsidRPr="005F3A28">
        <w:rPr>
          <w:bCs/>
          <w:w w:val="105"/>
          <w:sz w:val="18"/>
        </w:rPr>
        <w:t>Revis</w:t>
      </w:r>
      <w:r>
        <w:rPr>
          <w:bCs/>
          <w:w w:val="105"/>
          <w:sz w:val="18"/>
          <w:lang w:val="en-US"/>
        </w:rPr>
        <w:t>ed</w:t>
      </w:r>
      <w:r>
        <w:rPr>
          <w:bCs/>
          <w:w w:val="105"/>
          <w:sz w:val="18"/>
        </w:rPr>
        <w:t xml:space="preserve">: </w:t>
      </w:r>
      <w:r>
        <w:rPr>
          <w:bCs/>
          <w:w w:val="105"/>
          <w:sz w:val="18"/>
          <w:lang w:val="en-US"/>
        </w:rPr>
        <w:t>December</w:t>
      </w:r>
      <w:r w:rsidRPr="00C224DD">
        <w:rPr>
          <w:bCs/>
          <w:w w:val="105"/>
          <w:sz w:val="18"/>
          <w:lang w:val="en-US"/>
        </w:rPr>
        <w:t xml:space="preserve"> </w:t>
      </w:r>
      <w:r>
        <w:rPr>
          <w:bCs/>
          <w:w w:val="105"/>
          <w:sz w:val="18"/>
          <w:lang w:val="en-US"/>
        </w:rPr>
        <w:t>10</w:t>
      </w:r>
      <w:r w:rsidRPr="00C224DD">
        <w:rPr>
          <w:bCs/>
          <w:w w:val="105"/>
          <w:sz w:val="18"/>
          <w:vertAlign w:val="superscript"/>
          <w:lang w:val="en-US"/>
        </w:rPr>
        <w:t>st</w:t>
      </w:r>
      <w:r w:rsidRPr="00C224DD">
        <w:rPr>
          <w:bCs/>
          <w:w w:val="105"/>
          <w:sz w:val="18"/>
          <w:lang w:val="en-US"/>
        </w:rPr>
        <w:t>,</w:t>
      </w:r>
      <w:r>
        <w:rPr>
          <w:bCs/>
          <w:w w:val="105"/>
          <w:sz w:val="18"/>
          <w:lang w:val="en-US"/>
        </w:rPr>
        <w:t xml:space="preserve"> 2024</w:t>
      </w:r>
    </w:p>
    <w:p w14:paraId="44B59821" w14:textId="2102E7DD" w:rsidR="00C25889" w:rsidRPr="005F3A28" w:rsidRDefault="00C25889" w:rsidP="00C25889">
      <w:pPr>
        <w:spacing w:after="0" w:line="240" w:lineRule="auto"/>
        <w:ind w:right="312"/>
        <w:rPr>
          <w:bCs/>
          <w:w w:val="105"/>
          <w:sz w:val="18"/>
        </w:rPr>
      </w:pPr>
      <w:r>
        <w:rPr>
          <w:bCs/>
          <w:w w:val="105"/>
          <w:sz w:val="18"/>
          <w:lang w:val="en-US"/>
        </w:rPr>
        <w:t>Accepted: December 13</w:t>
      </w:r>
      <w:r w:rsidRPr="00C224DD">
        <w:rPr>
          <w:bCs/>
          <w:w w:val="105"/>
          <w:sz w:val="18"/>
          <w:vertAlign w:val="superscript"/>
          <w:lang w:val="en-US"/>
        </w:rPr>
        <w:t>st</w:t>
      </w:r>
      <w:r w:rsidRPr="00C224DD">
        <w:rPr>
          <w:bCs/>
          <w:w w:val="105"/>
          <w:sz w:val="18"/>
          <w:lang w:val="en-US"/>
        </w:rPr>
        <w:t>,</w:t>
      </w:r>
      <w:r>
        <w:rPr>
          <w:bCs/>
          <w:w w:val="105"/>
          <w:sz w:val="18"/>
          <w:lang w:val="en-US"/>
        </w:rPr>
        <w:t xml:space="preserve"> 2024</w:t>
      </w:r>
    </w:p>
    <w:p w14:paraId="12C0F067" w14:textId="179F2F38" w:rsidR="00986791" w:rsidRPr="005F3A28" w:rsidRDefault="00C25889" w:rsidP="00683C5F">
      <w:pPr>
        <w:spacing w:before="164" w:after="120" w:line="250" w:lineRule="auto"/>
        <w:ind w:right="754"/>
        <w:rPr>
          <w:b/>
          <w:sz w:val="18"/>
        </w:rPr>
      </w:pPr>
      <w:r w:rsidRPr="005F3A28">
        <w:rPr>
          <w:b/>
          <w:sz w:val="18"/>
          <w:lang w:val="en-US"/>
        </w:rPr>
        <w:t>K</w:t>
      </w:r>
      <w:r>
        <w:rPr>
          <w:b/>
          <w:sz w:val="18"/>
          <w:lang w:val="en-US"/>
        </w:rPr>
        <w:t>eywords</w:t>
      </w:r>
      <w:r w:rsidRPr="005F3A28">
        <w:rPr>
          <w:b/>
          <w:sz w:val="18"/>
        </w:rPr>
        <w:t xml:space="preserve">: </w:t>
      </w:r>
    </w:p>
    <w:p w14:paraId="5E5ED2FF" w14:textId="322DDB70" w:rsidR="007A109C" w:rsidRPr="005F3A28" w:rsidRDefault="00E461A9" w:rsidP="00493235">
      <w:pPr>
        <w:tabs>
          <w:tab w:val="left" w:pos="9014"/>
        </w:tabs>
        <w:spacing w:before="120" w:line="240" w:lineRule="auto"/>
        <w:rPr>
          <w:rFonts w:eastAsia="Times New Roman" w:cstheme="minorHAnsi"/>
          <w:i/>
          <w:sz w:val="20"/>
          <w:szCs w:val="20"/>
          <w:lang w:val="en"/>
        </w:rPr>
      </w:pPr>
      <w:r>
        <w:rPr>
          <w:rFonts w:eastAsia="Times New Roman" w:cstheme="minorHAnsi"/>
          <w:i/>
          <w:sz w:val="20"/>
          <w:szCs w:val="20"/>
          <w:lang w:val="en"/>
        </w:rPr>
        <w:t>Student learning interest, learning outcomes, learning technique, mind mapping</w:t>
      </w:r>
    </w:p>
    <w:p w14:paraId="6EB4522C" w14:textId="16C14BC9" w:rsidR="00DE2D68" w:rsidRPr="005F3A28" w:rsidRDefault="00DE2D68" w:rsidP="00B80FC3">
      <w:pPr>
        <w:tabs>
          <w:tab w:val="left" w:pos="9014"/>
        </w:tabs>
        <w:spacing w:before="192"/>
        <w:rPr>
          <w:rFonts w:eastAsia="Times New Roman" w:cstheme="minorHAnsi"/>
          <w:i/>
          <w:sz w:val="20"/>
          <w:szCs w:val="20"/>
          <w:lang w:val="en"/>
        </w:rPr>
      </w:pPr>
    </w:p>
    <w:p w14:paraId="0E7AA94B" w14:textId="12BD4970" w:rsidR="0028539A" w:rsidRDefault="0028539A" w:rsidP="00B80FC3">
      <w:pPr>
        <w:tabs>
          <w:tab w:val="left" w:pos="9014"/>
        </w:tabs>
        <w:spacing w:before="192"/>
        <w:rPr>
          <w:rFonts w:ascii="Arial"/>
          <w:b/>
          <w:w w:val="115"/>
          <w:sz w:val="18"/>
          <w:u w:val="single"/>
        </w:rPr>
      </w:pPr>
    </w:p>
    <w:p w14:paraId="0FC670F5" w14:textId="77777777" w:rsidR="00B40649" w:rsidRDefault="00B40649" w:rsidP="00B80FC3">
      <w:pPr>
        <w:tabs>
          <w:tab w:val="left" w:pos="9014"/>
        </w:tabs>
        <w:spacing w:before="192"/>
        <w:rPr>
          <w:rFonts w:ascii="Arial"/>
          <w:b/>
          <w:w w:val="115"/>
          <w:sz w:val="18"/>
          <w:u w:val="single"/>
        </w:rPr>
      </w:pPr>
    </w:p>
    <w:p w14:paraId="02B70118" w14:textId="41B19A0F" w:rsidR="0028539A" w:rsidRDefault="0028539A" w:rsidP="00B80FC3">
      <w:pPr>
        <w:tabs>
          <w:tab w:val="left" w:pos="9014"/>
        </w:tabs>
        <w:spacing w:before="192"/>
        <w:rPr>
          <w:rFonts w:ascii="Arial"/>
          <w:b/>
          <w:w w:val="115"/>
          <w:sz w:val="18"/>
          <w:u w:val="single"/>
        </w:rPr>
      </w:pPr>
    </w:p>
    <w:p w14:paraId="55700EF6" w14:textId="46FAD838" w:rsidR="0028539A" w:rsidRDefault="0028539A" w:rsidP="00B80FC3">
      <w:pPr>
        <w:tabs>
          <w:tab w:val="left" w:pos="9014"/>
        </w:tabs>
        <w:spacing w:before="192"/>
        <w:rPr>
          <w:rFonts w:ascii="Arial"/>
          <w:b/>
          <w:w w:val="115"/>
          <w:sz w:val="18"/>
          <w:u w:val="single"/>
        </w:rPr>
      </w:pPr>
    </w:p>
    <w:p w14:paraId="2045C8EB" w14:textId="30399A6A" w:rsidR="0028539A" w:rsidRDefault="0028539A" w:rsidP="00B80FC3">
      <w:pPr>
        <w:tabs>
          <w:tab w:val="left" w:pos="9014"/>
        </w:tabs>
        <w:spacing w:before="192"/>
        <w:rPr>
          <w:rFonts w:ascii="Arial"/>
          <w:b/>
          <w:w w:val="115"/>
          <w:sz w:val="18"/>
          <w:u w:val="single"/>
        </w:rPr>
      </w:pPr>
    </w:p>
    <w:p w14:paraId="2CE5B372" w14:textId="0321D537" w:rsidR="0028539A" w:rsidRDefault="0028539A" w:rsidP="00B80FC3">
      <w:pPr>
        <w:tabs>
          <w:tab w:val="left" w:pos="9014"/>
        </w:tabs>
        <w:spacing w:before="192"/>
        <w:rPr>
          <w:rFonts w:ascii="Arial"/>
          <w:b/>
          <w:w w:val="115"/>
          <w:sz w:val="18"/>
          <w:u w:val="single"/>
        </w:rPr>
      </w:pPr>
    </w:p>
    <w:p w14:paraId="43FD4651" w14:textId="667F7920" w:rsidR="0028539A" w:rsidRDefault="0028539A" w:rsidP="00B80FC3">
      <w:pPr>
        <w:tabs>
          <w:tab w:val="left" w:pos="9014"/>
        </w:tabs>
        <w:spacing w:before="192"/>
        <w:rPr>
          <w:rFonts w:ascii="Arial"/>
          <w:b/>
          <w:w w:val="115"/>
          <w:sz w:val="18"/>
          <w:u w:val="single"/>
        </w:rPr>
      </w:pPr>
    </w:p>
    <w:p w14:paraId="4356C074" w14:textId="77777777" w:rsidR="0028539A" w:rsidRDefault="0028539A" w:rsidP="00B80FC3">
      <w:pPr>
        <w:tabs>
          <w:tab w:val="left" w:pos="9014"/>
        </w:tabs>
        <w:spacing w:before="192"/>
        <w:rPr>
          <w:rFonts w:ascii="Arial"/>
          <w:b/>
          <w:w w:val="115"/>
          <w:sz w:val="18"/>
          <w:u w:val="single"/>
        </w:rPr>
      </w:pPr>
    </w:p>
    <w:p w14:paraId="662DF19E" w14:textId="77777777" w:rsidR="00CC4A6A" w:rsidRDefault="00CC4A6A" w:rsidP="00B80FC3">
      <w:pPr>
        <w:tabs>
          <w:tab w:val="left" w:pos="9014"/>
        </w:tabs>
        <w:spacing w:before="192"/>
        <w:rPr>
          <w:rFonts w:ascii="Arial"/>
          <w:b/>
          <w:w w:val="115"/>
          <w:sz w:val="18"/>
          <w:u w:val="single"/>
        </w:rPr>
      </w:pPr>
    </w:p>
    <w:p w14:paraId="5A1BDA89" w14:textId="77777777" w:rsidR="00CC4A6A" w:rsidRDefault="00CC4A6A" w:rsidP="00B80FC3">
      <w:pPr>
        <w:tabs>
          <w:tab w:val="left" w:pos="9014"/>
        </w:tabs>
        <w:spacing w:before="192"/>
        <w:rPr>
          <w:rFonts w:ascii="Arial"/>
          <w:b/>
          <w:w w:val="115"/>
          <w:sz w:val="18"/>
          <w:u w:val="single"/>
        </w:rPr>
      </w:pPr>
    </w:p>
    <w:p w14:paraId="606F19DC" w14:textId="77777777" w:rsidR="00CC4A6A" w:rsidRDefault="00CC4A6A" w:rsidP="00B80FC3">
      <w:pPr>
        <w:tabs>
          <w:tab w:val="left" w:pos="9014"/>
        </w:tabs>
        <w:spacing w:before="192"/>
        <w:rPr>
          <w:rFonts w:ascii="Arial"/>
          <w:b/>
          <w:w w:val="115"/>
          <w:sz w:val="18"/>
          <w:u w:val="single"/>
        </w:rPr>
      </w:pPr>
    </w:p>
    <w:p w14:paraId="2DF17C94" w14:textId="77777777" w:rsidR="00CC4A6A" w:rsidRDefault="00CC4A6A" w:rsidP="00B80FC3">
      <w:pPr>
        <w:tabs>
          <w:tab w:val="left" w:pos="9014"/>
        </w:tabs>
        <w:spacing w:before="192"/>
        <w:rPr>
          <w:rFonts w:ascii="Arial"/>
          <w:b/>
          <w:w w:val="115"/>
          <w:sz w:val="18"/>
          <w:u w:val="single"/>
        </w:rPr>
      </w:pPr>
    </w:p>
    <w:p w14:paraId="06FF4F81" w14:textId="0271BE9F" w:rsidR="002A6671" w:rsidRPr="00683C5F" w:rsidRDefault="002A6671" w:rsidP="00B80FC3">
      <w:pPr>
        <w:tabs>
          <w:tab w:val="left" w:pos="9014"/>
        </w:tabs>
        <w:spacing w:before="192"/>
        <w:rPr>
          <w:rFonts w:ascii="Times New Roman"/>
          <w:sz w:val="18"/>
          <w:lang w:val="en-US"/>
        </w:rPr>
      </w:pPr>
      <w:r w:rsidRPr="005F3A28">
        <w:rPr>
          <w:b/>
          <w:w w:val="115"/>
          <w:sz w:val="18"/>
          <w:u w:val="single"/>
        </w:rPr>
        <w:t>ABSTR</w:t>
      </w:r>
      <w:r w:rsidR="00683C5F" w:rsidRPr="005F3A28">
        <w:rPr>
          <w:b/>
          <w:w w:val="115"/>
          <w:sz w:val="18"/>
          <w:u w:val="single"/>
          <w:lang w:val="en-US"/>
        </w:rPr>
        <w:t>AK</w:t>
      </w:r>
    </w:p>
    <w:p w14:paraId="5BC633FA" w14:textId="2675D42F" w:rsidR="002F1F2E" w:rsidRPr="00E477AE" w:rsidRDefault="00E461A9" w:rsidP="00F545C9">
      <w:pPr>
        <w:spacing w:after="0" w:line="240" w:lineRule="auto"/>
        <w:jc w:val="both"/>
        <w:rPr>
          <w:rFonts w:eastAsia="Times New Roman" w:cstheme="minorHAnsi"/>
          <w:bCs/>
          <w:sz w:val="18"/>
          <w:szCs w:val="18"/>
        </w:rPr>
      </w:pPr>
      <w:r w:rsidRPr="00E461A9">
        <w:rPr>
          <w:rFonts w:eastAsia="Times New Roman" w:cstheme="minorHAnsi"/>
          <w:bCs/>
          <w:sz w:val="18"/>
          <w:szCs w:val="18"/>
        </w:rPr>
        <w:t xml:space="preserve">Penelitian ini bertujuan untuk mengetahui pengaruh teknik pembelajaran mind mapping terhadap minat dan hasil belajar siswa kelas XI MIPA di MAN 1 Medan. Penelitian ini merupakan penelitian kuantitatif dengan menggunakan jenis penelitian quasi eksperimen. Penelitian ini menggunakan dua kelas yaitu, kelas eksperimen yang menggunakan teknik pembelajaran mind mapping dan kelas kontrol menggunakan teknik pembelajaran konvensional. Minat belajar siswa diperoleh melalui lembar angket minat belajar siswa dengan indikator perasaan senang, ketertarikan siswa, perhatian siswa dan keterlibatan siswa. Hasil belajar siswa diperoleh melalui tes objektif pilihan berganda. Tes hasil belajar digunakan untuk menilai kemampuan siswa pada tingkat kognitif C1-C6. Hasil pengujian hipotesis menggunakan uji independen sampel t-test. Hasil penelitian menunjukkan bahwa terdapat pengaruh teknik mind mapping terhadap minat dan hasil belajar siswa dengan nilai signifikansi 0.003 untuk minat belajar siswa dan </w:t>
      </w:r>
      <w:r>
        <w:rPr>
          <w:rFonts w:eastAsia="Times New Roman" w:cstheme="minorHAnsi"/>
          <w:bCs/>
          <w:sz w:val="18"/>
          <w:szCs w:val="18"/>
        </w:rPr>
        <w:t>0.000 untuk hasil belajar siswa</w:t>
      </w:r>
      <w:r w:rsidR="00683C5F" w:rsidRPr="005F3A28">
        <w:rPr>
          <w:rFonts w:eastAsia="Times New Roman" w:cstheme="minorHAnsi"/>
          <w:bCs/>
          <w:sz w:val="18"/>
          <w:szCs w:val="18"/>
        </w:rPr>
        <w:t>.</w:t>
      </w:r>
      <w:r w:rsidR="0028539A" w:rsidRPr="00E477AE">
        <w:rPr>
          <w:rFonts w:eastAsia="Times New Roman" w:cstheme="minorHAnsi"/>
          <w:bCs/>
          <w:sz w:val="18"/>
          <w:szCs w:val="18"/>
        </w:rPr>
        <w:t xml:space="preserve"> </w:t>
      </w:r>
    </w:p>
    <w:p w14:paraId="02B049CA" w14:textId="6C0DB35E" w:rsidR="0028539A" w:rsidRDefault="0028539A" w:rsidP="0028539A">
      <w:pPr>
        <w:tabs>
          <w:tab w:val="left" w:pos="9014"/>
        </w:tabs>
        <w:spacing w:before="192"/>
        <w:rPr>
          <w:rFonts w:ascii="Arial"/>
          <w:b/>
          <w:w w:val="115"/>
          <w:sz w:val="18"/>
          <w:u w:val="single"/>
          <w:lang w:val="en-US"/>
        </w:rPr>
      </w:pPr>
      <w:r w:rsidRPr="005F3A28">
        <w:rPr>
          <w:b/>
          <w:w w:val="115"/>
          <w:sz w:val="18"/>
          <w:u w:val="single"/>
        </w:rPr>
        <w:t>ABSTRACT</w:t>
      </w:r>
    </w:p>
    <w:p w14:paraId="64A70D50" w14:textId="1CDD22EB" w:rsidR="0028539A" w:rsidRDefault="00E461A9" w:rsidP="00651F11">
      <w:pPr>
        <w:spacing w:after="0" w:line="240" w:lineRule="auto"/>
        <w:jc w:val="both"/>
        <w:rPr>
          <w:rFonts w:eastAsia="Times New Roman" w:cstheme="minorHAnsi"/>
          <w:bCs/>
          <w:sz w:val="18"/>
          <w:szCs w:val="18"/>
          <w:lang w:val="en-US"/>
        </w:rPr>
      </w:pPr>
      <w:r w:rsidRPr="00E461A9">
        <w:rPr>
          <w:rFonts w:eastAsia="Times New Roman" w:cstheme="minorHAnsi"/>
          <w:bCs/>
          <w:sz w:val="18"/>
          <w:szCs w:val="18"/>
        </w:rPr>
        <w:t xml:space="preserve">This </w:t>
      </w:r>
      <w:r w:rsidR="0053045E">
        <w:rPr>
          <w:rFonts w:eastAsia="Times New Roman" w:cstheme="minorHAnsi"/>
          <w:bCs/>
          <w:sz w:val="18"/>
          <w:szCs w:val="18"/>
          <w:lang w:val="en-US"/>
        </w:rPr>
        <w:t>research</w:t>
      </w:r>
      <w:r w:rsidRPr="00E461A9">
        <w:rPr>
          <w:rFonts w:eastAsia="Times New Roman" w:cstheme="minorHAnsi"/>
          <w:bCs/>
          <w:sz w:val="18"/>
          <w:szCs w:val="18"/>
        </w:rPr>
        <w:t xml:space="preserve"> aims to determine the effect of mind mapping learning techniques on the interest and learning outcomes of students in class XI MIPA at MAN 1 Medan. This research is a quantitative research using quasi-experimental research type. This study used two classes, namely experimental classes using mind mapping learning techniques and control classes using conventional learning techniques. Student interest in learning was obtained through a questionnaire sheet of student interest in learning with indicators of feelings of pleasure, student interest, student attention, and student involvement. Student learning outcomes were obtained through multiple choice objective tests. The learning outcome test was used to assess students' abilities at the C1-C6 cognitive level. The results of hypothesis testing were obtained using independent samples t-test. The results showed that there was an effect of mind mapping technique on students' interest and learning outcomes with a significance value of 0.003 for students' interest and 0.000 for students' learning outcomes</w:t>
      </w:r>
      <w:r w:rsidR="0028539A" w:rsidRPr="005F3A28">
        <w:rPr>
          <w:rFonts w:eastAsia="Times New Roman" w:cstheme="minorHAnsi"/>
          <w:bCs/>
          <w:sz w:val="18"/>
          <w:szCs w:val="18"/>
        </w:rPr>
        <w:t>.</w:t>
      </w:r>
    </w:p>
    <w:p w14:paraId="460EB550" w14:textId="77777777" w:rsidR="00E461A9" w:rsidRPr="00E461A9" w:rsidRDefault="00E461A9" w:rsidP="00651F11">
      <w:pPr>
        <w:spacing w:after="0" w:line="240" w:lineRule="auto"/>
        <w:jc w:val="both"/>
        <w:rPr>
          <w:rFonts w:eastAsia="Times New Roman" w:cstheme="minorHAnsi"/>
          <w:bCs/>
          <w:sz w:val="18"/>
          <w:szCs w:val="18"/>
          <w:lang w:val="en-US"/>
        </w:rPr>
      </w:pPr>
    </w:p>
    <w:p w14:paraId="62FCC6CA" w14:textId="77777777" w:rsidR="00AC2059" w:rsidRDefault="00AC2059" w:rsidP="00AC2059">
      <w:pPr>
        <w:spacing w:after="0" w:line="240" w:lineRule="auto"/>
        <w:jc w:val="both"/>
        <w:rPr>
          <w:rFonts w:eastAsia="Times New Roman" w:cstheme="minorHAnsi"/>
          <w:bCs/>
          <w:sz w:val="20"/>
          <w:szCs w:val="20"/>
        </w:rPr>
      </w:pPr>
    </w:p>
    <w:p w14:paraId="1F4ED478" w14:textId="77777777" w:rsidR="00596CF4" w:rsidRPr="00596CF4" w:rsidRDefault="00596CF4" w:rsidP="00596CF4">
      <w:pPr>
        <w:autoSpaceDE w:val="0"/>
        <w:autoSpaceDN w:val="0"/>
        <w:adjustRightInd w:val="0"/>
        <w:spacing w:after="0" w:line="240" w:lineRule="auto"/>
        <w:rPr>
          <w:rFonts w:cstheme="minorHAnsi"/>
          <w:color w:val="000000"/>
          <w:sz w:val="16"/>
          <w:szCs w:val="16"/>
          <w:lang w:val="en-US"/>
        </w:rPr>
      </w:pPr>
      <w:r w:rsidRPr="00596CF4">
        <w:rPr>
          <w:rFonts w:cstheme="minorHAnsi"/>
          <w:color w:val="000000"/>
          <w:sz w:val="16"/>
          <w:szCs w:val="16"/>
          <w:lang w:val="en-US"/>
        </w:rPr>
        <w:t>Copyright © 2019 Universitas Negeri Medan. Artikel Open Access dibawah</w:t>
      </w:r>
    </w:p>
    <w:p w14:paraId="0A875B06" w14:textId="77777777" w:rsidR="00AC2059" w:rsidRDefault="00596CF4" w:rsidP="00596CF4">
      <w:pPr>
        <w:spacing w:after="0" w:line="240" w:lineRule="auto"/>
        <w:jc w:val="both"/>
        <w:rPr>
          <w:rFonts w:cstheme="minorHAnsi"/>
          <w:color w:val="000000"/>
          <w:sz w:val="16"/>
          <w:szCs w:val="16"/>
          <w:lang w:val="en-US"/>
        </w:rPr>
      </w:pPr>
      <w:r w:rsidRPr="00596CF4">
        <w:rPr>
          <w:rFonts w:cstheme="minorHAnsi"/>
          <w:color w:val="000000"/>
          <w:sz w:val="16"/>
          <w:szCs w:val="16"/>
          <w:lang w:val="en-US"/>
        </w:rPr>
        <w:t>lisensi CC-BY-4.0 (</w:t>
      </w:r>
      <w:r w:rsidRPr="00596CF4">
        <w:rPr>
          <w:rFonts w:cstheme="minorHAnsi"/>
          <w:color w:val="0000FF"/>
          <w:sz w:val="16"/>
          <w:szCs w:val="16"/>
          <w:lang w:val="en-US"/>
        </w:rPr>
        <w:t>https://creativecommons.org/licenses/by/4.0</w:t>
      </w:r>
      <w:r w:rsidRPr="00596CF4">
        <w:rPr>
          <w:rFonts w:cstheme="minorHAnsi"/>
          <w:color w:val="000000"/>
          <w:sz w:val="16"/>
          <w:szCs w:val="16"/>
          <w:lang w:val="en-US"/>
        </w:rPr>
        <w:t>)</w:t>
      </w:r>
    </w:p>
    <w:p w14:paraId="2413A603" w14:textId="2E39AF79" w:rsidR="00734F9A" w:rsidRPr="00596CF4" w:rsidRDefault="00734F9A" w:rsidP="00596CF4">
      <w:pPr>
        <w:spacing w:after="0" w:line="240" w:lineRule="auto"/>
        <w:jc w:val="both"/>
        <w:rPr>
          <w:rFonts w:cstheme="minorHAnsi"/>
          <w:b/>
          <w:bCs/>
          <w:sz w:val="16"/>
          <w:szCs w:val="16"/>
        </w:rPr>
        <w:sectPr w:rsidR="00734F9A" w:rsidRPr="00596CF4" w:rsidSect="002F1F2E">
          <w:type w:val="continuous"/>
          <w:pgSz w:w="11906" w:h="16838"/>
          <w:pgMar w:top="1440" w:right="1440" w:bottom="1440" w:left="1440" w:header="708" w:footer="708" w:gutter="0"/>
          <w:cols w:num="2" w:space="706" w:equalWidth="0">
            <w:col w:w="2722" w:space="706"/>
            <w:col w:w="5598"/>
          </w:cols>
          <w:docGrid w:linePitch="360"/>
        </w:sectPr>
      </w:pPr>
    </w:p>
    <w:tbl>
      <w:tblPr>
        <w:tblStyle w:val="TableGrid"/>
        <w:tblpPr w:leftFromText="180" w:rightFromText="180" w:vertAnchor="text" w:horzAnchor="margin" w:tblpY="12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93235" w:rsidRPr="00493235" w14:paraId="0C5204E8" w14:textId="77777777" w:rsidTr="009B02C9">
        <w:trPr>
          <w:trHeight w:val="797"/>
        </w:trPr>
        <w:tc>
          <w:tcPr>
            <w:tcW w:w="9141" w:type="dxa"/>
          </w:tcPr>
          <w:p w14:paraId="20D48594" w14:textId="77777777" w:rsidR="009313D9" w:rsidRPr="004B219F" w:rsidRDefault="009313D9" w:rsidP="00DE78B7">
            <w:pPr>
              <w:spacing w:before="56" w:line="276" w:lineRule="auto"/>
              <w:rPr>
                <w:rFonts w:ascii="Arial"/>
                <w:b/>
                <w:sz w:val="18"/>
                <w:lang w:val="en-US"/>
              </w:rPr>
            </w:pPr>
            <w:r w:rsidRPr="004B219F">
              <w:rPr>
                <w:rFonts w:ascii="Arial"/>
                <w:b/>
                <w:w w:val="105"/>
                <w:sz w:val="18"/>
              </w:rPr>
              <w:t>How to Cite</w:t>
            </w:r>
            <w:r w:rsidR="00DE78B7" w:rsidRPr="004B219F">
              <w:rPr>
                <w:rFonts w:ascii="Arial"/>
                <w:b/>
                <w:w w:val="105"/>
                <w:sz w:val="18"/>
                <w:lang w:val="en-US"/>
              </w:rPr>
              <w:t>:</w:t>
            </w:r>
          </w:p>
          <w:p w14:paraId="141532FE" w14:textId="24EAEC4C" w:rsidR="009313D9" w:rsidRPr="00493235" w:rsidRDefault="002F5DB5" w:rsidP="009B02C9">
            <w:pPr>
              <w:jc w:val="both"/>
              <w:rPr>
                <w:rFonts w:cstheme="minorHAnsi"/>
                <w:b/>
                <w:bCs/>
                <w:iCs/>
                <w:color w:val="FF0000"/>
                <w:sz w:val="18"/>
                <w:szCs w:val="18"/>
              </w:rPr>
            </w:pPr>
            <w:bookmarkStart w:id="0" w:name="_Hlk200382290"/>
            <w:r>
              <w:rPr>
                <w:sz w:val="18"/>
                <w:szCs w:val="18"/>
                <w:lang w:val="en-US"/>
              </w:rPr>
              <w:t>Putri, Amalia,</w:t>
            </w:r>
            <w:r w:rsidRPr="00535D19">
              <w:rPr>
                <w:sz w:val="18"/>
                <w:szCs w:val="18"/>
                <w:lang w:val="en-US"/>
              </w:rPr>
              <w:t xml:space="preserve"> &amp; </w:t>
            </w:r>
            <w:r>
              <w:rPr>
                <w:sz w:val="18"/>
                <w:szCs w:val="18"/>
                <w:lang w:val="en-US"/>
              </w:rPr>
              <w:t>Nasution, Aswarina</w:t>
            </w:r>
            <w:bookmarkEnd w:id="0"/>
            <w:r w:rsidRPr="00535D19">
              <w:rPr>
                <w:sz w:val="18"/>
                <w:szCs w:val="18"/>
                <w:lang w:val="en-US"/>
              </w:rPr>
              <w:t>. (2024).</w:t>
            </w:r>
            <w:r w:rsidR="00734F9A">
              <w:rPr>
                <w:sz w:val="18"/>
                <w:szCs w:val="18"/>
                <w:lang w:val="en-US"/>
              </w:rPr>
              <w:t xml:space="preserve"> </w:t>
            </w:r>
            <w:r w:rsidRPr="002F5DB5">
              <w:rPr>
                <w:sz w:val="18"/>
                <w:szCs w:val="18"/>
                <w:lang w:val="en-US"/>
              </w:rPr>
              <w:t>The Effect Of Mind Mapping Learning Technique On The Students’ Interest And Learning Outcomes On Excretory System At Grade Xi Science Of Man 1 Medan</w:t>
            </w:r>
            <w:r w:rsidRPr="00535D19">
              <w:rPr>
                <w:sz w:val="18"/>
                <w:szCs w:val="18"/>
                <w:lang w:val="en-US"/>
              </w:rPr>
              <w:t>, 12(</w:t>
            </w:r>
            <w:r>
              <w:rPr>
                <w:sz w:val="18"/>
                <w:szCs w:val="18"/>
                <w:lang w:val="en-US"/>
              </w:rPr>
              <w:t>4</w:t>
            </w:r>
            <w:r w:rsidRPr="00535D19">
              <w:rPr>
                <w:sz w:val="18"/>
                <w:szCs w:val="18"/>
                <w:lang w:val="en-US"/>
              </w:rPr>
              <w:t>)</w:t>
            </w:r>
            <w:r>
              <w:rPr>
                <w:sz w:val="18"/>
                <w:szCs w:val="18"/>
                <w:lang w:val="en-US"/>
              </w:rPr>
              <w:t>:</w:t>
            </w:r>
            <w:r w:rsidRPr="00535D19">
              <w:rPr>
                <w:sz w:val="18"/>
                <w:szCs w:val="18"/>
                <w:lang w:val="en-US"/>
              </w:rPr>
              <w:t xml:space="preserve"> </w:t>
            </w:r>
            <w:r>
              <w:rPr>
                <w:sz w:val="18"/>
                <w:szCs w:val="18"/>
                <w:lang w:val="en-US"/>
              </w:rPr>
              <w:t>1</w:t>
            </w:r>
            <w:r w:rsidR="00734F9A">
              <w:rPr>
                <w:sz w:val="18"/>
                <w:szCs w:val="18"/>
                <w:lang w:val="en-US"/>
              </w:rPr>
              <w:t>22</w:t>
            </w:r>
            <w:r>
              <w:rPr>
                <w:sz w:val="18"/>
                <w:szCs w:val="18"/>
                <w:lang w:val="en-US"/>
              </w:rPr>
              <w:t>-1</w:t>
            </w:r>
            <w:r w:rsidR="00734F9A">
              <w:rPr>
                <w:sz w:val="18"/>
                <w:szCs w:val="18"/>
                <w:lang w:val="en-US"/>
              </w:rPr>
              <w:t>30</w:t>
            </w:r>
            <w:r w:rsidRPr="00535D19">
              <w:rPr>
                <w:sz w:val="18"/>
                <w:szCs w:val="18"/>
                <w:lang w:val="en-US"/>
              </w:rPr>
              <w:t>.</w:t>
            </w:r>
          </w:p>
        </w:tc>
      </w:tr>
    </w:tbl>
    <w:p w14:paraId="54577C0E" w14:textId="77777777" w:rsidR="001A4980" w:rsidRDefault="001A4980" w:rsidP="000F3D6F">
      <w:pPr>
        <w:jc w:val="both"/>
        <w:rPr>
          <w:rFonts w:cstheme="minorHAnsi"/>
          <w:iCs/>
          <w:sz w:val="20"/>
          <w:szCs w:val="20"/>
        </w:rPr>
        <w:sectPr w:rsidR="001A4980" w:rsidSect="002F1F2E">
          <w:type w:val="continuous"/>
          <w:pgSz w:w="11906" w:h="16838"/>
          <w:pgMar w:top="1440" w:right="1440" w:bottom="1440" w:left="1440" w:header="708" w:footer="708" w:gutter="0"/>
          <w:cols w:space="708"/>
          <w:docGrid w:linePitch="360"/>
        </w:sectPr>
      </w:pPr>
    </w:p>
    <w:p w14:paraId="3BECC8D7" w14:textId="282CA8E1" w:rsidR="009B02C9" w:rsidRPr="00E13135" w:rsidRDefault="009B02C9" w:rsidP="000F3D6F">
      <w:pPr>
        <w:jc w:val="both"/>
        <w:rPr>
          <w:rFonts w:cstheme="minorHAnsi"/>
          <w:iCs/>
          <w:sz w:val="20"/>
          <w:szCs w:val="20"/>
        </w:rPr>
        <w:sectPr w:rsidR="009B02C9" w:rsidRPr="00E13135" w:rsidSect="001A4980">
          <w:type w:val="continuous"/>
          <w:pgSz w:w="11906" w:h="16838"/>
          <w:pgMar w:top="1440" w:right="1440" w:bottom="1440" w:left="1440" w:header="708" w:footer="708" w:gutter="0"/>
          <w:cols w:space="708"/>
          <w:docGrid w:linePitch="360"/>
        </w:sectPr>
      </w:pPr>
    </w:p>
    <w:p w14:paraId="05E1AF02" w14:textId="3A826721" w:rsidR="005E62C0" w:rsidRPr="00E13135" w:rsidRDefault="00C938BD" w:rsidP="00E13135">
      <w:pPr>
        <w:spacing w:after="120"/>
        <w:ind w:left="1411" w:hanging="1411"/>
        <w:jc w:val="both"/>
        <w:rPr>
          <w:rFonts w:cstheme="minorHAnsi"/>
          <w:b/>
          <w:bCs/>
          <w:iCs/>
          <w:sz w:val="20"/>
          <w:szCs w:val="20"/>
        </w:rPr>
      </w:pPr>
      <w:r>
        <w:rPr>
          <w:rFonts w:cstheme="minorHAnsi"/>
          <w:b/>
          <w:bCs/>
          <w:iCs/>
          <w:sz w:val="20"/>
          <w:szCs w:val="20"/>
        </w:rPr>
        <w:lastRenderedPageBreak/>
        <w:t>INTRODUCTION</w:t>
      </w:r>
    </w:p>
    <w:p w14:paraId="43E435FC" w14:textId="18452D89" w:rsidR="005A5461" w:rsidRDefault="002671E3" w:rsidP="007B1171">
      <w:pPr>
        <w:spacing w:after="0"/>
        <w:ind w:firstLine="426"/>
        <w:jc w:val="both"/>
        <w:rPr>
          <w:rFonts w:cstheme="minorHAnsi"/>
          <w:sz w:val="20"/>
          <w:szCs w:val="20"/>
        </w:rPr>
      </w:pPr>
      <w:r w:rsidRPr="002671E3">
        <w:rPr>
          <w:rFonts w:cstheme="minorHAnsi"/>
          <w:sz w:val="20"/>
          <w:szCs w:val="20"/>
        </w:rPr>
        <w:t>The problem that often arises in biology learning activities is the lack of students' ability to remember something that is delivered orally, so students need media such as notes to help with repetition and memory retention. Students' knowledge will be broader when they learn new material and then their memories are strengthened by the presence of notes (Astuti, 2019). Biology lessons, particularly those covering the excretory system, demand a strong memory and a comprehensive understanding due to the numerous processes and mechanisms involved. Biology lesson heavily relies on theories and verbal communication, which can lead to reduced student engagement and suboptimal learning outcomes (Karmita, 2022).</w:t>
      </w:r>
    </w:p>
    <w:p w14:paraId="6A5EB5CF" w14:textId="392E9B00" w:rsidR="007B1171" w:rsidRDefault="002671E3" w:rsidP="00B52A04">
      <w:pPr>
        <w:spacing w:after="0"/>
        <w:ind w:firstLine="426"/>
        <w:jc w:val="both"/>
        <w:rPr>
          <w:rFonts w:cstheme="minorHAnsi"/>
          <w:sz w:val="20"/>
          <w:szCs w:val="20"/>
          <w:lang w:val="en-US"/>
        </w:rPr>
      </w:pPr>
      <w:r w:rsidRPr="002671E3">
        <w:rPr>
          <w:rFonts w:cstheme="minorHAnsi"/>
          <w:sz w:val="20"/>
          <w:szCs w:val="20"/>
          <w:lang w:val="en-US"/>
        </w:rPr>
        <w:t>Preliminary observations at MAN 1 Medan showed that the Minimum Completion Criteria (KKM) for biology subjects was 82. Interviews with biology teachers at the school showed that the average score of students was still below the specified KKM. Biology teaching and learning activities in the classroom still tend to rely on lecture, discussion, and assignment methods. However, these techniques may be less interesting for some students, causing boredom and disinterest in learning. The biology teacher also said that students' interest in learning biology is still low. During question and answer activities, only some students were able to communicate effectively with the teacher. Similarly, when given assignments, many students struggled to express their understanding. Students' lack of interest in reading biology subject matter can be caused by ineffective note-taking and learning techniques because students do not know or do not have knowledge of more efficient note-taking techniques. Students' notes are usually full of one-color writings without any pictures or anything that can attract students' interest in reading the notebook and studying the material. In addition, students may not fully understand the content in their notes, leading to a lack of motivation to reread their notes.</w:t>
      </w:r>
    </w:p>
    <w:p w14:paraId="3DD3A6B1" w14:textId="12540088" w:rsidR="00B52A04" w:rsidRPr="00B52A04" w:rsidRDefault="00B52A04" w:rsidP="00B52A04">
      <w:pPr>
        <w:spacing w:after="0"/>
        <w:ind w:firstLine="426"/>
        <w:jc w:val="both"/>
        <w:rPr>
          <w:rFonts w:cstheme="minorHAnsi"/>
          <w:sz w:val="20"/>
          <w:szCs w:val="20"/>
          <w:lang w:val="en-US"/>
        </w:rPr>
      </w:pPr>
      <w:r w:rsidRPr="00B52A04">
        <w:rPr>
          <w:rFonts w:cstheme="minorHAnsi"/>
          <w:sz w:val="20"/>
          <w:szCs w:val="20"/>
          <w:lang w:val="en-US"/>
        </w:rPr>
        <w:t xml:space="preserve">Students who have a good interest in learning will find their own way of learning. However, students who have a lack of interest in learning will not find out about ways of learning </w:t>
      </w:r>
      <w:r w:rsidRPr="00B52A04">
        <w:rPr>
          <w:rFonts w:cstheme="minorHAnsi"/>
          <w:sz w:val="20"/>
          <w:szCs w:val="20"/>
          <w:lang w:val="en-US"/>
        </w:rPr>
        <w:t>that can help them in learning. Therefore, it is necessary for the teacher's role as a student motivator in learning and creating effective and interesting learning activities. Effective teaching involves engaging students through fun and interactive learning experiences. Teachers must act as facilitators to find ways to capture students' attention, such as using diverse teaching methods and techniques. To foster self-confidence, interest, innovative attitudes and behaviors in the teaching and learning process, it is essential to establish a connection between educational components, including teachers, students, curriculum, learning media, and resources, materials, methods, models, techniques and evaluation tools. A good learning process requires the collaboration of these components (Kalyani &amp; Rajasekaran, 2018). Therefore, a renewal of the biology curriculum, particularly regarding the excretory system, is necessary.</w:t>
      </w:r>
    </w:p>
    <w:p w14:paraId="5DB68778" w14:textId="77777777" w:rsidR="002671E3" w:rsidRDefault="002671E3" w:rsidP="002671E3">
      <w:pPr>
        <w:spacing w:after="0"/>
        <w:ind w:firstLine="426"/>
        <w:jc w:val="both"/>
        <w:rPr>
          <w:rFonts w:cstheme="minorHAnsi"/>
          <w:sz w:val="20"/>
          <w:szCs w:val="20"/>
          <w:lang w:val="en-US"/>
        </w:rPr>
      </w:pPr>
      <w:r w:rsidRPr="002671E3">
        <w:rPr>
          <w:rFonts w:cstheme="minorHAnsi"/>
          <w:sz w:val="20"/>
          <w:szCs w:val="20"/>
          <w:lang w:val="en-US"/>
        </w:rPr>
        <w:t>The mind mapping learning technique can be applied to these conditions. Mind mapping is a note-taking technique that involves using keywords connected by curved lines. These keywords can include words, images, and colors. It is a creative way to take notes (Polat &amp; Aydın, 2020). Mind mapping is the easiest way to input information into the brain and retrieve information from the brain with animations that are liked and easily understood by its creator. The visual and graphic presentation of mind mapping, comprising a variety of information, shapes, and colors, can captivate the attention of learners as they study it. In the end, this approach can enhance learning interest and assist learners in recording, reinforcing, and recalling the information they have learned (Buzan, 2018).</w:t>
      </w:r>
    </w:p>
    <w:p w14:paraId="05E4916F" w14:textId="1BE64617" w:rsidR="00177AAD" w:rsidRPr="007E0ADF" w:rsidRDefault="002671E3" w:rsidP="002671E3">
      <w:pPr>
        <w:spacing w:after="0"/>
        <w:ind w:firstLine="426"/>
        <w:jc w:val="both"/>
        <w:rPr>
          <w:rFonts w:cstheme="minorHAnsi"/>
          <w:sz w:val="20"/>
          <w:szCs w:val="20"/>
          <w:lang w:val="en-US"/>
        </w:rPr>
      </w:pPr>
      <w:r w:rsidRPr="002671E3">
        <w:rPr>
          <w:rFonts w:cstheme="minorHAnsi"/>
          <w:sz w:val="20"/>
          <w:szCs w:val="20"/>
          <w:lang w:val="en-US"/>
        </w:rPr>
        <w:t xml:space="preserve">Teachers use mind mapping to present subject matter in the form of concepts, which can enhance student interest and improve learning outcomes. The effective use of mind mapping techniques is particularly beneficial for learning materials that involve numerous concepts or the workings of a system, such as in the material about the excretory system. Because mind mapping consists of keywords, symbols, images, and interconnected curved lines, it can describe and present the material in an organized manner, making it easier to understand (Thahir &amp; Hambali, </w:t>
      </w:r>
      <w:r w:rsidRPr="002671E3">
        <w:rPr>
          <w:rFonts w:cstheme="minorHAnsi"/>
          <w:sz w:val="20"/>
          <w:szCs w:val="20"/>
          <w:lang w:val="en-US"/>
        </w:rPr>
        <w:lastRenderedPageBreak/>
        <w:t>2020). This technique was chosen because it is an effective way to record learning material and facilitate student understanding of biology lessons, particularly the excretory system at MAN 1 Medan. Therefore, researchers aim to apply it in delivering material in the classroom to enhance students' interest and improve learning outcomes.</w:t>
      </w:r>
    </w:p>
    <w:p w14:paraId="3E2FA915" w14:textId="4BDA62DD" w:rsidR="002F3296" w:rsidRPr="00E13135" w:rsidRDefault="00C938BD" w:rsidP="00177AAD">
      <w:pPr>
        <w:spacing w:before="120" w:after="120"/>
        <w:jc w:val="both"/>
        <w:rPr>
          <w:rFonts w:cstheme="minorHAnsi"/>
          <w:b/>
          <w:bCs/>
          <w:sz w:val="20"/>
          <w:szCs w:val="20"/>
        </w:rPr>
      </w:pPr>
      <w:r>
        <w:rPr>
          <w:rFonts w:cstheme="minorHAnsi"/>
          <w:b/>
          <w:bCs/>
          <w:sz w:val="20"/>
          <w:szCs w:val="20"/>
        </w:rPr>
        <w:t>RESEARCH METHODS</w:t>
      </w:r>
    </w:p>
    <w:p w14:paraId="61DD6158" w14:textId="1780FE54" w:rsidR="000867FB" w:rsidRPr="0053045E" w:rsidRDefault="0053045E" w:rsidP="000867FB">
      <w:pPr>
        <w:spacing w:after="0"/>
        <w:ind w:firstLine="426"/>
        <w:jc w:val="both"/>
        <w:rPr>
          <w:rFonts w:cstheme="minorHAnsi"/>
          <w:sz w:val="20"/>
          <w:szCs w:val="20"/>
          <w:lang w:val="en-US"/>
        </w:rPr>
      </w:pPr>
      <w:r w:rsidRPr="0053045E">
        <w:rPr>
          <w:rFonts w:cstheme="minorHAnsi"/>
          <w:sz w:val="20"/>
          <w:szCs w:val="20"/>
        </w:rPr>
        <w:t>This research used a type of quasi experimental research with a quantitative approach. Specifically, to determine the impact of a specific intervention on the subject, namely students. The intervention in question was the use of mind mapping learning techniques to enhance students’ interest and learning outcomes in studying the humans excretory system topic</w:t>
      </w:r>
      <w:r w:rsidR="009F0F5F">
        <w:rPr>
          <w:rFonts w:cstheme="minorHAnsi"/>
          <w:sz w:val="20"/>
          <w:szCs w:val="20"/>
        </w:rPr>
        <w:t>.</w:t>
      </w:r>
      <w:r>
        <w:rPr>
          <w:rFonts w:cstheme="minorHAnsi"/>
          <w:sz w:val="20"/>
          <w:szCs w:val="20"/>
          <w:lang w:val="en-US"/>
        </w:rPr>
        <w:t xml:space="preserve"> </w:t>
      </w:r>
      <w:r w:rsidRPr="0053045E">
        <w:rPr>
          <w:rFonts w:cstheme="minorHAnsi"/>
          <w:sz w:val="20"/>
          <w:szCs w:val="20"/>
          <w:lang w:val="en-US"/>
        </w:rPr>
        <w:t xml:space="preserve">The data was obtained through </w:t>
      </w:r>
      <w:r>
        <w:rPr>
          <w:rFonts w:cstheme="minorHAnsi"/>
          <w:sz w:val="20"/>
          <w:szCs w:val="20"/>
          <w:lang w:val="en-US"/>
        </w:rPr>
        <w:t>questionnaire and cognitive test of students’ interest</w:t>
      </w:r>
      <w:r w:rsidRPr="0053045E">
        <w:rPr>
          <w:rFonts w:cstheme="minorHAnsi"/>
          <w:sz w:val="20"/>
          <w:szCs w:val="20"/>
          <w:lang w:val="en-US"/>
        </w:rPr>
        <w:t xml:space="preserve"> learning outcomes in grades XI MIPA 1 and MIPA 3.</w:t>
      </w:r>
      <w:r>
        <w:rPr>
          <w:rFonts w:cstheme="minorHAnsi"/>
          <w:sz w:val="20"/>
          <w:szCs w:val="20"/>
          <w:lang w:val="en-US"/>
        </w:rPr>
        <w:t xml:space="preserve"> </w:t>
      </w:r>
      <w:r w:rsidRPr="0053045E">
        <w:rPr>
          <w:rFonts w:cstheme="minorHAnsi"/>
          <w:sz w:val="20"/>
          <w:szCs w:val="20"/>
          <w:lang w:val="en-US"/>
        </w:rPr>
        <w:t>This research design involved using the Nonequivalent Pre-test Post-test Control Group Design approach.</w:t>
      </w:r>
    </w:p>
    <w:p w14:paraId="5AFA3E96" w14:textId="58C39782" w:rsidR="000867FB" w:rsidRPr="000867FB" w:rsidRDefault="000867FB" w:rsidP="000867FB">
      <w:pPr>
        <w:spacing w:before="120" w:after="120"/>
        <w:jc w:val="both"/>
        <w:rPr>
          <w:rFonts w:cstheme="minorHAnsi"/>
          <w:b/>
          <w:bCs/>
          <w:sz w:val="20"/>
          <w:szCs w:val="20"/>
        </w:rPr>
      </w:pPr>
      <w:r w:rsidRPr="000867FB">
        <w:rPr>
          <w:rFonts w:cstheme="minorHAnsi"/>
          <w:b/>
          <w:bCs/>
          <w:sz w:val="20"/>
          <w:szCs w:val="20"/>
        </w:rPr>
        <w:t>Research Procedure</w:t>
      </w:r>
    </w:p>
    <w:p w14:paraId="2D82D4C5" w14:textId="65B18530" w:rsidR="00310378" w:rsidRPr="0053045E" w:rsidRDefault="00171292" w:rsidP="00171292">
      <w:pPr>
        <w:spacing w:after="0"/>
        <w:ind w:firstLine="426"/>
        <w:jc w:val="both"/>
        <w:rPr>
          <w:rFonts w:cstheme="minorHAnsi"/>
          <w:sz w:val="20"/>
          <w:szCs w:val="20"/>
          <w:lang w:val="en-US"/>
        </w:rPr>
      </w:pPr>
      <w:r w:rsidRPr="00171292">
        <w:rPr>
          <w:rFonts w:cstheme="minorHAnsi"/>
          <w:sz w:val="20"/>
          <w:szCs w:val="20"/>
        </w:rPr>
        <w:t>The data were c</w:t>
      </w:r>
      <w:r w:rsidR="0053045E">
        <w:rPr>
          <w:rFonts w:cstheme="minorHAnsi"/>
          <w:sz w:val="20"/>
          <w:szCs w:val="20"/>
        </w:rPr>
        <w:t>ollected through questionnaires</w:t>
      </w:r>
      <w:r w:rsidR="0053045E">
        <w:rPr>
          <w:rFonts w:cstheme="minorHAnsi"/>
          <w:sz w:val="20"/>
          <w:szCs w:val="20"/>
          <w:lang w:val="en-US"/>
        </w:rPr>
        <w:t xml:space="preserve"> and learning outcomes test</w:t>
      </w:r>
      <w:r w:rsidRPr="00171292">
        <w:rPr>
          <w:rFonts w:cstheme="minorHAnsi"/>
          <w:sz w:val="20"/>
          <w:szCs w:val="20"/>
        </w:rPr>
        <w:t xml:space="preserve">. </w:t>
      </w:r>
      <w:r w:rsidR="0053045E" w:rsidRPr="0053045E">
        <w:rPr>
          <w:rFonts w:cstheme="minorHAnsi"/>
          <w:sz w:val="20"/>
          <w:szCs w:val="20"/>
        </w:rPr>
        <w:t>The research was conducted in the classroom, starting with a pre-test to assess the initial knowledge of students in the experimental and control classes. The mind mapping learning technique was then implemented to facilitate the learning process</w:t>
      </w:r>
      <w:r w:rsidR="0053045E">
        <w:rPr>
          <w:rFonts w:cstheme="minorHAnsi"/>
          <w:sz w:val="20"/>
          <w:szCs w:val="20"/>
          <w:lang w:val="en-US"/>
        </w:rPr>
        <w:t xml:space="preserve">. </w:t>
      </w:r>
      <w:r w:rsidR="0053045E" w:rsidRPr="0053045E">
        <w:rPr>
          <w:rFonts w:cstheme="minorHAnsi"/>
          <w:sz w:val="20"/>
          <w:szCs w:val="20"/>
          <w:lang w:val="en-US"/>
        </w:rPr>
        <w:t xml:space="preserve">After learning activities were carried out, questionnaire and post-test was conducted to </w:t>
      </w:r>
      <w:r w:rsidR="0053045E">
        <w:rPr>
          <w:rFonts w:cstheme="minorHAnsi"/>
          <w:sz w:val="20"/>
          <w:szCs w:val="20"/>
          <w:lang w:val="en-US"/>
        </w:rPr>
        <w:t xml:space="preserve">evaluate students' interest and </w:t>
      </w:r>
      <w:r w:rsidR="0053045E" w:rsidRPr="0053045E">
        <w:rPr>
          <w:rFonts w:cstheme="minorHAnsi"/>
          <w:sz w:val="20"/>
          <w:szCs w:val="20"/>
          <w:lang w:val="en-US"/>
        </w:rPr>
        <w:t>learning outcomes in the experimental and control group.</w:t>
      </w:r>
    </w:p>
    <w:p w14:paraId="05A954A2" w14:textId="659D34CA" w:rsidR="000867FB" w:rsidRPr="000867FB" w:rsidRDefault="000867FB" w:rsidP="000867FB">
      <w:pPr>
        <w:spacing w:before="120" w:after="120"/>
        <w:jc w:val="both"/>
        <w:rPr>
          <w:rFonts w:cstheme="minorHAnsi"/>
          <w:b/>
          <w:bCs/>
          <w:sz w:val="20"/>
          <w:szCs w:val="20"/>
        </w:rPr>
      </w:pPr>
      <w:r w:rsidRPr="000867FB">
        <w:rPr>
          <w:rFonts w:cstheme="minorHAnsi"/>
          <w:b/>
          <w:bCs/>
          <w:sz w:val="20"/>
          <w:szCs w:val="20"/>
        </w:rPr>
        <w:t>Data Analysis</w:t>
      </w:r>
    </w:p>
    <w:p w14:paraId="3D45FEFE" w14:textId="7DFF3CFA" w:rsidR="005A493B" w:rsidRDefault="005A493B" w:rsidP="00FF5232">
      <w:pPr>
        <w:spacing w:after="0"/>
        <w:ind w:firstLine="426"/>
        <w:jc w:val="both"/>
        <w:rPr>
          <w:rFonts w:cstheme="minorHAnsi"/>
          <w:sz w:val="20"/>
          <w:szCs w:val="20"/>
        </w:rPr>
      </w:pPr>
      <w:r w:rsidRPr="005A493B">
        <w:rPr>
          <w:rFonts w:cstheme="minorHAnsi"/>
          <w:sz w:val="20"/>
          <w:szCs w:val="20"/>
        </w:rPr>
        <w:t xml:space="preserve">Data analysis for </w:t>
      </w:r>
      <w:r w:rsidR="00B25EDF">
        <w:rPr>
          <w:rFonts w:cstheme="minorHAnsi"/>
          <w:sz w:val="20"/>
          <w:szCs w:val="20"/>
          <w:lang w:val="en-US"/>
        </w:rPr>
        <w:t>the student learning interest</w:t>
      </w:r>
      <w:r w:rsidRPr="005A493B">
        <w:rPr>
          <w:rFonts w:cstheme="minorHAnsi"/>
          <w:sz w:val="20"/>
          <w:szCs w:val="20"/>
        </w:rPr>
        <w:t xml:space="preserve"> using a Likert scale ranging from 1 to 4, with the criteria being </w:t>
      </w:r>
      <w:r w:rsidR="00B25EDF">
        <w:rPr>
          <w:rFonts w:cstheme="minorHAnsi"/>
          <w:sz w:val="20"/>
          <w:szCs w:val="20"/>
          <w:lang w:val="en-US"/>
        </w:rPr>
        <w:t>poor, fair, good</w:t>
      </w:r>
      <w:r w:rsidRPr="005A493B">
        <w:rPr>
          <w:rFonts w:cstheme="minorHAnsi"/>
          <w:sz w:val="20"/>
          <w:szCs w:val="20"/>
        </w:rPr>
        <w:t>,</w:t>
      </w:r>
      <w:r w:rsidR="00B25EDF">
        <w:rPr>
          <w:rFonts w:cstheme="minorHAnsi"/>
          <w:sz w:val="20"/>
          <w:szCs w:val="20"/>
          <w:lang w:val="en-US"/>
        </w:rPr>
        <w:t xml:space="preserve"> </w:t>
      </w:r>
      <w:r w:rsidRPr="005A493B">
        <w:rPr>
          <w:rFonts w:cstheme="minorHAnsi"/>
          <w:sz w:val="20"/>
          <w:szCs w:val="20"/>
        </w:rPr>
        <w:t>and</w:t>
      </w:r>
      <w:r w:rsidR="00B25EDF" w:rsidRPr="00B25EDF">
        <w:rPr>
          <w:rFonts w:cstheme="minorHAnsi"/>
          <w:sz w:val="20"/>
          <w:szCs w:val="20"/>
          <w:lang w:val="en-US"/>
        </w:rPr>
        <w:t xml:space="preserve"> </w:t>
      </w:r>
      <w:r w:rsidR="00B25EDF">
        <w:rPr>
          <w:rFonts w:cstheme="minorHAnsi"/>
          <w:sz w:val="20"/>
          <w:szCs w:val="20"/>
          <w:lang w:val="en-US"/>
        </w:rPr>
        <w:t>excellent</w:t>
      </w:r>
      <w:r w:rsidRPr="005A493B">
        <w:rPr>
          <w:rFonts w:cstheme="minorHAnsi"/>
          <w:sz w:val="20"/>
          <w:szCs w:val="20"/>
        </w:rPr>
        <w:t>. The percentage is calculated using the following formula.</w:t>
      </w:r>
    </w:p>
    <w:p w14:paraId="41C4E8A7" w14:textId="77777777" w:rsidR="00FF5232" w:rsidRDefault="00FF5232" w:rsidP="00FF5232">
      <w:pPr>
        <w:spacing w:after="0"/>
        <w:ind w:firstLine="426"/>
        <w:jc w:val="both"/>
        <w:rPr>
          <w:rFonts w:cstheme="minorHAnsi"/>
          <w:sz w:val="20"/>
          <w:szCs w:val="20"/>
        </w:rPr>
      </w:pPr>
    </w:p>
    <w:p w14:paraId="1BBE5D05" w14:textId="7FFCE348" w:rsidR="005A493B" w:rsidRPr="005A493B" w:rsidRDefault="00B25EDF" w:rsidP="005A493B">
      <w:pPr>
        <w:spacing w:after="0"/>
        <w:ind w:firstLine="426"/>
        <w:jc w:val="both"/>
        <w:rPr>
          <w:rFonts w:eastAsiaTheme="minorEastAsia" w:cstheme="minorHAnsi"/>
          <w:sz w:val="18"/>
          <w:szCs w:val="18"/>
        </w:rPr>
      </w:pPr>
      <w:bookmarkStart w:id="1" w:name="_Toc152572417"/>
      <m:oMathPara>
        <m:oMath>
          <m:r>
            <w:rPr>
              <w:rFonts w:ascii="Cambria Math" w:hAnsi="Cambria Math" w:cstheme="minorHAnsi"/>
              <w:sz w:val="18"/>
              <w:szCs w:val="18"/>
            </w:rPr>
            <m:t>Percentage=</m:t>
          </m:r>
          <m:f>
            <m:fPr>
              <m:ctrlPr>
                <w:rPr>
                  <w:rFonts w:ascii="Cambria Math" w:hAnsi="Cambria Math" w:cstheme="minorHAnsi"/>
                  <w:bCs/>
                  <w:i/>
                  <w:sz w:val="18"/>
                  <w:szCs w:val="18"/>
                </w:rPr>
              </m:ctrlPr>
            </m:fPr>
            <m:num>
              <m:r>
                <w:rPr>
                  <w:rFonts w:ascii="Cambria Math" w:hAnsi="Cambria Math" w:cstheme="minorHAnsi"/>
                  <w:sz w:val="18"/>
                  <w:szCs w:val="18"/>
                </w:rPr>
                <m:t>frequency</m:t>
              </m:r>
            </m:num>
            <m:den>
              <m:r>
                <w:rPr>
                  <w:rFonts w:ascii="Cambria Math" w:hAnsi="Cambria Math" w:cstheme="minorHAnsi"/>
                  <w:sz w:val="18"/>
                  <w:szCs w:val="18"/>
                </w:rPr>
                <m:t>Number of sample</m:t>
              </m:r>
            </m:den>
          </m:f>
          <m:r>
            <w:rPr>
              <w:rFonts w:ascii="Cambria Math" w:hAnsi="Cambria Math" w:cstheme="minorHAnsi"/>
              <w:sz w:val="18"/>
              <w:szCs w:val="18"/>
            </w:rPr>
            <m:t>×100</m:t>
          </m:r>
          <w:bookmarkEnd w:id="1"/>
          <m:r>
            <w:rPr>
              <w:rFonts w:ascii="Cambria Math" w:hAnsi="Cambria Math" w:cstheme="minorHAnsi"/>
              <w:sz w:val="18"/>
              <w:szCs w:val="18"/>
            </w:rPr>
            <m:t>%</m:t>
          </m:r>
        </m:oMath>
      </m:oMathPara>
    </w:p>
    <w:p w14:paraId="2B918B53" w14:textId="77777777" w:rsidR="00FF5232" w:rsidRDefault="00FF5232" w:rsidP="00FF5232">
      <w:pPr>
        <w:spacing w:after="0"/>
        <w:jc w:val="both"/>
        <w:rPr>
          <w:rFonts w:cstheme="minorHAnsi"/>
          <w:sz w:val="18"/>
          <w:szCs w:val="18"/>
        </w:rPr>
      </w:pPr>
    </w:p>
    <w:p w14:paraId="0CED85B3" w14:textId="46B7D675" w:rsidR="00FF5232" w:rsidRPr="00B25EDF" w:rsidRDefault="00FF5232" w:rsidP="00FF5232">
      <w:pPr>
        <w:spacing w:after="0"/>
        <w:jc w:val="both"/>
        <w:rPr>
          <w:rFonts w:cstheme="minorHAnsi"/>
          <w:sz w:val="18"/>
          <w:szCs w:val="18"/>
          <w:lang w:val="en-US"/>
        </w:rPr>
      </w:pPr>
      <w:r>
        <w:rPr>
          <w:rFonts w:cstheme="minorHAnsi"/>
          <w:sz w:val="20"/>
          <w:szCs w:val="20"/>
        </w:rPr>
        <w:t>Table 1.</w:t>
      </w:r>
      <w:r w:rsidRPr="00FF5232">
        <w:rPr>
          <w:rFonts w:cstheme="minorHAnsi"/>
          <w:sz w:val="20"/>
          <w:szCs w:val="20"/>
        </w:rPr>
        <w:t xml:space="preserve"> </w:t>
      </w:r>
      <w:r w:rsidR="00B25EDF">
        <w:rPr>
          <w:rFonts w:cstheme="minorHAnsi"/>
          <w:sz w:val="20"/>
          <w:szCs w:val="20"/>
          <w:lang w:val="en-US"/>
        </w:rPr>
        <w:t>the criteria for the interest questionare</w:t>
      </w:r>
    </w:p>
    <w:tbl>
      <w:tblPr>
        <w:tblStyle w:val="TableGrid"/>
        <w:tblW w:w="4109" w:type="dxa"/>
        <w:jc w:val="center"/>
        <w:tblBorders>
          <w:left w:val="none" w:sz="0" w:space="0" w:color="auto"/>
          <w:right w:val="none" w:sz="0" w:space="0" w:color="auto"/>
        </w:tblBorders>
        <w:tblLook w:val="04A0" w:firstRow="1" w:lastRow="0" w:firstColumn="1" w:lastColumn="0" w:noHBand="0" w:noVBand="1"/>
      </w:tblPr>
      <w:tblGrid>
        <w:gridCol w:w="2127"/>
        <w:gridCol w:w="1982"/>
      </w:tblGrid>
      <w:tr w:rsidR="00FF5232" w:rsidRPr="00FF5232" w14:paraId="47C8DF89" w14:textId="77777777" w:rsidTr="00FF5232">
        <w:trPr>
          <w:trHeight w:val="80"/>
          <w:jc w:val="center"/>
        </w:trPr>
        <w:tc>
          <w:tcPr>
            <w:tcW w:w="2127" w:type="dxa"/>
            <w:hideMark/>
          </w:tcPr>
          <w:p w14:paraId="72D9FAA9" w14:textId="77777777" w:rsidR="00FF5232" w:rsidRPr="00B25EDF" w:rsidRDefault="00FF5232">
            <w:pPr>
              <w:spacing w:line="360" w:lineRule="auto"/>
              <w:jc w:val="center"/>
              <w:rPr>
                <w:b/>
                <w:bCs/>
                <w:sz w:val="20"/>
                <w:szCs w:val="20"/>
                <w:lang w:val="en-US"/>
              </w:rPr>
            </w:pPr>
            <w:bookmarkStart w:id="2" w:name="_Hlk170811664"/>
            <w:r w:rsidRPr="00FF5232">
              <w:rPr>
                <w:b/>
                <w:bCs/>
                <w:sz w:val="20"/>
                <w:szCs w:val="20"/>
              </w:rPr>
              <w:t>Interval</w:t>
            </w:r>
          </w:p>
        </w:tc>
        <w:tc>
          <w:tcPr>
            <w:tcW w:w="1982" w:type="dxa"/>
            <w:hideMark/>
          </w:tcPr>
          <w:p w14:paraId="2F721CD5" w14:textId="77777777" w:rsidR="00FF5232" w:rsidRPr="00FF5232" w:rsidRDefault="00FF5232">
            <w:pPr>
              <w:spacing w:line="360" w:lineRule="auto"/>
              <w:jc w:val="center"/>
              <w:rPr>
                <w:b/>
                <w:bCs/>
                <w:sz w:val="20"/>
                <w:szCs w:val="20"/>
              </w:rPr>
            </w:pPr>
            <w:r w:rsidRPr="00FF5232">
              <w:rPr>
                <w:b/>
                <w:bCs/>
                <w:sz w:val="20"/>
                <w:szCs w:val="20"/>
              </w:rPr>
              <w:t>Classification</w:t>
            </w:r>
          </w:p>
        </w:tc>
      </w:tr>
      <w:tr w:rsidR="00FF5232" w:rsidRPr="00FF5232" w14:paraId="205BC1D8" w14:textId="77777777" w:rsidTr="00FF5232">
        <w:trPr>
          <w:trHeight w:val="20"/>
          <w:jc w:val="center"/>
        </w:trPr>
        <w:tc>
          <w:tcPr>
            <w:tcW w:w="2127" w:type="dxa"/>
            <w:hideMark/>
          </w:tcPr>
          <w:p w14:paraId="0034618A" w14:textId="3F1EA61E" w:rsidR="00FF5232" w:rsidRPr="00FF5232" w:rsidRDefault="00B25EDF">
            <w:pPr>
              <w:spacing w:line="360" w:lineRule="auto"/>
              <w:jc w:val="center"/>
              <w:rPr>
                <w:b/>
                <w:sz w:val="20"/>
                <w:szCs w:val="20"/>
              </w:rPr>
            </w:pPr>
            <w:r w:rsidRPr="00B25EDF">
              <w:rPr>
                <w:sz w:val="20"/>
                <w:szCs w:val="20"/>
              </w:rPr>
              <w:t>81% &lt; Score ≤ 100%</w:t>
            </w:r>
          </w:p>
        </w:tc>
        <w:tc>
          <w:tcPr>
            <w:tcW w:w="1982" w:type="dxa"/>
            <w:hideMark/>
          </w:tcPr>
          <w:p w14:paraId="748EABA5" w14:textId="17D6FB71" w:rsidR="00FF5232" w:rsidRPr="00B25EDF" w:rsidRDefault="00B25EDF">
            <w:pPr>
              <w:spacing w:line="360" w:lineRule="auto"/>
              <w:jc w:val="center"/>
              <w:rPr>
                <w:b/>
                <w:sz w:val="20"/>
                <w:szCs w:val="20"/>
                <w:lang w:val="en-US"/>
              </w:rPr>
            </w:pPr>
            <w:r>
              <w:rPr>
                <w:sz w:val="20"/>
                <w:szCs w:val="20"/>
                <w:lang w:val="en-US"/>
              </w:rPr>
              <w:t>Excellent</w:t>
            </w:r>
          </w:p>
        </w:tc>
      </w:tr>
      <w:tr w:rsidR="00FF5232" w:rsidRPr="00FF5232" w14:paraId="22365D6C" w14:textId="77777777" w:rsidTr="00FF5232">
        <w:trPr>
          <w:trHeight w:val="20"/>
          <w:jc w:val="center"/>
        </w:trPr>
        <w:tc>
          <w:tcPr>
            <w:tcW w:w="2127" w:type="dxa"/>
            <w:hideMark/>
          </w:tcPr>
          <w:p w14:paraId="7B2848B7" w14:textId="1C632E31" w:rsidR="00FF5232" w:rsidRPr="00FF5232" w:rsidRDefault="00B25EDF">
            <w:pPr>
              <w:spacing w:line="360" w:lineRule="auto"/>
              <w:jc w:val="center"/>
              <w:rPr>
                <w:b/>
                <w:sz w:val="20"/>
                <w:szCs w:val="20"/>
              </w:rPr>
            </w:pPr>
            <w:r w:rsidRPr="00B25EDF">
              <w:rPr>
                <w:sz w:val="20"/>
                <w:szCs w:val="20"/>
              </w:rPr>
              <w:t>63% &lt; Score ≤ 81%</w:t>
            </w:r>
          </w:p>
        </w:tc>
        <w:tc>
          <w:tcPr>
            <w:tcW w:w="1982" w:type="dxa"/>
            <w:hideMark/>
          </w:tcPr>
          <w:p w14:paraId="537A9F19" w14:textId="6DE3CF90" w:rsidR="00FF5232" w:rsidRPr="00B25EDF" w:rsidRDefault="00B25EDF">
            <w:pPr>
              <w:spacing w:line="360" w:lineRule="auto"/>
              <w:jc w:val="center"/>
              <w:rPr>
                <w:b/>
                <w:sz w:val="20"/>
                <w:szCs w:val="20"/>
                <w:lang w:val="en-US"/>
              </w:rPr>
            </w:pPr>
            <w:r>
              <w:rPr>
                <w:sz w:val="20"/>
                <w:szCs w:val="20"/>
                <w:lang w:val="en-US"/>
              </w:rPr>
              <w:t>Good</w:t>
            </w:r>
          </w:p>
        </w:tc>
      </w:tr>
      <w:tr w:rsidR="00FF5232" w:rsidRPr="00FF5232" w14:paraId="0E87AB45" w14:textId="77777777" w:rsidTr="00FF5232">
        <w:trPr>
          <w:trHeight w:val="20"/>
          <w:jc w:val="center"/>
        </w:trPr>
        <w:tc>
          <w:tcPr>
            <w:tcW w:w="2127" w:type="dxa"/>
            <w:hideMark/>
          </w:tcPr>
          <w:p w14:paraId="1AAABBD3" w14:textId="635C15CE" w:rsidR="00FF5232" w:rsidRPr="00FF5232" w:rsidRDefault="00B25EDF">
            <w:pPr>
              <w:spacing w:line="360" w:lineRule="auto"/>
              <w:jc w:val="center"/>
              <w:rPr>
                <w:b/>
                <w:sz w:val="20"/>
                <w:szCs w:val="20"/>
              </w:rPr>
            </w:pPr>
            <w:r w:rsidRPr="00B25EDF">
              <w:rPr>
                <w:sz w:val="20"/>
                <w:szCs w:val="20"/>
              </w:rPr>
              <w:t>45% &lt; Score ≤ 63%</w:t>
            </w:r>
          </w:p>
        </w:tc>
        <w:tc>
          <w:tcPr>
            <w:tcW w:w="1982" w:type="dxa"/>
            <w:hideMark/>
          </w:tcPr>
          <w:p w14:paraId="22F43AFC" w14:textId="1948E482" w:rsidR="00FF5232" w:rsidRPr="00B25EDF" w:rsidRDefault="00B25EDF">
            <w:pPr>
              <w:spacing w:line="360" w:lineRule="auto"/>
              <w:jc w:val="center"/>
              <w:rPr>
                <w:b/>
                <w:sz w:val="20"/>
                <w:szCs w:val="20"/>
                <w:lang w:val="en-US"/>
              </w:rPr>
            </w:pPr>
            <w:r>
              <w:rPr>
                <w:sz w:val="20"/>
                <w:szCs w:val="20"/>
                <w:lang w:val="en-US"/>
              </w:rPr>
              <w:t>Fair</w:t>
            </w:r>
          </w:p>
        </w:tc>
      </w:tr>
      <w:tr w:rsidR="00FF5232" w:rsidRPr="00FF5232" w14:paraId="1D0CC562" w14:textId="77777777" w:rsidTr="00FF5232">
        <w:trPr>
          <w:trHeight w:val="103"/>
          <w:jc w:val="center"/>
        </w:trPr>
        <w:tc>
          <w:tcPr>
            <w:tcW w:w="2127" w:type="dxa"/>
            <w:hideMark/>
          </w:tcPr>
          <w:p w14:paraId="05C221C1" w14:textId="576F5D5A" w:rsidR="00FF5232" w:rsidRPr="00FF5232" w:rsidRDefault="00B25EDF">
            <w:pPr>
              <w:spacing w:line="360" w:lineRule="auto"/>
              <w:jc w:val="center"/>
              <w:rPr>
                <w:b/>
                <w:sz w:val="20"/>
                <w:szCs w:val="20"/>
              </w:rPr>
            </w:pPr>
            <w:r w:rsidRPr="00B25EDF">
              <w:rPr>
                <w:sz w:val="20"/>
                <w:szCs w:val="20"/>
              </w:rPr>
              <w:t>27% &lt; Score ≤ 45%</w:t>
            </w:r>
          </w:p>
        </w:tc>
        <w:tc>
          <w:tcPr>
            <w:tcW w:w="1982" w:type="dxa"/>
            <w:hideMark/>
          </w:tcPr>
          <w:p w14:paraId="0395989F" w14:textId="4C4914CE" w:rsidR="00FF5232" w:rsidRPr="00B25EDF" w:rsidRDefault="00B25EDF">
            <w:pPr>
              <w:spacing w:line="360" w:lineRule="auto"/>
              <w:jc w:val="center"/>
              <w:rPr>
                <w:b/>
                <w:sz w:val="20"/>
                <w:szCs w:val="20"/>
                <w:lang w:val="en-US"/>
              </w:rPr>
            </w:pPr>
            <w:r>
              <w:rPr>
                <w:sz w:val="20"/>
                <w:szCs w:val="20"/>
                <w:lang w:val="en-US"/>
              </w:rPr>
              <w:t>Poor</w:t>
            </w:r>
          </w:p>
        </w:tc>
      </w:tr>
    </w:tbl>
    <w:bookmarkEnd w:id="2"/>
    <w:p w14:paraId="25FF8EEB" w14:textId="7A845EC1" w:rsidR="00FF5232" w:rsidRPr="003F25D6" w:rsidRDefault="00B25EDF" w:rsidP="00420221">
      <w:pPr>
        <w:spacing w:after="0"/>
        <w:ind w:firstLine="426"/>
        <w:jc w:val="both"/>
        <w:rPr>
          <w:rFonts w:cstheme="minorHAnsi"/>
          <w:sz w:val="20"/>
          <w:szCs w:val="20"/>
          <w:lang w:val="en-US"/>
        </w:rPr>
      </w:pPr>
      <w:r w:rsidRPr="00B25EDF">
        <w:rPr>
          <w:rFonts w:cstheme="minorHAnsi"/>
          <w:sz w:val="20"/>
          <w:szCs w:val="20"/>
        </w:rPr>
        <w:t>The completion of student learning outcomes in the excretory system material can be obtained by comparing the Minimum Completion Criteria (KKM - Kriteria Ketuntasan Minimum) of MAN 1 Medan, which is 82. Students who score below 82 are considered incomplete, while students who score equal to or above 82 are considered complete.</w:t>
      </w:r>
    </w:p>
    <w:p w14:paraId="73424918" w14:textId="1D035B63" w:rsidR="00FF5232" w:rsidRPr="003F25D6" w:rsidRDefault="00B25EDF" w:rsidP="007E0ADF">
      <w:pPr>
        <w:spacing w:after="0"/>
        <w:ind w:firstLine="426"/>
        <w:jc w:val="both"/>
        <w:rPr>
          <w:rFonts w:eastAsiaTheme="minorEastAsia" w:cstheme="minorHAnsi"/>
          <w:sz w:val="18"/>
          <w:szCs w:val="18"/>
          <w:lang w:val="en-US"/>
        </w:rPr>
      </w:pPr>
      <w:bookmarkStart w:id="3" w:name="_Hlk170811620"/>
      <m:oMathPara>
        <m:oMath>
          <m:r>
            <w:rPr>
              <w:rFonts w:ascii="Cambria Math" w:hAnsi="Cambria Math" w:cstheme="minorHAnsi"/>
              <w:sz w:val="18"/>
              <w:szCs w:val="18"/>
            </w:rPr>
            <m:t>Student score=</m:t>
          </m:r>
          <m:f>
            <m:fPr>
              <m:ctrlPr>
                <w:rPr>
                  <w:rFonts w:ascii="Cambria Math" w:hAnsi="Cambria Math" w:cstheme="minorHAnsi"/>
                  <w:bCs/>
                  <w:i/>
                  <w:sz w:val="18"/>
                  <w:szCs w:val="18"/>
                </w:rPr>
              </m:ctrlPr>
            </m:fPr>
            <m:num>
              <m:r>
                <w:rPr>
                  <w:rFonts w:ascii="Cambria Math" w:hAnsi="Cambria Math" w:cstheme="minorHAnsi"/>
                  <w:sz w:val="18"/>
                  <w:szCs w:val="18"/>
                </w:rPr>
                <m:t>Score obtained</m:t>
              </m:r>
            </m:num>
            <m:den>
              <m:r>
                <w:rPr>
                  <w:rFonts w:ascii="Cambria Math" w:hAnsi="Cambria Math" w:cstheme="minorHAnsi"/>
                  <w:sz w:val="18"/>
                  <w:szCs w:val="18"/>
                </w:rPr>
                <m:t>maximum score</m:t>
              </m:r>
            </m:den>
          </m:f>
          <m:r>
            <w:rPr>
              <w:rFonts w:ascii="Cambria Math" w:hAnsi="Cambria Math" w:cstheme="minorHAnsi"/>
              <w:sz w:val="18"/>
              <w:szCs w:val="18"/>
            </w:rPr>
            <m:t>×100</m:t>
          </m:r>
          <w:bookmarkEnd w:id="3"/>
          <m:r>
            <w:rPr>
              <w:rFonts w:ascii="Cambria Math" w:hAnsi="Cambria Math" w:cstheme="minorHAnsi"/>
              <w:sz w:val="18"/>
              <w:szCs w:val="18"/>
            </w:rPr>
            <m:t>%</m:t>
          </m:r>
        </m:oMath>
      </m:oMathPara>
    </w:p>
    <w:p w14:paraId="4333FAA3" w14:textId="77777777" w:rsidR="003F25D6" w:rsidRPr="003F25D6" w:rsidRDefault="003F25D6" w:rsidP="007E0ADF">
      <w:pPr>
        <w:spacing w:after="0"/>
        <w:ind w:firstLine="426"/>
        <w:jc w:val="both"/>
        <w:rPr>
          <w:rFonts w:cstheme="minorHAnsi"/>
          <w:sz w:val="20"/>
          <w:szCs w:val="20"/>
          <w:lang w:val="en-US"/>
        </w:rPr>
      </w:pPr>
    </w:p>
    <w:p w14:paraId="591D8BC8" w14:textId="2D94A6B2" w:rsidR="00FF5232" w:rsidRDefault="008E59DD" w:rsidP="008E59DD">
      <w:pPr>
        <w:spacing w:after="0"/>
        <w:jc w:val="both"/>
        <w:rPr>
          <w:rFonts w:cstheme="minorHAnsi"/>
          <w:sz w:val="20"/>
          <w:szCs w:val="20"/>
        </w:rPr>
      </w:pPr>
      <w:r>
        <w:rPr>
          <w:rFonts w:cstheme="minorHAnsi"/>
          <w:sz w:val="20"/>
          <w:szCs w:val="20"/>
        </w:rPr>
        <w:t xml:space="preserve">Table 2. Student </w:t>
      </w:r>
      <w:r w:rsidR="003617B4">
        <w:rPr>
          <w:rFonts w:cstheme="minorHAnsi"/>
          <w:sz w:val="20"/>
          <w:szCs w:val="20"/>
          <w:lang w:val="en-US"/>
        </w:rPr>
        <w:t>learning outcomes</w:t>
      </w:r>
      <w:r>
        <w:rPr>
          <w:rFonts w:cstheme="minorHAnsi"/>
          <w:sz w:val="20"/>
          <w:szCs w:val="20"/>
        </w:rPr>
        <w:t xml:space="preserve"> criteria</w:t>
      </w:r>
    </w:p>
    <w:tbl>
      <w:tblPr>
        <w:tblStyle w:val="TableGrid"/>
        <w:tblW w:w="4109" w:type="dxa"/>
        <w:jc w:val="center"/>
        <w:tblBorders>
          <w:left w:val="none" w:sz="0" w:space="0" w:color="auto"/>
          <w:right w:val="none" w:sz="0" w:space="0" w:color="auto"/>
        </w:tblBorders>
        <w:tblLook w:val="04A0" w:firstRow="1" w:lastRow="0" w:firstColumn="1" w:lastColumn="0" w:noHBand="0" w:noVBand="1"/>
      </w:tblPr>
      <w:tblGrid>
        <w:gridCol w:w="2127"/>
        <w:gridCol w:w="1982"/>
      </w:tblGrid>
      <w:tr w:rsidR="00FF5232" w:rsidRPr="00FF5232" w14:paraId="3F0C22BA" w14:textId="77777777" w:rsidTr="00FF5232">
        <w:trPr>
          <w:trHeight w:val="20"/>
          <w:jc w:val="center"/>
        </w:trPr>
        <w:tc>
          <w:tcPr>
            <w:tcW w:w="2127" w:type="dxa"/>
            <w:vAlign w:val="center"/>
            <w:hideMark/>
          </w:tcPr>
          <w:p w14:paraId="04639ACB" w14:textId="77777777" w:rsidR="00FF5232" w:rsidRPr="00FF5232" w:rsidRDefault="00FF5232" w:rsidP="00FF5232">
            <w:pPr>
              <w:spacing w:line="276" w:lineRule="auto"/>
              <w:jc w:val="center"/>
              <w:rPr>
                <w:rFonts w:cstheme="minorHAnsi"/>
                <w:b/>
                <w:bCs/>
                <w:sz w:val="20"/>
                <w:szCs w:val="20"/>
                <w:lang w:val="en-ID"/>
              </w:rPr>
            </w:pPr>
            <w:bookmarkStart w:id="4" w:name="_Hlk170812033"/>
            <w:r w:rsidRPr="00FF5232">
              <w:rPr>
                <w:rFonts w:cstheme="minorHAnsi"/>
                <w:b/>
                <w:bCs/>
                <w:sz w:val="20"/>
                <w:szCs w:val="20"/>
                <w:lang w:val="en-ID"/>
              </w:rPr>
              <w:t>Interval</w:t>
            </w:r>
          </w:p>
        </w:tc>
        <w:tc>
          <w:tcPr>
            <w:tcW w:w="1982" w:type="dxa"/>
            <w:vAlign w:val="center"/>
            <w:hideMark/>
          </w:tcPr>
          <w:p w14:paraId="7C360288" w14:textId="77777777" w:rsidR="00FF5232" w:rsidRPr="00FF5232" w:rsidRDefault="00FF5232" w:rsidP="00FF5232">
            <w:pPr>
              <w:spacing w:line="276" w:lineRule="auto"/>
              <w:jc w:val="center"/>
              <w:rPr>
                <w:rFonts w:cstheme="minorHAnsi"/>
                <w:b/>
                <w:bCs/>
                <w:sz w:val="20"/>
                <w:szCs w:val="20"/>
                <w:lang w:val="en-ID"/>
              </w:rPr>
            </w:pPr>
            <w:r w:rsidRPr="00FF5232">
              <w:rPr>
                <w:rFonts w:cstheme="minorHAnsi"/>
                <w:b/>
                <w:bCs/>
                <w:sz w:val="20"/>
                <w:szCs w:val="20"/>
                <w:lang w:val="en-ID"/>
              </w:rPr>
              <w:t>Classification</w:t>
            </w:r>
          </w:p>
        </w:tc>
      </w:tr>
      <w:tr w:rsidR="00FF5232" w:rsidRPr="00FF5232" w14:paraId="2E6E3CB1" w14:textId="77777777" w:rsidTr="00FF5232">
        <w:trPr>
          <w:trHeight w:val="20"/>
          <w:jc w:val="center"/>
        </w:trPr>
        <w:tc>
          <w:tcPr>
            <w:tcW w:w="2127" w:type="dxa"/>
            <w:vAlign w:val="center"/>
            <w:hideMark/>
          </w:tcPr>
          <w:p w14:paraId="4F9D1535" w14:textId="0719C485" w:rsidR="00FF5232" w:rsidRPr="00FF5232" w:rsidRDefault="003617B4" w:rsidP="00FF5232">
            <w:pPr>
              <w:spacing w:line="276" w:lineRule="auto"/>
              <w:jc w:val="center"/>
              <w:rPr>
                <w:rFonts w:cstheme="minorHAnsi"/>
                <w:b/>
                <w:bCs/>
                <w:sz w:val="20"/>
                <w:szCs w:val="20"/>
                <w:lang w:val="en-ID"/>
              </w:rPr>
            </w:pPr>
            <w:r w:rsidRPr="003617B4">
              <w:rPr>
                <w:rFonts w:cstheme="minorHAnsi"/>
                <w:bCs/>
                <w:sz w:val="20"/>
                <w:szCs w:val="20"/>
                <w:lang w:val="en-ID"/>
              </w:rPr>
              <w:t>0% ≤ K ≥ 82%</w:t>
            </w:r>
          </w:p>
        </w:tc>
        <w:tc>
          <w:tcPr>
            <w:tcW w:w="1982" w:type="dxa"/>
            <w:vAlign w:val="center"/>
            <w:hideMark/>
          </w:tcPr>
          <w:p w14:paraId="584371B6" w14:textId="19271D6D" w:rsidR="00FF5232" w:rsidRPr="00FF5232" w:rsidRDefault="003617B4" w:rsidP="00FF5232">
            <w:pPr>
              <w:spacing w:line="276" w:lineRule="auto"/>
              <w:jc w:val="center"/>
              <w:rPr>
                <w:rFonts w:cstheme="minorHAnsi"/>
                <w:sz w:val="20"/>
                <w:szCs w:val="20"/>
                <w:lang w:val="en-ID"/>
              </w:rPr>
            </w:pPr>
            <w:r>
              <w:rPr>
                <w:rFonts w:cstheme="minorHAnsi"/>
                <w:sz w:val="20"/>
                <w:szCs w:val="20"/>
                <w:lang w:val="en-ID"/>
              </w:rPr>
              <w:t>Inc</w:t>
            </w:r>
            <w:r w:rsidRPr="00FF5232">
              <w:rPr>
                <w:rFonts w:cstheme="minorHAnsi"/>
                <w:sz w:val="20"/>
                <w:szCs w:val="20"/>
                <w:lang w:val="en-ID"/>
              </w:rPr>
              <w:t>omplete</w:t>
            </w:r>
          </w:p>
        </w:tc>
      </w:tr>
      <w:tr w:rsidR="00FF5232" w:rsidRPr="00FF5232" w14:paraId="0FFC4EF8" w14:textId="77777777" w:rsidTr="00FF5232">
        <w:trPr>
          <w:trHeight w:val="20"/>
          <w:jc w:val="center"/>
        </w:trPr>
        <w:tc>
          <w:tcPr>
            <w:tcW w:w="2127" w:type="dxa"/>
            <w:vAlign w:val="center"/>
            <w:hideMark/>
          </w:tcPr>
          <w:p w14:paraId="561B2984" w14:textId="7B96FD8A" w:rsidR="00FF5232" w:rsidRPr="00FF5232" w:rsidRDefault="003617B4" w:rsidP="00FF5232">
            <w:pPr>
              <w:spacing w:line="276" w:lineRule="auto"/>
              <w:jc w:val="center"/>
              <w:rPr>
                <w:rFonts w:cstheme="minorHAnsi"/>
                <w:b/>
                <w:bCs/>
                <w:sz w:val="20"/>
                <w:szCs w:val="20"/>
                <w:lang w:val="en-ID"/>
              </w:rPr>
            </w:pPr>
            <w:r w:rsidRPr="003617B4">
              <w:rPr>
                <w:rFonts w:cstheme="minorHAnsi"/>
                <w:bCs/>
                <w:sz w:val="20"/>
                <w:szCs w:val="20"/>
                <w:lang w:val="en-ID"/>
              </w:rPr>
              <w:t>82% ≤ K ≥ 100%</w:t>
            </w:r>
          </w:p>
        </w:tc>
        <w:tc>
          <w:tcPr>
            <w:tcW w:w="1982" w:type="dxa"/>
            <w:vAlign w:val="center"/>
            <w:hideMark/>
          </w:tcPr>
          <w:p w14:paraId="6B149746" w14:textId="198F2D28" w:rsidR="00FF5232" w:rsidRPr="00FF5232" w:rsidRDefault="003617B4" w:rsidP="00FF5232">
            <w:pPr>
              <w:spacing w:line="276" w:lineRule="auto"/>
              <w:jc w:val="center"/>
              <w:rPr>
                <w:rFonts w:cstheme="minorHAnsi"/>
                <w:sz w:val="20"/>
                <w:szCs w:val="20"/>
                <w:lang w:val="en-ID"/>
              </w:rPr>
            </w:pPr>
            <w:r w:rsidRPr="00FF5232">
              <w:rPr>
                <w:rFonts w:cstheme="minorHAnsi"/>
                <w:sz w:val="20"/>
                <w:szCs w:val="20"/>
                <w:lang w:val="en-ID"/>
              </w:rPr>
              <w:t>Complete</w:t>
            </w:r>
          </w:p>
        </w:tc>
      </w:tr>
    </w:tbl>
    <w:bookmarkEnd w:id="4"/>
    <w:p w14:paraId="3A14755E" w14:textId="7F73CA43" w:rsidR="008E59DD" w:rsidRDefault="003617B4" w:rsidP="00420221">
      <w:pPr>
        <w:spacing w:after="0"/>
        <w:ind w:firstLine="426"/>
        <w:jc w:val="both"/>
        <w:rPr>
          <w:rFonts w:cstheme="minorHAnsi"/>
          <w:sz w:val="20"/>
          <w:szCs w:val="20"/>
          <w:lang w:val="en-US"/>
        </w:rPr>
      </w:pPr>
      <w:r>
        <w:rPr>
          <w:rFonts w:cstheme="minorHAnsi"/>
          <w:sz w:val="20"/>
          <w:szCs w:val="20"/>
          <w:lang w:val="en-US"/>
        </w:rPr>
        <w:t>The prerequisite test that used were normality test and homogeneity test</w:t>
      </w:r>
      <w:r w:rsidR="008E59DD" w:rsidRPr="008E59DD">
        <w:rPr>
          <w:rFonts w:cstheme="minorHAnsi"/>
          <w:sz w:val="20"/>
          <w:szCs w:val="20"/>
        </w:rPr>
        <w:t>.</w:t>
      </w:r>
      <w:r>
        <w:rPr>
          <w:rFonts w:cstheme="minorHAnsi"/>
          <w:sz w:val="20"/>
          <w:szCs w:val="20"/>
          <w:lang w:val="en-US"/>
        </w:rPr>
        <w:t xml:space="preserve"> </w:t>
      </w:r>
      <w:r w:rsidRPr="003617B4">
        <w:rPr>
          <w:rFonts w:cstheme="minorHAnsi"/>
          <w:sz w:val="20"/>
          <w:szCs w:val="20"/>
          <w:lang w:val="en-US"/>
        </w:rPr>
        <w:t>Normality testing in this study is used to determine whether the data is normally distributed or not. The data normality test used is Kol</w:t>
      </w:r>
      <w:r>
        <w:rPr>
          <w:rFonts w:cstheme="minorHAnsi"/>
          <w:sz w:val="20"/>
          <w:szCs w:val="20"/>
          <w:lang w:val="en-US"/>
        </w:rPr>
        <w:t>mogorov-Smirnov using SPSS version</w:t>
      </w:r>
      <w:r w:rsidRPr="003617B4">
        <w:rPr>
          <w:rFonts w:cstheme="minorHAnsi"/>
          <w:sz w:val="20"/>
          <w:szCs w:val="20"/>
          <w:lang w:val="en-US"/>
        </w:rPr>
        <w:t xml:space="preserve"> 29 for windows. With the following decision-making criteria; if the test results obtained a significance value &gt; 0.05, then the data is declared normal. However, if the test results obtained a significance value ≤ 0.05, then the data is declared not normally distributed.</w:t>
      </w:r>
    </w:p>
    <w:p w14:paraId="5C407458" w14:textId="66E73F69" w:rsidR="00FF5232" w:rsidRPr="003617B4" w:rsidRDefault="003617B4" w:rsidP="003617B4">
      <w:pPr>
        <w:spacing w:after="0"/>
        <w:ind w:firstLine="426"/>
        <w:jc w:val="both"/>
        <w:rPr>
          <w:rFonts w:cstheme="minorHAnsi"/>
          <w:sz w:val="20"/>
          <w:szCs w:val="20"/>
          <w:lang w:val="en-US"/>
        </w:rPr>
      </w:pPr>
      <w:r w:rsidRPr="003617B4">
        <w:rPr>
          <w:rFonts w:cstheme="minorHAnsi"/>
          <w:sz w:val="20"/>
          <w:szCs w:val="20"/>
          <w:lang w:val="en-US"/>
        </w:rPr>
        <w:t>The purpose of data homogeneity testing is to determine the similarity of variations in two or more data distributions. In this study, we used a homogeneity test with SPSS versi</w:t>
      </w:r>
      <w:r>
        <w:rPr>
          <w:rFonts w:cstheme="minorHAnsi"/>
          <w:sz w:val="20"/>
          <w:szCs w:val="20"/>
          <w:lang w:val="en-US"/>
        </w:rPr>
        <w:t>on</w:t>
      </w:r>
      <w:r w:rsidRPr="003617B4">
        <w:rPr>
          <w:rFonts w:cstheme="minorHAnsi"/>
          <w:sz w:val="20"/>
          <w:szCs w:val="20"/>
          <w:lang w:val="en-US"/>
        </w:rPr>
        <w:t xml:space="preserve"> 29 for windows. The decision-making criteria are as follows: if the significance value obtained from the data homogeneity test is &gt; 0.05, the data is considered homogeneou</w:t>
      </w:r>
      <w:r>
        <w:rPr>
          <w:rFonts w:cstheme="minorHAnsi"/>
          <w:sz w:val="20"/>
          <w:szCs w:val="20"/>
          <w:lang w:val="en-US"/>
        </w:rPr>
        <w:t xml:space="preserve">s. If the significance value is </w:t>
      </w:r>
      <w:r w:rsidRPr="003617B4">
        <w:rPr>
          <w:rFonts w:cstheme="minorHAnsi"/>
          <w:sz w:val="20"/>
          <w:szCs w:val="20"/>
          <w:lang w:val="en-US"/>
        </w:rPr>
        <w:t>&lt; 0.05, the data is considered non-homogeneous.</w:t>
      </w:r>
    </w:p>
    <w:p w14:paraId="70A11259" w14:textId="77777777" w:rsidR="003F25D6" w:rsidRPr="003F25D6" w:rsidRDefault="003F25D6" w:rsidP="003F25D6">
      <w:pPr>
        <w:spacing w:after="0"/>
        <w:ind w:firstLine="426"/>
        <w:jc w:val="both"/>
        <w:rPr>
          <w:rFonts w:cstheme="minorHAnsi"/>
          <w:sz w:val="20"/>
          <w:szCs w:val="20"/>
          <w:lang w:val="en-US"/>
        </w:rPr>
      </w:pPr>
      <w:r>
        <w:rPr>
          <w:rFonts w:cstheme="minorHAnsi"/>
          <w:sz w:val="20"/>
          <w:szCs w:val="20"/>
          <w:lang w:val="en-US"/>
        </w:rPr>
        <w:t xml:space="preserve">After the prerequisite test, hypothesis testing was conducted. </w:t>
      </w:r>
      <w:r w:rsidRPr="003F25D6">
        <w:rPr>
          <w:rFonts w:cstheme="minorHAnsi"/>
          <w:sz w:val="20"/>
          <w:szCs w:val="20"/>
          <w:lang w:val="en-US"/>
        </w:rPr>
        <w:t xml:space="preserve">This test was conducted using the independent sample t-test using the SPSS version 29 for windows. The independent sample t-test test was used to determine the difference in interest and learning outcomes of experimental class students using mind mapping learning techniques and control classes using conventional learning techniques. </w:t>
      </w:r>
    </w:p>
    <w:p w14:paraId="233D0E53" w14:textId="06E12401" w:rsidR="00692696" w:rsidRDefault="003F25D6" w:rsidP="00420221">
      <w:pPr>
        <w:spacing w:after="0"/>
        <w:ind w:firstLine="426"/>
        <w:jc w:val="both"/>
        <w:rPr>
          <w:rFonts w:cstheme="minorHAnsi"/>
          <w:sz w:val="20"/>
          <w:szCs w:val="20"/>
          <w:lang w:val="en-US"/>
        </w:rPr>
      </w:pPr>
      <w:r w:rsidRPr="003F25D6">
        <w:rPr>
          <w:rFonts w:cstheme="minorHAnsi"/>
          <w:sz w:val="20"/>
          <w:szCs w:val="20"/>
          <w:lang w:val="en-US"/>
        </w:rPr>
        <w:lastRenderedPageBreak/>
        <w:t>The decision-making criteria for hypothesis testing in this independent samples t-test are as follows: if the significance value is &gt; 0.05, then H0 is accepted and Ha is rejected, or conversely, if the significance value is &lt;0.05, then H0 is rejected and Ha is accepted</w:t>
      </w:r>
      <w:r>
        <w:rPr>
          <w:rFonts w:cstheme="minorHAnsi"/>
          <w:sz w:val="20"/>
          <w:szCs w:val="20"/>
          <w:lang w:val="en-US"/>
        </w:rPr>
        <w:t>.</w:t>
      </w:r>
    </w:p>
    <w:p w14:paraId="5593C0FC" w14:textId="77777777" w:rsidR="003F25D6" w:rsidRDefault="00771944" w:rsidP="001734B6">
      <w:pPr>
        <w:spacing w:after="120"/>
        <w:jc w:val="both"/>
        <w:rPr>
          <w:rFonts w:cstheme="minorHAnsi"/>
          <w:b/>
          <w:bCs/>
          <w:sz w:val="20"/>
          <w:szCs w:val="20"/>
          <w:lang w:val="en-US"/>
        </w:rPr>
      </w:pPr>
      <w:r>
        <w:rPr>
          <w:rFonts w:cstheme="minorHAnsi"/>
          <w:b/>
          <w:bCs/>
          <w:sz w:val="20"/>
          <w:szCs w:val="20"/>
        </w:rPr>
        <w:t xml:space="preserve">RESULT </w:t>
      </w:r>
      <w:r w:rsidR="007D36FF">
        <w:rPr>
          <w:rFonts w:cstheme="minorHAnsi"/>
          <w:b/>
          <w:bCs/>
          <w:sz w:val="20"/>
          <w:szCs w:val="20"/>
        </w:rPr>
        <w:t>AND</w:t>
      </w:r>
      <w:r>
        <w:rPr>
          <w:rFonts w:cstheme="minorHAnsi"/>
          <w:b/>
          <w:bCs/>
          <w:sz w:val="20"/>
          <w:szCs w:val="20"/>
        </w:rPr>
        <w:t xml:space="preserve"> DISCUSSION</w:t>
      </w:r>
    </w:p>
    <w:p w14:paraId="3B4C402C" w14:textId="77777777" w:rsidR="003F25D6" w:rsidRDefault="003F25D6" w:rsidP="001734B6">
      <w:pPr>
        <w:spacing w:after="120"/>
        <w:jc w:val="both"/>
        <w:rPr>
          <w:rFonts w:cstheme="minorHAnsi"/>
          <w:b/>
          <w:bCs/>
          <w:sz w:val="20"/>
          <w:szCs w:val="20"/>
          <w:lang w:val="en-US"/>
        </w:rPr>
      </w:pPr>
      <w:r w:rsidRPr="003F25D6">
        <w:rPr>
          <w:rFonts w:cstheme="minorHAnsi"/>
          <w:b/>
          <w:bCs/>
          <w:sz w:val="20"/>
          <w:szCs w:val="20"/>
        </w:rPr>
        <w:t>Description of Student Learning Interest Data</w:t>
      </w:r>
    </w:p>
    <w:p w14:paraId="03EB4D29" w14:textId="2DF1119A" w:rsidR="001734B6" w:rsidRPr="003F25D6" w:rsidRDefault="003F25D6" w:rsidP="001734B6">
      <w:pPr>
        <w:spacing w:after="120"/>
        <w:jc w:val="both"/>
        <w:rPr>
          <w:rFonts w:cstheme="minorHAnsi"/>
          <w:bCs/>
          <w:sz w:val="20"/>
          <w:szCs w:val="20"/>
        </w:rPr>
      </w:pPr>
      <w:r w:rsidRPr="003F25D6">
        <w:rPr>
          <w:rFonts w:cstheme="minorHAnsi"/>
          <w:bCs/>
          <w:sz w:val="20"/>
          <w:szCs w:val="20"/>
          <w:lang w:val="en-US"/>
        </w:rPr>
        <w:t>Data on students’ learning interest after the learning process in the experimental class using the mind mapping technique and in the control class using conventional note-taking techn</w:t>
      </w:r>
      <w:r>
        <w:rPr>
          <w:rFonts w:cstheme="minorHAnsi"/>
          <w:bCs/>
          <w:sz w:val="20"/>
          <w:szCs w:val="20"/>
          <w:lang w:val="en-US"/>
        </w:rPr>
        <w:t>iques are presented in table 3</w:t>
      </w:r>
      <w:r w:rsidRPr="003F25D6">
        <w:rPr>
          <w:rFonts w:cstheme="minorHAnsi"/>
          <w:bCs/>
          <w:sz w:val="20"/>
          <w:szCs w:val="20"/>
          <w:lang w:val="en-US"/>
        </w:rPr>
        <w:t xml:space="preserve"> below. </w:t>
      </w:r>
    </w:p>
    <w:p w14:paraId="39563B15" w14:textId="6C895E72" w:rsidR="00476CAD" w:rsidRPr="003F25D6" w:rsidRDefault="00476CAD" w:rsidP="003F25D6">
      <w:pPr>
        <w:spacing w:after="0"/>
        <w:jc w:val="both"/>
        <w:rPr>
          <w:rFonts w:cstheme="minorHAnsi"/>
          <w:sz w:val="20"/>
          <w:szCs w:val="20"/>
          <w:lang w:val="en-US"/>
        </w:rPr>
        <w:sectPr w:rsidR="00476CAD" w:rsidRPr="003F25D6" w:rsidSect="00453C5E">
          <w:type w:val="continuous"/>
          <w:pgSz w:w="11907" w:h="16840" w:code="9"/>
          <w:pgMar w:top="1440" w:right="1440" w:bottom="1440" w:left="1440" w:header="720" w:footer="720" w:gutter="0"/>
          <w:cols w:num="2" w:space="720"/>
          <w:docGrid w:linePitch="360"/>
        </w:sectPr>
      </w:pPr>
    </w:p>
    <w:p w14:paraId="3C2564BA" w14:textId="14D5D354" w:rsidR="000867FB" w:rsidRPr="003F25D6" w:rsidRDefault="000867FB" w:rsidP="00476CAD">
      <w:pPr>
        <w:spacing w:after="0"/>
        <w:jc w:val="both"/>
        <w:rPr>
          <w:rFonts w:cstheme="minorHAnsi"/>
          <w:sz w:val="20"/>
          <w:szCs w:val="20"/>
          <w:lang w:val="en-US"/>
        </w:rPr>
      </w:pPr>
      <w:r>
        <w:rPr>
          <w:rFonts w:cstheme="minorHAnsi"/>
          <w:sz w:val="20"/>
          <w:szCs w:val="20"/>
        </w:rPr>
        <w:t xml:space="preserve">Table </w:t>
      </w:r>
      <w:r w:rsidR="003F25D6">
        <w:rPr>
          <w:rFonts w:cstheme="minorHAnsi"/>
          <w:sz w:val="20"/>
          <w:szCs w:val="20"/>
          <w:lang w:val="en-US"/>
        </w:rPr>
        <w:t xml:space="preserve">3. </w:t>
      </w:r>
      <w:r w:rsidR="003F25D6" w:rsidRPr="003F25D6">
        <w:rPr>
          <w:rFonts w:cstheme="minorHAnsi"/>
          <w:sz w:val="20"/>
          <w:szCs w:val="20"/>
          <w:lang w:val="en-US"/>
        </w:rPr>
        <w:t>Student interest data after learning</w:t>
      </w:r>
    </w:p>
    <w:tbl>
      <w:tblPr>
        <w:tblStyle w:val="TableGrid"/>
        <w:tblW w:w="7975" w:type="dxa"/>
        <w:jc w:val="center"/>
        <w:tblLayout w:type="fixed"/>
        <w:tblLook w:val="0000" w:firstRow="0" w:lastRow="0" w:firstColumn="0" w:lastColumn="0" w:noHBand="0" w:noVBand="0"/>
      </w:tblPr>
      <w:tblGrid>
        <w:gridCol w:w="2164"/>
        <w:gridCol w:w="567"/>
        <w:gridCol w:w="1134"/>
        <w:gridCol w:w="1275"/>
        <w:gridCol w:w="1418"/>
        <w:gridCol w:w="1417"/>
      </w:tblGrid>
      <w:tr w:rsidR="003F25D6" w:rsidRPr="003F25D6" w14:paraId="45034535" w14:textId="77777777" w:rsidTr="003F25D6">
        <w:trPr>
          <w:trHeight w:val="330"/>
          <w:jc w:val="center"/>
        </w:trPr>
        <w:tc>
          <w:tcPr>
            <w:tcW w:w="7975" w:type="dxa"/>
            <w:gridSpan w:val="6"/>
            <w:tcBorders>
              <w:left w:val="nil"/>
              <w:bottom w:val="single" w:sz="4" w:space="0" w:color="auto"/>
              <w:right w:val="nil"/>
            </w:tcBorders>
          </w:tcPr>
          <w:p w14:paraId="0F90E73A" w14:textId="77777777" w:rsidR="003F25D6" w:rsidRPr="003F25D6" w:rsidRDefault="003F25D6" w:rsidP="004C7737">
            <w:pPr>
              <w:autoSpaceDE w:val="0"/>
              <w:autoSpaceDN w:val="0"/>
              <w:adjustRightInd w:val="0"/>
              <w:spacing w:line="320" w:lineRule="atLeast"/>
              <w:ind w:left="60" w:right="60"/>
              <w:jc w:val="center"/>
              <w:rPr>
                <w:rFonts w:cstheme="minorHAnsi"/>
                <w:sz w:val="20"/>
                <w:szCs w:val="20"/>
              </w:rPr>
            </w:pPr>
            <w:r w:rsidRPr="003F25D6">
              <w:rPr>
                <w:rFonts w:cstheme="minorHAnsi"/>
                <w:b/>
                <w:bCs/>
                <w:sz w:val="20"/>
                <w:szCs w:val="20"/>
              </w:rPr>
              <w:t>Descriptive Statistics</w:t>
            </w:r>
          </w:p>
        </w:tc>
      </w:tr>
      <w:tr w:rsidR="003F25D6" w:rsidRPr="003F25D6" w14:paraId="444EB081" w14:textId="77777777" w:rsidTr="003F25D6">
        <w:trPr>
          <w:trHeight w:val="77"/>
          <w:jc w:val="center"/>
        </w:trPr>
        <w:tc>
          <w:tcPr>
            <w:tcW w:w="2164" w:type="dxa"/>
            <w:tcBorders>
              <w:top w:val="single" w:sz="4" w:space="0" w:color="auto"/>
              <w:left w:val="nil"/>
            </w:tcBorders>
          </w:tcPr>
          <w:p w14:paraId="2982D161" w14:textId="77777777" w:rsidR="003F25D6" w:rsidRPr="003F25D6" w:rsidRDefault="003F25D6" w:rsidP="004C7737">
            <w:pPr>
              <w:autoSpaceDE w:val="0"/>
              <w:autoSpaceDN w:val="0"/>
              <w:adjustRightInd w:val="0"/>
              <w:rPr>
                <w:rFonts w:cstheme="minorHAnsi"/>
                <w:sz w:val="20"/>
                <w:szCs w:val="20"/>
              </w:rPr>
            </w:pPr>
          </w:p>
        </w:tc>
        <w:tc>
          <w:tcPr>
            <w:tcW w:w="567" w:type="dxa"/>
            <w:tcBorders>
              <w:top w:val="single" w:sz="4" w:space="0" w:color="auto"/>
            </w:tcBorders>
          </w:tcPr>
          <w:p w14:paraId="1AA748E3" w14:textId="77777777" w:rsidR="003F25D6" w:rsidRPr="003F25D6" w:rsidRDefault="003F25D6" w:rsidP="004C7737">
            <w:pPr>
              <w:autoSpaceDE w:val="0"/>
              <w:autoSpaceDN w:val="0"/>
              <w:adjustRightInd w:val="0"/>
              <w:spacing w:line="320" w:lineRule="atLeast"/>
              <w:ind w:left="60" w:right="60"/>
              <w:jc w:val="center"/>
              <w:rPr>
                <w:rFonts w:cstheme="minorHAnsi"/>
                <w:sz w:val="20"/>
                <w:szCs w:val="20"/>
              </w:rPr>
            </w:pPr>
            <w:r w:rsidRPr="003F25D6">
              <w:rPr>
                <w:rFonts w:cstheme="minorHAnsi"/>
                <w:sz w:val="20"/>
                <w:szCs w:val="20"/>
              </w:rPr>
              <w:t>N</w:t>
            </w:r>
          </w:p>
        </w:tc>
        <w:tc>
          <w:tcPr>
            <w:tcW w:w="1134" w:type="dxa"/>
            <w:tcBorders>
              <w:top w:val="single" w:sz="4" w:space="0" w:color="auto"/>
            </w:tcBorders>
          </w:tcPr>
          <w:p w14:paraId="1EA3ED5B" w14:textId="77777777" w:rsidR="003F25D6" w:rsidRPr="003F25D6" w:rsidRDefault="003F25D6" w:rsidP="004C7737">
            <w:pPr>
              <w:autoSpaceDE w:val="0"/>
              <w:autoSpaceDN w:val="0"/>
              <w:adjustRightInd w:val="0"/>
              <w:spacing w:line="320" w:lineRule="atLeast"/>
              <w:ind w:left="60" w:right="60"/>
              <w:jc w:val="center"/>
              <w:rPr>
                <w:rFonts w:cstheme="minorHAnsi"/>
                <w:sz w:val="20"/>
                <w:szCs w:val="20"/>
              </w:rPr>
            </w:pPr>
            <w:r w:rsidRPr="003F25D6">
              <w:rPr>
                <w:rFonts w:cstheme="minorHAnsi"/>
                <w:sz w:val="20"/>
                <w:szCs w:val="20"/>
              </w:rPr>
              <w:t>Minimum</w:t>
            </w:r>
          </w:p>
        </w:tc>
        <w:tc>
          <w:tcPr>
            <w:tcW w:w="1275" w:type="dxa"/>
            <w:tcBorders>
              <w:top w:val="single" w:sz="4" w:space="0" w:color="auto"/>
            </w:tcBorders>
          </w:tcPr>
          <w:p w14:paraId="11D57B14" w14:textId="77777777" w:rsidR="003F25D6" w:rsidRPr="003F25D6" w:rsidRDefault="003F25D6" w:rsidP="004C7737">
            <w:pPr>
              <w:autoSpaceDE w:val="0"/>
              <w:autoSpaceDN w:val="0"/>
              <w:adjustRightInd w:val="0"/>
              <w:spacing w:line="320" w:lineRule="atLeast"/>
              <w:ind w:left="60" w:right="60"/>
              <w:jc w:val="center"/>
              <w:rPr>
                <w:rFonts w:cstheme="minorHAnsi"/>
                <w:sz w:val="20"/>
                <w:szCs w:val="20"/>
              </w:rPr>
            </w:pPr>
            <w:r w:rsidRPr="003F25D6">
              <w:rPr>
                <w:rFonts w:cstheme="minorHAnsi"/>
                <w:sz w:val="20"/>
                <w:szCs w:val="20"/>
              </w:rPr>
              <w:t>Maximum</w:t>
            </w:r>
          </w:p>
        </w:tc>
        <w:tc>
          <w:tcPr>
            <w:tcW w:w="1418" w:type="dxa"/>
            <w:tcBorders>
              <w:top w:val="single" w:sz="4" w:space="0" w:color="auto"/>
            </w:tcBorders>
          </w:tcPr>
          <w:p w14:paraId="45DF5886" w14:textId="77777777" w:rsidR="003F25D6" w:rsidRPr="003F25D6" w:rsidRDefault="003F25D6" w:rsidP="004C7737">
            <w:pPr>
              <w:autoSpaceDE w:val="0"/>
              <w:autoSpaceDN w:val="0"/>
              <w:adjustRightInd w:val="0"/>
              <w:spacing w:line="320" w:lineRule="atLeast"/>
              <w:ind w:left="60" w:right="60"/>
              <w:jc w:val="center"/>
              <w:rPr>
                <w:rFonts w:cstheme="minorHAnsi"/>
                <w:sz w:val="20"/>
                <w:szCs w:val="20"/>
              </w:rPr>
            </w:pPr>
            <w:r w:rsidRPr="003F25D6">
              <w:rPr>
                <w:rFonts w:cstheme="minorHAnsi"/>
                <w:sz w:val="20"/>
                <w:szCs w:val="20"/>
              </w:rPr>
              <w:t>Mean</w:t>
            </w:r>
          </w:p>
        </w:tc>
        <w:tc>
          <w:tcPr>
            <w:tcW w:w="1417" w:type="dxa"/>
            <w:tcBorders>
              <w:top w:val="single" w:sz="4" w:space="0" w:color="auto"/>
              <w:right w:val="nil"/>
            </w:tcBorders>
          </w:tcPr>
          <w:p w14:paraId="2453F79B" w14:textId="77777777" w:rsidR="003F25D6" w:rsidRPr="003F25D6" w:rsidRDefault="003F25D6" w:rsidP="004C7737">
            <w:pPr>
              <w:autoSpaceDE w:val="0"/>
              <w:autoSpaceDN w:val="0"/>
              <w:adjustRightInd w:val="0"/>
              <w:spacing w:line="320" w:lineRule="atLeast"/>
              <w:ind w:left="60" w:right="60"/>
              <w:jc w:val="center"/>
              <w:rPr>
                <w:rFonts w:cstheme="minorHAnsi"/>
                <w:sz w:val="20"/>
                <w:szCs w:val="20"/>
              </w:rPr>
            </w:pPr>
            <w:r w:rsidRPr="003F25D6">
              <w:rPr>
                <w:rFonts w:cstheme="minorHAnsi"/>
                <w:sz w:val="20"/>
                <w:szCs w:val="20"/>
              </w:rPr>
              <w:t>Std. Deviation</w:t>
            </w:r>
          </w:p>
        </w:tc>
      </w:tr>
      <w:tr w:rsidR="003F25D6" w:rsidRPr="003F25D6" w14:paraId="03489FFA" w14:textId="77777777" w:rsidTr="003F25D6">
        <w:trPr>
          <w:trHeight w:val="315"/>
          <w:jc w:val="center"/>
        </w:trPr>
        <w:tc>
          <w:tcPr>
            <w:tcW w:w="2164" w:type="dxa"/>
            <w:tcBorders>
              <w:left w:val="nil"/>
            </w:tcBorders>
          </w:tcPr>
          <w:p w14:paraId="19D60B60" w14:textId="77777777" w:rsidR="003F25D6" w:rsidRPr="003F25D6" w:rsidRDefault="003F25D6" w:rsidP="004C7737">
            <w:pPr>
              <w:autoSpaceDE w:val="0"/>
              <w:autoSpaceDN w:val="0"/>
              <w:adjustRightInd w:val="0"/>
              <w:spacing w:line="320" w:lineRule="atLeast"/>
              <w:ind w:left="60" w:right="60"/>
              <w:rPr>
                <w:rFonts w:cstheme="minorHAnsi"/>
                <w:sz w:val="20"/>
                <w:szCs w:val="20"/>
              </w:rPr>
            </w:pPr>
            <w:r w:rsidRPr="003F25D6">
              <w:rPr>
                <w:rFonts w:cstheme="minorHAnsi"/>
                <w:sz w:val="20"/>
                <w:szCs w:val="20"/>
              </w:rPr>
              <w:t>Eksperimental Class</w:t>
            </w:r>
          </w:p>
        </w:tc>
        <w:tc>
          <w:tcPr>
            <w:tcW w:w="567" w:type="dxa"/>
          </w:tcPr>
          <w:p w14:paraId="437F126E" w14:textId="77777777" w:rsidR="003F25D6" w:rsidRPr="003F25D6" w:rsidRDefault="003F25D6" w:rsidP="004C7737">
            <w:pPr>
              <w:autoSpaceDE w:val="0"/>
              <w:autoSpaceDN w:val="0"/>
              <w:adjustRightInd w:val="0"/>
              <w:spacing w:line="320" w:lineRule="atLeast"/>
              <w:ind w:left="60" w:right="60"/>
              <w:jc w:val="right"/>
              <w:rPr>
                <w:rFonts w:cstheme="minorHAnsi"/>
                <w:sz w:val="20"/>
                <w:szCs w:val="20"/>
              </w:rPr>
            </w:pPr>
            <w:r w:rsidRPr="003F25D6">
              <w:rPr>
                <w:rFonts w:cstheme="minorHAnsi"/>
                <w:sz w:val="20"/>
                <w:szCs w:val="20"/>
              </w:rPr>
              <w:t>36</w:t>
            </w:r>
          </w:p>
        </w:tc>
        <w:tc>
          <w:tcPr>
            <w:tcW w:w="1134" w:type="dxa"/>
          </w:tcPr>
          <w:p w14:paraId="7CF2D468" w14:textId="77777777" w:rsidR="003F25D6" w:rsidRPr="003F25D6" w:rsidRDefault="003F25D6" w:rsidP="004C7737">
            <w:pPr>
              <w:autoSpaceDE w:val="0"/>
              <w:autoSpaceDN w:val="0"/>
              <w:adjustRightInd w:val="0"/>
              <w:spacing w:line="320" w:lineRule="atLeast"/>
              <w:ind w:left="60" w:right="60"/>
              <w:jc w:val="right"/>
              <w:rPr>
                <w:rFonts w:cstheme="minorHAnsi"/>
                <w:sz w:val="20"/>
                <w:szCs w:val="20"/>
              </w:rPr>
            </w:pPr>
            <w:r w:rsidRPr="003F25D6">
              <w:rPr>
                <w:rFonts w:cstheme="minorHAnsi"/>
                <w:sz w:val="20"/>
                <w:szCs w:val="20"/>
              </w:rPr>
              <w:t>58.33</w:t>
            </w:r>
          </w:p>
        </w:tc>
        <w:tc>
          <w:tcPr>
            <w:tcW w:w="1275" w:type="dxa"/>
          </w:tcPr>
          <w:p w14:paraId="0ACBA0CE" w14:textId="77777777" w:rsidR="003F25D6" w:rsidRPr="003F25D6" w:rsidRDefault="003F25D6" w:rsidP="004C7737">
            <w:pPr>
              <w:autoSpaceDE w:val="0"/>
              <w:autoSpaceDN w:val="0"/>
              <w:adjustRightInd w:val="0"/>
              <w:spacing w:line="320" w:lineRule="atLeast"/>
              <w:ind w:left="60" w:right="60"/>
              <w:jc w:val="right"/>
              <w:rPr>
                <w:rFonts w:cstheme="minorHAnsi"/>
                <w:sz w:val="20"/>
                <w:szCs w:val="20"/>
              </w:rPr>
            </w:pPr>
            <w:r w:rsidRPr="003F25D6">
              <w:rPr>
                <w:rFonts w:cstheme="minorHAnsi"/>
                <w:sz w:val="20"/>
                <w:szCs w:val="20"/>
              </w:rPr>
              <w:t>97.22</w:t>
            </w:r>
          </w:p>
        </w:tc>
        <w:tc>
          <w:tcPr>
            <w:tcW w:w="1418" w:type="dxa"/>
          </w:tcPr>
          <w:p w14:paraId="40E4BE73" w14:textId="77777777" w:rsidR="003F25D6" w:rsidRPr="003F25D6" w:rsidRDefault="003F25D6" w:rsidP="004C7737">
            <w:pPr>
              <w:autoSpaceDE w:val="0"/>
              <w:autoSpaceDN w:val="0"/>
              <w:adjustRightInd w:val="0"/>
              <w:spacing w:line="320" w:lineRule="atLeast"/>
              <w:ind w:left="60" w:right="60"/>
              <w:jc w:val="right"/>
              <w:rPr>
                <w:rFonts w:cstheme="minorHAnsi"/>
                <w:sz w:val="20"/>
                <w:szCs w:val="20"/>
              </w:rPr>
            </w:pPr>
            <w:r w:rsidRPr="003F25D6">
              <w:rPr>
                <w:rFonts w:cstheme="minorHAnsi"/>
                <w:sz w:val="20"/>
                <w:szCs w:val="20"/>
              </w:rPr>
              <w:t>75.9994</w:t>
            </w:r>
          </w:p>
        </w:tc>
        <w:tc>
          <w:tcPr>
            <w:tcW w:w="1417" w:type="dxa"/>
            <w:tcBorders>
              <w:right w:val="nil"/>
            </w:tcBorders>
          </w:tcPr>
          <w:p w14:paraId="226B23C9" w14:textId="77777777" w:rsidR="003F25D6" w:rsidRPr="003F25D6" w:rsidRDefault="003F25D6" w:rsidP="004C7737">
            <w:pPr>
              <w:autoSpaceDE w:val="0"/>
              <w:autoSpaceDN w:val="0"/>
              <w:adjustRightInd w:val="0"/>
              <w:spacing w:line="320" w:lineRule="atLeast"/>
              <w:ind w:left="60" w:right="60"/>
              <w:jc w:val="right"/>
              <w:rPr>
                <w:rFonts w:cstheme="minorHAnsi"/>
                <w:sz w:val="20"/>
                <w:szCs w:val="20"/>
              </w:rPr>
            </w:pPr>
            <w:r w:rsidRPr="003F25D6">
              <w:rPr>
                <w:rFonts w:cstheme="minorHAnsi"/>
                <w:sz w:val="20"/>
                <w:szCs w:val="20"/>
              </w:rPr>
              <w:t>9.38938</w:t>
            </w:r>
          </w:p>
        </w:tc>
      </w:tr>
      <w:tr w:rsidR="003F25D6" w:rsidRPr="003F25D6" w14:paraId="0112910A" w14:textId="77777777" w:rsidTr="003F25D6">
        <w:trPr>
          <w:trHeight w:val="330"/>
          <w:jc w:val="center"/>
        </w:trPr>
        <w:tc>
          <w:tcPr>
            <w:tcW w:w="2164" w:type="dxa"/>
            <w:tcBorders>
              <w:left w:val="nil"/>
            </w:tcBorders>
          </w:tcPr>
          <w:p w14:paraId="142DF804" w14:textId="77777777" w:rsidR="003F25D6" w:rsidRPr="003F25D6" w:rsidRDefault="003F25D6" w:rsidP="004C7737">
            <w:pPr>
              <w:autoSpaceDE w:val="0"/>
              <w:autoSpaceDN w:val="0"/>
              <w:adjustRightInd w:val="0"/>
              <w:spacing w:line="320" w:lineRule="atLeast"/>
              <w:ind w:left="60" w:right="60"/>
              <w:rPr>
                <w:rFonts w:cstheme="minorHAnsi"/>
                <w:sz w:val="20"/>
                <w:szCs w:val="20"/>
              </w:rPr>
            </w:pPr>
            <w:r w:rsidRPr="003F25D6">
              <w:rPr>
                <w:rFonts w:cstheme="minorHAnsi"/>
                <w:sz w:val="20"/>
                <w:szCs w:val="20"/>
              </w:rPr>
              <w:t>Control Class</w:t>
            </w:r>
          </w:p>
        </w:tc>
        <w:tc>
          <w:tcPr>
            <w:tcW w:w="567" w:type="dxa"/>
          </w:tcPr>
          <w:p w14:paraId="42905BCA" w14:textId="77777777" w:rsidR="003F25D6" w:rsidRPr="003F25D6" w:rsidRDefault="003F25D6" w:rsidP="004C7737">
            <w:pPr>
              <w:autoSpaceDE w:val="0"/>
              <w:autoSpaceDN w:val="0"/>
              <w:adjustRightInd w:val="0"/>
              <w:spacing w:line="320" w:lineRule="atLeast"/>
              <w:ind w:left="60" w:right="60"/>
              <w:jc w:val="right"/>
              <w:rPr>
                <w:rFonts w:cstheme="minorHAnsi"/>
                <w:sz w:val="20"/>
                <w:szCs w:val="20"/>
              </w:rPr>
            </w:pPr>
            <w:r w:rsidRPr="003F25D6">
              <w:rPr>
                <w:rFonts w:cstheme="minorHAnsi"/>
                <w:sz w:val="20"/>
                <w:szCs w:val="20"/>
              </w:rPr>
              <w:t>38</w:t>
            </w:r>
          </w:p>
        </w:tc>
        <w:tc>
          <w:tcPr>
            <w:tcW w:w="1134" w:type="dxa"/>
          </w:tcPr>
          <w:p w14:paraId="371E36EA" w14:textId="77777777" w:rsidR="003F25D6" w:rsidRPr="003F25D6" w:rsidRDefault="003F25D6" w:rsidP="004C7737">
            <w:pPr>
              <w:autoSpaceDE w:val="0"/>
              <w:autoSpaceDN w:val="0"/>
              <w:adjustRightInd w:val="0"/>
              <w:spacing w:line="320" w:lineRule="atLeast"/>
              <w:ind w:left="60" w:right="60"/>
              <w:jc w:val="right"/>
              <w:rPr>
                <w:rFonts w:cstheme="minorHAnsi"/>
                <w:sz w:val="20"/>
                <w:szCs w:val="20"/>
              </w:rPr>
            </w:pPr>
            <w:r w:rsidRPr="003F25D6">
              <w:rPr>
                <w:rFonts w:cstheme="minorHAnsi"/>
                <w:sz w:val="20"/>
                <w:szCs w:val="20"/>
              </w:rPr>
              <w:t>45.37</w:t>
            </w:r>
          </w:p>
        </w:tc>
        <w:tc>
          <w:tcPr>
            <w:tcW w:w="1275" w:type="dxa"/>
          </w:tcPr>
          <w:p w14:paraId="1D2D8361" w14:textId="77777777" w:rsidR="003F25D6" w:rsidRPr="003F25D6" w:rsidRDefault="003F25D6" w:rsidP="004C7737">
            <w:pPr>
              <w:autoSpaceDE w:val="0"/>
              <w:autoSpaceDN w:val="0"/>
              <w:adjustRightInd w:val="0"/>
              <w:spacing w:line="320" w:lineRule="atLeast"/>
              <w:ind w:left="60" w:right="60"/>
              <w:jc w:val="right"/>
              <w:rPr>
                <w:rFonts w:cstheme="minorHAnsi"/>
                <w:sz w:val="20"/>
                <w:szCs w:val="20"/>
              </w:rPr>
            </w:pPr>
            <w:r w:rsidRPr="003F25D6">
              <w:rPr>
                <w:rFonts w:cstheme="minorHAnsi"/>
                <w:sz w:val="20"/>
                <w:szCs w:val="20"/>
              </w:rPr>
              <w:t>89.81</w:t>
            </w:r>
          </w:p>
        </w:tc>
        <w:tc>
          <w:tcPr>
            <w:tcW w:w="1418" w:type="dxa"/>
          </w:tcPr>
          <w:p w14:paraId="7615E7F1" w14:textId="77777777" w:rsidR="003F25D6" w:rsidRPr="003F25D6" w:rsidRDefault="003F25D6" w:rsidP="004C7737">
            <w:pPr>
              <w:autoSpaceDE w:val="0"/>
              <w:autoSpaceDN w:val="0"/>
              <w:adjustRightInd w:val="0"/>
              <w:spacing w:line="320" w:lineRule="atLeast"/>
              <w:ind w:left="60" w:right="60"/>
              <w:jc w:val="right"/>
              <w:rPr>
                <w:rFonts w:cstheme="minorHAnsi"/>
                <w:sz w:val="20"/>
                <w:szCs w:val="20"/>
              </w:rPr>
            </w:pPr>
            <w:r w:rsidRPr="003F25D6">
              <w:rPr>
                <w:rFonts w:cstheme="minorHAnsi"/>
                <w:sz w:val="20"/>
                <w:szCs w:val="20"/>
              </w:rPr>
              <w:t>69.0271</w:t>
            </w:r>
          </w:p>
        </w:tc>
        <w:tc>
          <w:tcPr>
            <w:tcW w:w="1417" w:type="dxa"/>
            <w:tcBorders>
              <w:right w:val="nil"/>
            </w:tcBorders>
          </w:tcPr>
          <w:p w14:paraId="4170023C" w14:textId="77777777" w:rsidR="003F25D6" w:rsidRPr="003F25D6" w:rsidRDefault="003F25D6" w:rsidP="004C7737">
            <w:pPr>
              <w:autoSpaceDE w:val="0"/>
              <w:autoSpaceDN w:val="0"/>
              <w:adjustRightInd w:val="0"/>
              <w:spacing w:line="320" w:lineRule="atLeast"/>
              <w:ind w:left="60" w:right="60"/>
              <w:jc w:val="right"/>
              <w:rPr>
                <w:rFonts w:cstheme="minorHAnsi"/>
                <w:sz w:val="20"/>
                <w:szCs w:val="20"/>
              </w:rPr>
            </w:pPr>
            <w:r w:rsidRPr="003F25D6">
              <w:rPr>
                <w:rFonts w:cstheme="minorHAnsi"/>
                <w:sz w:val="20"/>
                <w:szCs w:val="20"/>
              </w:rPr>
              <w:t>11.32696</w:t>
            </w:r>
          </w:p>
        </w:tc>
      </w:tr>
      <w:tr w:rsidR="003F25D6" w:rsidRPr="003F25D6" w14:paraId="358ABCDA" w14:textId="77777777" w:rsidTr="003F25D6">
        <w:trPr>
          <w:trHeight w:val="330"/>
          <w:jc w:val="center"/>
        </w:trPr>
        <w:tc>
          <w:tcPr>
            <w:tcW w:w="2164" w:type="dxa"/>
            <w:tcBorders>
              <w:left w:val="nil"/>
            </w:tcBorders>
          </w:tcPr>
          <w:p w14:paraId="4052ECEC" w14:textId="77777777" w:rsidR="003F25D6" w:rsidRPr="003F25D6" w:rsidRDefault="003F25D6" w:rsidP="004C7737">
            <w:pPr>
              <w:autoSpaceDE w:val="0"/>
              <w:autoSpaceDN w:val="0"/>
              <w:adjustRightInd w:val="0"/>
              <w:spacing w:line="320" w:lineRule="atLeast"/>
              <w:ind w:left="60" w:right="60"/>
              <w:rPr>
                <w:rFonts w:cstheme="minorHAnsi"/>
                <w:sz w:val="20"/>
                <w:szCs w:val="20"/>
              </w:rPr>
            </w:pPr>
            <w:r w:rsidRPr="003F25D6">
              <w:rPr>
                <w:rFonts w:cstheme="minorHAnsi"/>
                <w:sz w:val="20"/>
                <w:szCs w:val="20"/>
              </w:rPr>
              <w:t>Valid N (listwise)</w:t>
            </w:r>
          </w:p>
        </w:tc>
        <w:tc>
          <w:tcPr>
            <w:tcW w:w="567" w:type="dxa"/>
          </w:tcPr>
          <w:p w14:paraId="4857EDBB" w14:textId="77777777" w:rsidR="003F25D6" w:rsidRPr="003F25D6" w:rsidRDefault="003F25D6" w:rsidP="004C7737">
            <w:pPr>
              <w:autoSpaceDE w:val="0"/>
              <w:autoSpaceDN w:val="0"/>
              <w:adjustRightInd w:val="0"/>
              <w:spacing w:line="320" w:lineRule="atLeast"/>
              <w:ind w:left="60" w:right="60"/>
              <w:jc w:val="right"/>
              <w:rPr>
                <w:rFonts w:cstheme="minorHAnsi"/>
                <w:sz w:val="20"/>
                <w:szCs w:val="20"/>
              </w:rPr>
            </w:pPr>
            <w:r w:rsidRPr="003F25D6">
              <w:rPr>
                <w:rFonts w:cstheme="minorHAnsi"/>
                <w:sz w:val="20"/>
                <w:szCs w:val="20"/>
              </w:rPr>
              <w:t>36</w:t>
            </w:r>
          </w:p>
        </w:tc>
        <w:tc>
          <w:tcPr>
            <w:tcW w:w="1134" w:type="dxa"/>
          </w:tcPr>
          <w:p w14:paraId="7047F59F" w14:textId="77777777" w:rsidR="003F25D6" w:rsidRPr="003F25D6" w:rsidRDefault="003F25D6" w:rsidP="004C7737">
            <w:pPr>
              <w:autoSpaceDE w:val="0"/>
              <w:autoSpaceDN w:val="0"/>
              <w:adjustRightInd w:val="0"/>
              <w:rPr>
                <w:rFonts w:cstheme="minorHAnsi"/>
                <w:sz w:val="20"/>
                <w:szCs w:val="20"/>
              </w:rPr>
            </w:pPr>
          </w:p>
        </w:tc>
        <w:tc>
          <w:tcPr>
            <w:tcW w:w="1275" w:type="dxa"/>
          </w:tcPr>
          <w:p w14:paraId="13A6DB09" w14:textId="77777777" w:rsidR="003F25D6" w:rsidRPr="003F25D6" w:rsidRDefault="003F25D6" w:rsidP="004C7737">
            <w:pPr>
              <w:autoSpaceDE w:val="0"/>
              <w:autoSpaceDN w:val="0"/>
              <w:adjustRightInd w:val="0"/>
              <w:rPr>
                <w:rFonts w:cstheme="minorHAnsi"/>
                <w:sz w:val="20"/>
                <w:szCs w:val="20"/>
              </w:rPr>
            </w:pPr>
          </w:p>
        </w:tc>
        <w:tc>
          <w:tcPr>
            <w:tcW w:w="1418" w:type="dxa"/>
          </w:tcPr>
          <w:p w14:paraId="032DAEEE" w14:textId="77777777" w:rsidR="003F25D6" w:rsidRPr="003F25D6" w:rsidRDefault="003F25D6" w:rsidP="004C7737">
            <w:pPr>
              <w:autoSpaceDE w:val="0"/>
              <w:autoSpaceDN w:val="0"/>
              <w:adjustRightInd w:val="0"/>
              <w:rPr>
                <w:rFonts w:cstheme="minorHAnsi"/>
                <w:sz w:val="20"/>
                <w:szCs w:val="20"/>
              </w:rPr>
            </w:pPr>
          </w:p>
        </w:tc>
        <w:tc>
          <w:tcPr>
            <w:tcW w:w="1417" w:type="dxa"/>
            <w:tcBorders>
              <w:right w:val="nil"/>
            </w:tcBorders>
          </w:tcPr>
          <w:p w14:paraId="0A9C9EF4" w14:textId="77777777" w:rsidR="003F25D6" w:rsidRPr="003F25D6" w:rsidRDefault="003F25D6" w:rsidP="004C7737">
            <w:pPr>
              <w:autoSpaceDE w:val="0"/>
              <w:autoSpaceDN w:val="0"/>
              <w:adjustRightInd w:val="0"/>
              <w:rPr>
                <w:rFonts w:cstheme="minorHAnsi"/>
                <w:sz w:val="20"/>
                <w:szCs w:val="20"/>
              </w:rPr>
            </w:pPr>
          </w:p>
        </w:tc>
      </w:tr>
    </w:tbl>
    <w:p w14:paraId="0F501DB8" w14:textId="77777777" w:rsidR="003F25D6" w:rsidRPr="003F25D6" w:rsidRDefault="003F25D6" w:rsidP="00476CAD">
      <w:pPr>
        <w:spacing w:after="0"/>
        <w:jc w:val="both"/>
        <w:rPr>
          <w:rFonts w:cstheme="minorHAnsi"/>
          <w:sz w:val="20"/>
          <w:szCs w:val="20"/>
          <w:lang w:val="en-US"/>
        </w:rPr>
        <w:sectPr w:rsidR="003F25D6" w:rsidRPr="003F25D6" w:rsidSect="000867FB">
          <w:type w:val="continuous"/>
          <w:pgSz w:w="11907" w:h="16840" w:code="9"/>
          <w:pgMar w:top="1440" w:right="1440" w:bottom="1440" w:left="1440" w:header="720" w:footer="720" w:gutter="0"/>
          <w:cols w:space="720"/>
          <w:docGrid w:linePitch="360"/>
        </w:sectPr>
      </w:pPr>
    </w:p>
    <w:p w14:paraId="1D6DD6F6" w14:textId="5F43B15D" w:rsidR="00692696" w:rsidRDefault="004B2C10" w:rsidP="00CF5C6A">
      <w:pPr>
        <w:spacing w:after="0"/>
        <w:ind w:firstLine="426"/>
        <w:jc w:val="both"/>
        <w:rPr>
          <w:rFonts w:cstheme="minorHAnsi"/>
          <w:sz w:val="20"/>
          <w:szCs w:val="20"/>
          <w:lang w:val="en-US"/>
        </w:rPr>
      </w:pPr>
      <w:r w:rsidRPr="004B2C10">
        <w:rPr>
          <w:rFonts w:cstheme="minorHAnsi"/>
          <w:sz w:val="20"/>
          <w:szCs w:val="20"/>
        </w:rPr>
        <w:t xml:space="preserve">Based on the table </w:t>
      </w:r>
      <w:r w:rsidR="00692696">
        <w:rPr>
          <w:rFonts w:cstheme="minorHAnsi"/>
          <w:sz w:val="20"/>
          <w:szCs w:val="20"/>
          <w:lang w:val="en-US"/>
        </w:rPr>
        <w:t>3 a</w:t>
      </w:r>
      <w:r w:rsidRPr="004B2C10">
        <w:rPr>
          <w:rFonts w:cstheme="minorHAnsi"/>
          <w:sz w:val="20"/>
          <w:szCs w:val="20"/>
        </w:rPr>
        <w:t>bove</w:t>
      </w:r>
      <w:r w:rsidR="00692696">
        <w:rPr>
          <w:lang w:val="en-US"/>
        </w:rPr>
        <w:t xml:space="preserve">, </w:t>
      </w:r>
      <w:r w:rsidR="003F25D6" w:rsidRPr="003F25D6">
        <w:rPr>
          <w:rFonts w:cstheme="minorHAnsi"/>
          <w:sz w:val="20"/>
          <w:szCs w:val="20"/>
        </w:rPr>
        <w:t>the mean score of students' learning interest in the experimental class is 75.99 (good category) with a standard deviation of 9.39. The highest score is 97.22 (excellent category) and the lowest score is 58.33 (fair category). The mean score of students' interest in learning in the control class is 69.03 (good category) with a standard deviation of 11.33. The highest score was 89.81 (excellent category) and the lowest score was 45.37 (fair category).</w:t>
      </w:r>
      <w:r w:rsidR="003F25D6">
        <w:rPr>
          <w:rFonts w:cstheme="minorHAnsi"/>
          <w:sz w:val="20"/>
          <w:szCs w:val="20"/>
          <w:lang w:val="en-US"/>
        </w:rPr>
        <w:t xml:space="preserve"> </w:t>
      </w:r>
    </w:p>
    <w:p w14:paraId="3E8068DD" w14:textId="0A1A8ECF" w:rsidR="00CF5C6A" w:rsidRPr="003F25D6" w:rsidRDefault="00CF5C6A" w:rsidP="00420221">
      <w:pPr>
        <w:spacing w:before="120" w:after="0"/>
        <w:jc w:val="both"/>
        <w:rPr>
          <w:rFonts w:cstheme="minorHAnsi"/>
          <w:sz w:val="20"/>
          <w:szCs w:val="20"/>
          <w:lang w:val="en-US"/>
        </w:rPr>
      </w:pPr>
      <w:r>
        <w:rPr>
          <w:rFonts w:cstheme="minorHAnsi"/>
          <w:sz w:val="20"/>
          <w:szCs w:val="20"/>
        </w:rPr>
        <w:t xml:space="preserve">Table </w:t>
      </w:r>
      <w:r>
        <w:rPr>
          <w:rFonts w:cstheme="minorHAnsi"/>
          <w:sz w:val="20"/>
          <w:szCs w:val="20"/>
          <w:lang w:val="en-US"/>
        </w:rPr>
        <w:t xml:space="preserve">4. </w:t>
      </w:r>
      <w:r w:rsidRPr="00CF5C6A">
        <w:rPr>
          <w:rFonts w:cstheme="minorHAnsi"/>
          <w:sz w:val="20"/>
          <w:szCs w:val="20"/>
          <w:lang w:val="en-US"/>
        </w:rPr>
        <w:t>Frequency Distribution Data and Percentage of Student Learning Interest</w:t>
      </w:r>
    </w:p>
    <w:p w14:paraId="3FEB3C98" w14:textId="77777777" w:rsidR="00CF5C6A" w:rsidRDefault="00CF5C6A" w:rsidP="00692696">
      <w:pPr>
        <w:ind w:firstLine="426"/>
        <w:jc w:val="both"/>
        <w:rPr>
          <w:rFonts w:cstheme="minorHAnsi"/>
          <w:b/>
          <w:szCs w:val="20"/>
          <w:lang w:val="en-US"/>
        </w:rPr>
        <w:sectPr w:rsidR="00CF5C6A" w:rsidSect="00692696">
          <w:type w:val="continuous"/>
          <w:pgSz w:w="11907" w:h="16840" w:code="9"/>
          <w:pgMar w:top="1440" w:right="1440" w:bottom="1440" w:left="1440" w:header="720" w:footer="720" w:gutter="0"/>
          <w:cols w:space="720"/>
          <w:docGrid w:linePitch="360"/>
        </w:sectPr>
      </w:pPr>
    </w:p>
    <w:tbl>
      <w:tblPr>
        <w:tblStyle w:val="TableGrid"/>
        <w:tblW w:w="0" w:type="auto"/>
        <w:jc w:val="center"/>
        <w:tblBorders>
          <w:left w:val="none" w:sz="0" w:space="0" w:color="auto"/>
          <w:right w:val="none" w:sz="0" w:space="0" w:color="auto"/>
        </w:tblBorders>
        <w:tblLayout w:type="fixed"/>
        <w:tblLook w:val="04A0" w:firstRow="1" w:lastRow="0" w:firstColumn="1" w:lastColumn="0" w:noHBand="0" w:noVBand="1"/>
      </w:tblPr>
      <w:tblGrid>
        <w:gridCol w:w="2309"/>
        <w:gridCol w:w="1418"/>
        <w:gridCol w:w="850"/>
        <w:gridCol w:w="1134"/>
        <w:gridCol w:w="945"/>
        <w:gridCol w:w="1300"/>
      </w:tblGrid>
      <w:tr w:rsidR="00692696" w:rsidRPr="00692696" w14:paraId="17AB4398" w14:textId="77777777" w:rsidTr="00CF5C6A">
        <w:trPr>
          <w:jc w:val="center"/>
        </w:trPr>
        <w:tc>
          <w:tcPr>
            <w:tcW w:w="2309" w:type="dxa"/>
            <w:vMerge w:val="restart"/>
          </w:tcPr>
          <w:p w14:paraId="3D8662AE" w14:textId="0864C889" w:rsidR="00692696" w:rsidRPr="00692696" w:rsidRDefault="00692696" w:rsidP="00692696">
            <w:pPr>
              <w:spacing w:line="276" w:lineRule="auto"/>
              <w:ind w:firstLine="426"/>
              <w:jc w:val="center"/>
              <w:rPr>
                <w:rFonts w:cstheme="minorHAnsi"/>
                <w:b/>
                <w:sz w:val="20"/>
                <w:szCs w:val="20"/>
                <w:lang w:val="en-US"/>
              </w:rPr>
            </w:pPr>
            <w:r w:rsidRPr="00692696">
              <w:rPr>
                <w:rFonts w:cstheme="minorHAnsi"/>
                <w:b/>
                <w:sz w:val="20"/>
                <w:szCs w:val="20"/>
                <w:lang w:val="en-US"/>
              </w:rPr>
              <w:t>Interval Value</w:t>
            </w:r>
          </w:p>
        </w:tc>
        <w:tc>
          <w:tcPr>
            <w:tcW w:w="1418" w:type="dxa"/>
            <w:vMerge w:val="restart"/>
          </w:tcPr>
          <w:p w14:paraId="67847FEE" w14:textId="4D897B2F" w:rsidR="00692696" w:rsidRPr="00692696" w:rsidRDefault="00692696" w:rsidP="00692696">
            <w:pPr>
              <w:spacing w:line="276" w:lineRule="auto"/>
              <w:ind w:firstLine="426"/>
              <w:jc w:val="center"/>
              <w:rPr>
                <w:rFonts w:cstheme="minorHAnsi"/>
                <w:b/>
                <w:sz w:val="20"/>
                <w:szCs w:val="20"/>
                <w:lang w:val="en-US"/>
              </w:rPr>
            </w:pPr>
            <w:r w:rsidRPr="00692696">
              <w:rPr>
                <w:rFonts w:cstheme="minorHAnsi"/>
                <w:b/>
                <w:sz w:val="20"/>
                <w:szCs w:val="20"/>
                <w:lang w:val="en-US"/>
              </w:rPr>
              <w:t>Category</w:t>
            </w:r>
          </w:p>
        </w:tc>
        <w:tc>
          <w:tcPr>
            <w:tcW w:w="1984" w:type="dxa"/>
            <w:gridSpan w:val="2"/>
          </w:tcPr>
          <w:p w14:paraId="612CBBAE" w14:textId="77777777" w:rsidR="00692696" w:rsidRPr="00692696" w:rsidRDefault="00692696" w:rsidP="00692696">
            <w:pPr>
              <w:spacing w:line="276" w:lineRule="auto"/>
              <w:ind w:firstLine="426"/>
              <w:jc w:val="center"/>
              <w:rPr>
                <w:rFonts w:cstheme="minorHAnsi"/>
                <w:b/>
                <w:sz w:val="20"/>
                <w:szCs w:val="20"/>
                <w:lang w:val="en-US"/>
              </w:rPr>
            </w:pPr>
            <w:r w:rsidRPr="00692696">
              <w:rPr>
                <w:rFonts w:cstheme="minorHAnsi"/>
                <w:b/>
                <w:sz w:val="20"/>
                <w:szCs w:val="20"/>
                <w:lang w:val="en-US"/>
              </w:rPr>
              <w:t>Eksperimental Class</w:t>
            </w:r>
          </w:p>
        </w:tc>
        <w:tc>
          <w:tcPr>
            <w:tcW w:w="2245" w:type="dxa"/>
            <w:gridSpan w:val="2"/>
          </w:tcPr>
          <w:p w14:paraId="0C28E379" w14:textId="77777777" w:rsidR="00692696" w:rsidRPr="00692696" w:rsidRDefault="00692696" w:rsidP="00692696">
            <w:pPr>
              <w:spacing w:line="276" w:lineRule="auto"/>
              <w:ind w:firstLine="426"/>
              <w:jc w:val="center"/>
              <w:rPr>
                <w:rFonts w:cstheme="minorHAnsi"/>
                <w:b/>
                <w:sz w:val="20"/>
                <w:szCs w:val="20"/>
                <w:lang w:val="en-US"/>
              </w:rPr>
            </w:pPr>
            <w:r w:rsidRPr="00692696">
              <w:rPr>
                <w:rFonts w:cstheme="minorHAnsi"/>
                <w:b/>
                <w:sz w:val="20"/>
                <w:szCs w:val="20"/>
                <w:lang w:val="en-US"/>
              </w:rPr>
              <w:t>Control Class</w:t>
            </w:r>
          </w:p>
        </w:tc>
      </w:tr>
      <w:tr w:rsidR="00692696" w:rsidRPr="00692696" w14:paraId="0CD9FE97" w14:textId="77777777" w:rsidTr="00CF5C6A">
        <w:trPr>
          <w:jc w:val="center"/>
        </w:trPr>
        <w:tc>
          <w:tcPr>
            <w:tcW w:w="2309" w:type="dxa"/>
            <w:vMerge/>
          </w:tcPr>
          <w:p w14:paraId="204CDF42" w14:textId="77777777" w:rsidR="00692696" w:rsidRPr="00692696" w:rsidRDefault="00692696" w:rsidP="00692696">
            <w:pPr>
              <w:spacing w:line="276" w:lineRule="auto"/>
              <w:ind w:firstLine="426"/>
              <w:jc w:val="center"/>
              <w:rPr>
                <w:rFonts w:cstheme="minorHAnsi"/>
                <w:sz w:val="20"/>
                <w:szCs w:val="20"/>
                <w:lang w:val="en-US"/>
              </w:rPr>
            </w:pPr>
          </w:p>
        </w:tc>
        <w:tc>
          <w:tcPr>
            <w:tcW w:w="1418" w:type="dxa"/>
            <w:vMerge/>
          </w:tcPr>
          <w:p w14:paraId="401DB3EE" w14:textId="77777777" w:rsidR="00692696" w:rsidRPr="00692696" w:rsidRDefault="00692696" w:rsidP="00692696">
            <w:pPr>
              <w:spacing w:line="276" w:lineRule="auto"/>
              <w:ind w:firstLine="426"/>
              <w:jc w:val="center"/>
              <w:rPr>
                <w:rFonts w:cstheme="minorHAnsi"/>
                <w:sz w:val="20"/>
                <w:szCs w:val="20"/>
                <w:lang w:val="en-US"/>
              </w:rPr>
            </w:pPr>
          </w:p>
        </w:tc>
        <w:tc>
          <w:tcPr>
            <w:tcW w:w="850" w:type="dxa"/>
          </w:tcPr>
          <w:p w14:paraId="4E8C79D7" w14:textId="2E47A034"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F</w:t>
            </w:r>
          </w:p>
        </w:tc>
        <w:tc>
          <w:tcPr>
            <w:tcW w:w="1134" w:type="dxa"/>
          </w:tcPr>
          <w:p w14:paraId="7E2B18C6"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w:t>
            </w:r>
          </w:p>
        </w:tc>
        <w:tc>
          <w:tcPr>
            <w:tcW w:w="945" w:type="dxa"/>
          </w:tcPr>
          <w:p w14:paraId="566264CE" w14:textId="0CD9B479"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F</w:t>
            </w:r>
          </w:p>
        </w:tc>
        <w:tc>
          <w:tcPr>
            <w:tcW w:w="1300" w:type="dxa"/>
          </w:tcPr>
          <w:p w14:paraId="17C21CDD"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w:t>
            </w:r>
          </w:p>
        </w:tc>
      </w:tr>
      <w:tr w:rsidR="00692696" w:rsidRPr="00692696" w14:paraId="03507981" w14:textId="77777777" w:rsidTr="00CF5C6A">
        <w:trPr>
          <w:jc w:val="center"/>
        </w:trPr>
        <w:tc>
          <w:tcPr>
            <w:tcW w:w="2309" w:type="dxa"/>
          </w:tcPr>
          <w:p w14:paraId="22089217"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81% &lt; Score ≤ 100%</w:t>
            </w:r>
          </w:p>
        </w:tc>
        <w:tc>
          <w:tcPr>
            <w:tcW w:w="1418" w:type="dxa"/>
          </w:tcPr>
          <w:p w14:paraId="3DD94EC7" w14:textId="16ED47AC"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Excellent</w:t>
            </w:r>
          </w:p>
        </w:tc>
        <w:tc>
          <w:tcPr>
            <w:tcW w:w="850" w:type="dxa"/>
          </w:tcPr>
          <w:p w14:paraId="54AFFAA3"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9</w:t>
            </w:r>
          </w:p>
        </w:tc>
        <w:tc>
          <w:tcPr>
            <w:tcW w:w="1134" w:type="dxa"/>
          </w:tcPr>
          <w:p w14:paraId="7E2F30F4"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25</w:t>
            </w:r>
          </w:p>
        </w:tc>
        <w:tc>
          <w:tcPr>
            <w:tcW w:w="945" w:type="dxa"/>
          </w:tcPr>
          <w:p w14:paraId="7375F680"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5</w:t>
            </w:r>
          </w:p>
        </w:tc>
        <w:tc>
          <w:tcPr>
            <w:tcW w:w="1300" w:type="dxa"/>
          </w:tcPr>
          <w:p w14:paraId="0F7E8211"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13.15</w:t>
            </w:r>
          </w:p>
        </w:tc>
      </w:tr>
      <w:tr w:rsidR="00692696" w:rsidRPr="00692696" w14:paraId="64579D8A" w14:textId="77777777" w:rsidTr="00CF5C6A">
        <w:trPr>
          <w:trHeight w:val="383"/>
          <w:jc w:val="center"/>
        </w:trPr>
        <w:tc>
          <w:tcPr>
            <w:tcW w:w="2309" w:type="dxa"/>
          </w:tcPr>
          <w:p w14:paraId="41520D99"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63% &lt; Score ≤ 81%</w:t>
            </w:r>
          </w:p>
        </w:tc>
        <w:tc>
          <w:tcPr>
            <w:tcW w:w="1418" w:type="dxa"/>
          </w:tcPr>
          <w:p w14:paraId="03E08838" w14:textId="27E3506D"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Good</w:t>
            </w:r>
          </w:p>
        </w:tc>
        <w:tc>
          <w:tcPr>
            <w:tcW w:w="850" w:type="dxa"/>
          </w:tcPr>
          <w:p w14:paraId="57D68A75"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24</w:t>
            </w:r>
          </w:p>
        </w:tc>
        <w:tc>
          <w:tcPr>
            <w:tcW w:w="1134" w:type="dxa"/>
          </w:tcPr>
          <w:p w14:paraId="5C8A9A98"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66.67</w:t>
            </w:r>
          </w:p>
        </w:tc>
        <w:tc>
          <w:tcPr>
            <w:tcW w:w="945" w:type="dxa"/>
          </w:tcPr>
          <w:p w14:paraId="4C59AF3B"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23</w:t>
            </w:r>
          </w:p>
        </w:tc>
        <w:tc>
          <w:tcPr>
            <w:tcW w:w="1300" w:type="dxa"/>
          </w:tcPr>
          <w:p w14:paraId="27A4477F"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60.52</w:t>
            </w:r>
          </w:p>
        </w:tc>
      </w:tr>
      <w:tr w:rsidR="00692696" w:rsidRPr="00692696" w14:paraId="322BC7A5" w14:textId="77777777" w:rsidTr="00CF5C6A">
        <w:trPr>
          <w:jc w:val="center"/>
        </w:trPr>
        <w:tc>
          <w:tcPr>
            <w:tcW w:w="2309" w:type="dxa"/>
          </w:tcPr>
          <w:p w14:paraId="10439F23"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45% &lt; Score ≤ 63%</w:t>
            </w:r>
          </w:p>
        </w:tc>
        <w:tc>
          <w:tcPr>
            <w:tcW w:w="1418" w:type="dxa"/>
          </w:tcPr>
          <w:p w14:paraId="0D3CB9B1" w14:textId="56912F40"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Fair</w:t>
            </w:r>
          </w:p>
        </w:tc>
        <w:tc>
          <w:tcPr>
            <w:tcW w:w="850" w:type="dxa"/>
          </w:tcPr>
          <w:p w14:paraId="6DAC62B6"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3</w:t>
            </w:r>
          </w:p>
        </w:tc>
        <w:tc>
          <w:tcPr>
            <w:tcW w:w="1134" w:type="dxa"/>
          </w:tcPr>
          <w:p w14:paraId="0953CECA"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8.33</w:t>
            </w:r>
          </w:p>
        </w:tc>
        <w:tc>
          <w:tcPr>
            <w:tcW w:w="945" w:type="dxa"/>
          </w:tcPr>
          <w:p w14:paraId="6F30D9CC"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10</w:t>
            </w:r>
          </w:p>
        </w:tc>
        <w:tc>
          <w:tcPr>
            <w:tcW w:w="1300" w:type="dxa"/>
          </w:tcPr>
          <w:p w14:paraId="40204CB6"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26.33</w:t>
            </w:r>
          </w:p>
        </w:tc>
      </w:tr>
      <w:tr w:rsidR="00692696" w:rsidRPr="00692696" w14:paraId="6B949382" w14:textId="77777777" w:rsidTr="00CF5C6A">
        <w:trPr>
          <w:jc w:val="center"/>
        </w:trPr>
        <w:tc>
          <w:tcPr>
            <w:tcW w:w="2309" w:type="dxa"/>
          </w:tcPr>
          <w:p w14:paraId="5496E380"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27% &lt; Score ≤ 45%</w:t>
            </w:r>
          </w:p>
        </w:tc>
        <w:tc>
          <w:tcPr>
            <w:tcW w:w="1418" w:type="dxa"/>
          </w:tcPr>
          <w:p w14:paraId="3BA2882E" w14:textId="1ACE994C"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Poor</w:t>
            </w:r>
          </w:p>
        </w:tc>
        <w:tc>
          <w:tcPr>
            <w:tcW w:w="850" w:type="dxa"/>
          </w:tcPr>
          <w:p w14:paraId="654F2F04"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0</w:t>
            </w:r>
          </w:p>
        </w:tc>
        <w:tc>
          <w:tcPr>
            <w:tcW w:w="1134" w:type="dxa"/>
          </w:tcPr>
          <w:p w14:paraId="29CB9248"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0</w:t>
            </w:r>
          </w:p>
        </w:tc>
        <w:tc>
          <w:tcPr>
            <w:tcW w:w="945" w:type="dxa"/>
          </w:tcPr>
          <w:p w14:paraId="01B7A83B"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0</w:t>
            </w:r>
          </w:p>
        </w:tc>
        <w:tc>
          <w:tcPr>
            <w:tcW w:w="1300" w:type="dxa"/>
          </w:tcPr>
          <w:p w14:paraId="7DBD8B43"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0</w:t>
            </w:r>
          </w:p>
        </w:tc>
      </w:tr>
      <w:tr w:rsidR="00692696" w:rsidRPr="00692696" w14:paraId="18F10C1B" w14:textId="77777777" w:rsidTr="00CF5C6A">
        <w:trPr>
          <w:jc w:val="center"/>
        </w:trPr>
        <w:tc>
          <w:tcPr>
            <w:tcW w:w="3727" w:type="dxa"/>
            <w:gridSpan w:val="2"/>
          </w:tcPr>
          <w:p w14:paraId="3DEBD0E5" w14:textId="02DBB36F"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Total</w:t>
            </w:r>
          </w:p>
        </w:tc>
        <w:tc>
          <w:tcPr>
            <w:tcW w:w="850" w:type="dxa"/>
          </w:tcPr>
          <w:p w14:paraId="1AB9C5F9"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36</w:t>
            </w:r>
          </w:p>
        </w:tc>
        <w:tc>
          <w:tcPr>
            <w:tcW w:w="1134" w:type="dxa"/>
          </w:tcPr>
          <w:p w14:paraId="63ECA0B2"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100</w:t>
            </w:r>
          </w:p>
        </w:tc>
        <w:tc>
          <w:tcPr>
            <w:tcW w:w="945" w:type="dxa"/>
          </w:tcPr>
          <w:p w14:paraId="07DDB232"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38</w:t>
            </w:r>
          </w:p>
        </w:tc>
        <w:tc>
          <w:tcPr>
            <w:tcW w:w="1300" w:type="dxa"/>
          </w:tcPr>
          <w:p w14:paraId="5F09E05C" w14:textId="77777777" w:rsidR="00692696" w:rsidRPr="00692696" w:rsidRDefault="00692696" w:rsidP="00692696">
            <w:pPr>
              <w:spacing w:line="276" w:lineRule="auto"/>
              <w:ind w:firstLine="426"/>
              <w:jc w:val="center"/>
              <w:rPr>
                <w:rFonts w:cstheme="minorHAnsi"/>
                <w:sz w:val="20"/>
                <w:szCs w:val="20"/>
                <w:lang w:val="en-US"/>
              </w:rPr>
            </w:pPr>
            <w:r w:rsidRPr="00692696">
              <w:rPr>
                <w:rFonts w:cstheme="minorHAnsi"/>
                <w:sz w:val="20"/>
                <w:szCs w:val="20"/>
                <w:lang w:val="en-US"/>
              </w:rPr>
              <w:t>100</w:t>
            </w:r>
          </w:p>
        </w:tc>
      </w:tr>
    </w:tbl>
    <w:p w14:paraId="33C6A645" w14:textId="77777777" w:rsidR="00692696" w:rsidRDefault="00692696" w:rsidP="00CF5C6A">
      <w:pPr>
        <w:spacing w:after="0"/>
        <w:jc w:val="both"/>
        <w:rPr>
          <w:rFonts w:cstheme="minorHAnsi"/>
          <w:sz w:val="20"/>
          <w:szCs w:val="20"/>
          <w:lang w:val="en-US"/>
        </w:rPr>
        <w:sectPr w:rsidR="00692696" w:rsidSect="00692696">
          <w:type w:val="continuous"/>
          <w:pgSz w:w="11907" w:h="16840" w:code="9"/>
          <w:pgMar w:top="1440" w:right="1440" w:bottom="1440" w:left="1440" w:header="720" w:footer="720" w:gutter="0"/>
          <w:cols w:space="720"/>
          <w:docGrid w:linePitch="360"/>
        </w:sectPr>
      </w:pPr>
    </w:p>
    <w:p w14:paraId="2340C0DC" w14:textId="3BA512DC" w:rsidR="00CF5C6A" w:rsidRDefault="00CF5C6A" w:rsidP="00CF5C6A">
      <w:pPr>
        <w:spacing w:after="0"/>
        <w:ind w:firstLine="426"/>
        <w:jc w:val="both"/>
        <w:rPr>
          <w:rFonts w:cstheme="minorHAnsi"/>
          <w:sz w:val="20"/>
          <w:szCs w:val="20"/>
          <w:lang w:val="en-US"/>
        </w:rPr>
      </w:pPr>
      <w:r>
        <w:rPr>
          <w:rFonts w:cstheme="minorHAnsi"/>
          <w:sz w:val="20"/>
          <w:szCs w:val="20"/>
          <w:lang w:val="en-US"/>
        </w:rPr>
        <w:t xml:space="preserve">Based on the table 4 above, </w:t>
      </w:r>
      <w:r w:rsidRPr="00CF5C6A">
        <w:rPr>
          <w:rFonts w:cstheme="minorHAnsi"/>
          <w:sz w:val="20"/>
          <w:szCs w:val="20"/>
        </w:rPr>
        <w:t xml:space="preserve">the results of frequency distribution and percentage of students' learning interest in the experimental class there were 9 students (25%) scored in the excellent category, 24 students (66.67%) scored in the good category, 3 students (8.33%) scored in the fair category, and no students scored in the poor category. In the control class, 5 students (13.15%) scored in the excellent category, 23 students (60.52%) scored in the good category, 10 students (26.33%) scored in the fair category, and no students scored in the poor category. </w:t>
      </w:r>
    </w:p>
    <w:p w14:paraId="21A5A795" w14:textId="77777777" w:rsidR="00CF5C6A" w:rsidRPr="00CF5C6A" w:rsidRDefault="00CF5C6A" w:rsidP="00420221">
      <w:pPr>
        <w:spacing w:before="120" w:after="0"/>
        <w:jc w:val="both"/>
        <w:rPr>
          <w:rFonts w:cstheme="minorHAnsi"/>
          <w:b/>
          <w:sz w:val="20"/>
          <w:szCs w:val="20"/>
          <w:lang w:val="en-US"/>
        </w:rPr>
      </w:pPr>
      <w:r w:rsidRPr="00CF5C6A">
        <w:rPr>
          <w:rFonts w:cstheme="minorHAnsi"/>
          <w:b/>
          <w:sz w:val="20"/>
          <w:szCs w:val="20"/>
          <w:lang w:val="en-US"/>
        </w:rPr>
        <w:t>Description of Students' Learning Interest Data Based on Learning Interest Indicators</w:t>
      </w:r>
    </w:p>
    <w:p w14:paraId="58D55929" w14:textId="6F4855CA" w:rsidR="00CF5C6A" w:rsidRDefault="00CF5C6A" w:rsidP="00CF5C6A">
      <w:pPr>
        <w:spacing w:after="0"/>
        <w:jc w:val="both"/>
        <w:rPr>
          <w:rFonts w:cstheme="minorHAnsi"/>
          <w:sz w:val="20"/>
          <w:szCs w:val="20"/>
          <w:lang w:val="en-US"/>
        </w:rPr>
      </w:pPr>
      <w:r>
        <w:rPr>
          <w:rFonts w:cstheme="minorHAnsi"/>
          <w:sz w:val="20"/>
          <w:szCs w:val="20"/>
        </w:rPr>
        <w:t xml:space="preserve">Table </w:t>
      </w:r>
      <w:r w:rsidR="00420221">
        <w:rPr>
          <w:rFonts w:cstheme="minorHAnsi"/>
          <w:sz w:val="20"/>
          <w:szCs w:val="20"/>
          <w:lang w:val="en-US"/>
        </w:rPr>
        <w:t>5</w:t>
      </w:r>
      <w:r>
        <w:rPr>
          <w:rFonts w:cstheme="minorHAnsi"/>
          <w:sz w:val="20"/>
          <w:szCs w:val="20"/>
          <w:lang w:val="en-US"/>
        </w:rPr>
        <w:t xml:space="preserve">. </w:t>
      </w:r>
      <w:r w:rsidRPr="00CF5C6A">
        <w:rPr>
          <w:rFonts w:cstheme="minorHAnsi"/>
          <w:sz w:val="20"/>
          <w:szCs w:val="20"/>
          <w:lang w:val="en-US"/>
        </w:rPr>
        <w:t>Student Learning Interest Data Based on Learning Interest Indicators</w:t>
      </w:r>
    </w:p>
    <w:tbl>
      <w:tblPr>
        <w:tblStyle w:val="TableGrid"/>
        <w:tblW w:w="7938" w:type="dxa"/>
        <w:jc w:val="center"/>
        <w:tblBorders>
          <w:left w:val="none" w:sz="0" w:space="0" w:color="auto"/>
          <w:right w:val="none" w:sz="0" w:space="0" w:color="auto"/>
        </w:tblBorders>
        <w:tblLayout w:type="fixed"/>
        <w:tblLook w:val="04A0" w:firstRow="1" w:lastRow="0" w:firstColumn="1" w:lastColumn="0" w:noHBand="0" w:noVBand="1"/>
      </w:tblPr>
      <w:tblGrid>
        <w:gridCol w:w="567"/>
        <w:gridCol w:w="2006"/>
        <w:gridCol w:w="1255"/>
        <w:gridCol w:w="1417"/>
        <w:gridCol w:w="1418"/>
        <w:gridCol w:w="1275"/>
      </w:tblGrid>
      <w:tr w:rsidR="00CF5C6A" w:rsidRPr="00CF5C6A" w14:paraId="0A28DA90" w14:textId="77777777" w:rsidTr="004C7737">
        <w:trPr>
          <w:jc w:val="center"/>
        </w:trPr>
        <w:tc>
          <w:tcPr>
            <w:tcW w:w="567" w:type="dxa"/>
            <w:vMerge w:val="restart"/>
            <w:vAlign w:val="center"/>
          </w:tcPr>
          <w:p w14:paraId="045819B7" w14:textId="77777777" w:rsidR="00CF5C6A" w:rsidRPr="00CF5C6A" w:rsidRDefault="00CF5C6A" w:rsidP="00CF5C6A">
            <w:pPr>
              <w:spacing w:line="276" w:lineRule="auto"/>
              <w:jc w:val="both"/>
              <w:rPr>
                <w:rFonts w:cstheme="minorHAnsi"/>
                <w:b/>
                <w:sz w:val="20"/>
                <w:szCs w:val="20"/>
                <w:lang w:val="en-US"/>
              </w:rPr>
            </w:pPr>
            <w:r w:rsidRPr="00CF5C6A">
              <w:rPr>
                <w:rFonts w:cstheme="minorHAnsi"/>
                <w:b/>
                <w:sz w:val="20"/>
                <w:szCs w:val="20"/>
                <w:lang w:val="en-US"/>
              </w:rPr>
              <w:t>No</w:t>
            </w:r>
          </w:p>
        </w:tc>
        <w:tc>
          <w:tcPr>
            <w:tcW w:w="2006" w:type="dxa"/>
            <w:vMerge w:val="restart"/>
            <w:vAlign w:val="center"/>
          </w:tcPr>
          <w:p w14:paraId="42DF3448" w14:textId="77777777" w:rsidR="00CF5C6A" w:rsidRPr="00CF5C6A" w:rsidRDefault="00CF5C6A" w:rsidP="00CF5C6A">
            <w:pPr>
              <w:spacing w:line="276" w:lineRule="auto"/>
              <w:jc w:val="both"/>
              <w:rPr>
                <w:rFonts w:cstheme="minorHAnsi"/>
                <w:b/>
                <w:sz w:val="20"/>
                <w:szCs w:val="20"/>
                <w:lang w:val="en-US"/>
              </w:rPr>
            </w:pPr>
            <w:r w:rsidRPr="00CF5C6A">
              <w:rPr>
                <w:rFonts w:cstheme="minorHAnsi"/>
                <w:b/>
                <w:sz w:val="20"/>
                <w:szCs w:val="20"/>
                <w:lang w:val="en-US"/>
              </w:rPr>
              <w:t>Sub Indicator</w:t>
            </w:r>
          </w:p>
        </w:tc>
        <w:tc>
          <w:tcPr>
            <w:tcW w:w="2672" w:type="dxa"/>
            <w:gridSpan w:val="2"/>
            <w:vAlign w:val="center"/>
          </w:tcPr>
          <w:p w14:paraId="07E58DD8" w14:textId="77777777" w:rsidR="00CF5C6A" w:rsidRPr="00CF5C6A" w:rsidRDefault="00CF5C6A" w:rsidP="00CF5C6A">
            <w:pPr>
              <w:spacing w:line="276" w:lineRule="auto"/>
              <w:jc w:val="both"/>
              <w:rPr>
                <w:rFonts w:cstheme="minorHAnsi"/>
                <w:b/>
                <w:sz w:val="20"/>
                <w:szCs w:val="20"/>
                <w:lang w:val="en-US"/>
              </w:rPr>
            </w:pPr>
            <w:r w:rsidRPr="00CF5C6A">
              <w:rPr>
                <w:rFonts w:cstheme="minorHAnsi"/>
                <w:b/>
                <w:sz w:val="20"/>
                <w:szCs w:val="20"/>
                <w:lang w:val="en-US"/>
              </w:rPr>
              <w:t>Eksperimental Class</w:t>
            </w:r>
          </w:p>
        </w:tc>
        <w:tc>
          <w:tcPr>
            <w:tcW w:w="2693" w:type="dxa"/>
            <w:gridSpan w:val="2"/>
            <w:vAlign w:val="center"/>
          </w:tcPr>
          <w:p w14:paraId="0C7F493A" w14:textId="77777777" w:rsidR="00CF5C6A" w:rsidRPr="00CF5C6A" w:rsidRDefault="00CF5C6A" w:rsidP="00CF5C6A">
            <w:pPr>
              <w:spacing w:line="276" w:lineRule="auto"/>
              <w:jc w:val="both"/>
              <w:rPr>
                <w:rFonts w:cstheme="minorHAnsi"/>
                <w:b/>
                <w:sz w:val="20"/>
                <w:szCs w:val="20"/>
                <w:lang w:val="en-US"/>
              </w:rPr>
            </w:pPr>
            <w:r w:rsidRPr="00CF5C6A">
              <w:rPr>
                <w:rFonts w:cstheme="minorHAnsi"/>
                <w:b/>
                <w:sz w:val="20"/>
                <w:szCs w:val="20"/>
                <w:lang w:val="en-US"/>
              </w:rPr>
              <w:t>Control Class</w:t>
            </w:r>
          </w:p>
        </w:tc>
      </w:tr>
      <w:tr w:rsidR="00CF5C6A" w:rsidRPr="00CF5C6A" w14:paraId="4B64DB29" w14:textId="77777777" w:rsidTr="004C7737">
        <w:trPr>
          <w:jc w:val="center"/>
        </w:trPr>
        <w:tc>
          <w:tcPr>
            <w:tcW w:w="567" w:type="dxa"/>
            <w:vMerge/>
            <w:vAlign w:val="center"/>
          </w:tcPr>
          <w:p w14:paraId="5C558B65" w14:textId="77777777" w:rsidR="00CF5C6A" w:rsidRPr="00CF5C6A" w:rsidRDefault="00CF5C6A" w:rsidP="00CF5C6A">
            <w:pPr>
              <w:spacing w:line="276" w:lineRule="auto"/>
              <w:jc w:val="both"/>
              <w:rPr>
                <w:rFonts w:cstheme="minorHAnsi"/>
                <w:b/>
                <w:sz w:val="20"/>
                <w:szCs w:val="20"/>
                <w:lang w:val="en-US"/>
              </w:rPr>
            </w:pPr>
          </w:p>
        </w:tc>
        <w:tc>
          <w:tcPr>
            <w:tcW w:w="2006" w:type="dxa"/>
            <w:vMerge/>
            <w:vAlign w:val="center"/>
          </w:tcPr>
          <w:p w14:paraId="58D18DA9" w14:textId="77777777" w:rsidR="00CF5C6A" w:rsidRPr="00CF5C6A" w:rsidRDefault="00CF5C6A" w:rsidP="00CF5C6A">
            <w:pPr>
              <w:spacing w:line="276" w:lineRule="auto"/>
              <w:jc w:val="both"/>
              <w:rPr>
                <w:rFonts w:cstheme="minorHAnsi"/>
                <w:b/>
                <w:sz w:val="20"/>
                <w:szCs w:val="20"/>
                <w:lang w:val="en-US"/>
              </w:rPr>
            </w:pPr>
          </w:p>
        </w:tc>
        <w:tc>
          <w:tcPr>
            <w:tcW w:w="1255" w:type="dxa"/>
            <w:vAlign w:val="center"/>
          </w:tcPr>
          <w:p w14:paraId="7A3482C7" w14:textId="77777777" w:rsidR="00CF5C6A" w:rsidRPr="00CF5C6A" w:rsidRDefault="00CF5C6A" w:rsidP="00CF5C6A">
            <w:pPr>
              <w:spacing w:line="276" w:lineRule="auto"/>
              <w:jc w:val="both"/>
              <w:rPr>
                <w:rFonts w:cstheme="minorHAnsi"/>
                <w:b/>
                <w:sz w:val="20"/>
                <w:szCs w:val="20"/>
                <w:lang w:val="en-US"/>
              </w:rPr>
            </w:pPr>
            <w:r w:rsidRPr="00CF5C6A">
              <w:rPr>
                <w:rFonts w:cstheme="minorHAnsi"/>
                <w:b/>
                <w:sz w:val="20"/>
                <w:szCs w:val="20"/>
                <w:lang w:val="en-US"/>
              </w:rPr>
              <w:t xml:space="preserve">Percentage </w:t>
            </w:r>
          </w:p>
        </w:tc>
        <w:tc>
          <w:tcPr>
            <w:tcW w:w="1417" w:type="dxa"/>
            <w:vAlign w:val="center"/>
          </w:tcPr>
          <w:p w14:paraId="4B8A0C32" w14:textId="77777777" w:rsidR="00CF5C6A" w:rsidRPr="00CF5C6A" w:rsidRDefault="00CF5C6A" w:rsidP="00CF5C6A">
            <w:pPr>
              <w:spacing w:line="276" w:lineRule="auto"/>
              <w:jc w:val="both"/>
              <w:rPr>
                <w:rFonts w:cstheme="minorHAnsi"/>
                <w:b/>
                <w:sz w:val="20"/>
                <w:szCs w:val="20"/>
                <w:lang w:val="en-US"/>
              </w:rPr>
            </w:pPr>
            <w:r w:rsidRPr="00CF5C6A">
              <w:rPr>
                <w:rFonts w:cstheme="minorHAnsi"/>
                <w:b/>
                <w:sz w:val="20"/>
                <w:szCs w:val="20"/>
                <w:lang w:val="en-US"/>
              </w:rPr>
              <w:t xml:space="preserve">Category </w:t>
            </w:r>
          </w:p>
        </w:tc>
        <w:tc>
          <w:tcPr>
            <w:tcW w:w="1418" w:type="dxa"/>
          </w:tcPr>
          <w:p w14:paraId="0A02B668" w14:textId="77777777" w:rsidR="00CF5C6A" w:rsidRPr="00CF5C6A" w:rsidRDefault="00CF5C6A" w:rsidP="00CF5C6A">
            <w:pPr>
              <w:spacing w:line="276" w:lineRule="auto"/>
              <w:jc w:val="both"/>
              <w:rPr>
                <w:rFonts w:cstheme="minorHAnsi"/>
                <w:b/>
                <w:sz w:val="20"/>
                <w:szCs w:val="20"/>
                <w:lang w:val="en-US"/>
              </w:rPr>
            </w:pPr>
            <w:r w:rsidRPr="00CF5C6A">
              <w:rPr>
                <w:rFonts w:cstheme="minorHAnsi"/>
                <w:b/>
                <w:sz w:val="20"/>
                <w:szCs w:val="20"/>
                <w:lang w:val="en-US"/>
              </w:rPr>
              <w:t>Percentage</w:t>
            </w:r>
          </w:p>
        </w:tc>
        <w:tc>
          <w:tcPr>
            <w:tcW w:w="1275" w:type="dxa"/>
          </w:tcPr>
          <w:p w14:paraId="251C57E6" w14:textId="77777777" w:rsidR="00CF5C6A" w:rsidRPr="00CF5C6A" w:rsidRDefault="00CF5C6A" w:rsidP="00CF5C6A">
            <w:pPr>
              <w:spacing w:line="276" w:lineRule="auto"/>
              <w:jc w:val="both"/>
              <w:rPr>
                <w:rFonts w:cstheme="minorHAnsi"/>
                <w:b/>
                <w:sz w:val="20"/>
                <w:szCs w:val="20"/>
                <w:lang w:val="en-US"/>
              </w:rPr>
            </w:pPr>
            <w:r w:rsidRPr="00CF5C6A">
              <w:rPr>
                <w:rFonts w:cstheme="minorHAnsi"/>
                <w:b/>
                <w:sz w:val="20"/>
                <w:szCs w:val="20"/>
                <w:lang w:val="en-US"/>
              </w:rPr>
              <w:t>Category</w:t>
            </w:r>
          </w:p>
        </w:tc>
      </w:tr>
      <w:tr w:rsidR="00CF5C6A" w:rsidRPr="00CF5C6A" w14:paraId="243637C0" w14:textId="77777777" w:rsidTr="004C7737">
        <w:trPr>
          <w:jc w:val="center"/>
        </w:trPr>
        <w:tc>
          <w:tcPr>
            <w:tcW w:w="567" w:type="dxa"/>
          </w:tcPr>
          <w:p w14:paraId="77388E1B"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1</w:t>
            </w:r>
          </w:p>
        </w:tc>
        <w:tc>
          <w:tcPr>
            <w:tcW w:w="2006" w:type="dxa"/>
          </w:tcPr>
          <w:p w14:paraId="4FB09652"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Feelings of Pleasure</w:t>
            </w:r>
          </w:p>
        </w:tc>
        <w:tc>
          <w:tcPr>
            <w:tcW w:w="1255" w:type="dxa"/>
          </w:tcPr>
          <w:p w14:paraId="4483B303"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83,50%</w:t>
            </w:r>
          </w:p>
        </w:tc>
        <w:tc>
          <w:tcPr>
            <w:tcW w:w="1417" w:type="dxa"/>
          </w:tcPr>
          <w:p w14:paraId="0B775129"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 xml:space="preserve">Excellent </w:t>
            </w:r>
          </w:p>
        </w:tc>
        <w:tc>
          <w:tcPr>
            <w:tcW w:w="1418" w:type="dxa"/>
            <w:vAlign w:val="center"/>
          </w:tcPr>
          <w:p w14:paraId="7B7147EA"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76,31%</w:t>
            </w:r>
          </w:p>
        </w:tc>
        <w:tc>
          <w:tcPr>
            <w:tcW w:w="1275" w:type="dxa"/>
            <w:vAlign w:val="center"/>
          </w:tcPr>
          <w:p w14:paraId="43E0DAC9"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Good</w:t>
            </w:r>
          </w:p>
        </w:tc>
      </w:tr>
      <w:tr w:rsidR="00CF5C6A" w:rsidRPr="00CF5C6A" w14:paraId="2223C43B" w14:textId="77777777" w:rsidTr="004C7737">
        <w:trPr>
          <w:jc w:val="center"/>
        </w:trPr>
        <w:tc>
          <w:tcPr>
            <w:tcW w:w="567" w:type="dxa"/>
          </w:tcPr>
          <w:p w14:paraId="4F057559"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2</w:t>
            </w:r>
          </w:p>
        </w:tc>
        <w:tc>
          <w:tcPr>
            <w:tcW w:w="2006" w:type="dxa"/>
          </w:tcPr>
          <w:p w14:paraId="1F73C4CE"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Student Interest</w:t>
            </w:r>
          </w:p>
        </w:tc>
        <w:tc>
          <w:tcPr>
            <w:tcW w:w="1255" w:type="dxa"/>
          </w:tcPr>
          <w:p w14:paraId="3751D4C6"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72,21%</w:t>
            </w:r>
          </w:p>
        </w:tc>
        <w:tc>
          <w:tcPr>
            <w:tcW w:w="1417" w:type="dxa"/>
          </w:tcPr>
          <w:p w14:paraId="595C83C6"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 xml:space="preserve">Good </w:t>
            </w:r>
          </w:p>
        </w:tc>
        <w:tc>
          <w:tcPr>
            <w:tcW w:w="1418" w:type="dxa"/>
            <w:vAlign w:val="center"/>
          </w:tcPr>
          <w:p w14:paraId="4D382695"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66,91%</w:t>
            </w:r>
          </w:p>
        </w:tc>
        <w:tc>
          <w:tcPr>
            <w:tcW w:w="1275" w:type="dxa"/>
            <w:vAlign w:val="center"/>
          </w:tcPr>
          <w:p w14:paraId="7E2D124B"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Good</w:t>
            </w:r>
          </w:p>
        </w:tc>
      </w:tr>
      <w:tr w:rsidR="00CF5C6A" w:rsidRPr="00CF5C6A" w14:paraId="3A49FB26" w14:textId="77777777" w:rsidTr="004C7737">
        <w:trPr>
          <w:trHeight w:val="555"/>
          <w:jc w:val="center"/>
        </w:trPr>
        <w:tc>
          <w:tcPr>
            <w:tcW w:w="567" w:type="dxa"/>
          </w:tcPr>
          <w:p w14:paraId="512BBE02"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3</w:t>
            </w:r>
          </w:p>
        </w:tc>
        <w:tc>
          <w:tcPr>
            <w:tcW w:w="2006" w:type="dxa"/>
          </w:tcPr>
          <w:p w14:paraId="162543DF"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Student Attention</w:t>
            </w:r>
          </w:p>
        </w:tc>
        <w:tc>
          <w:tcPr>
            <w:tcW w:w="1255" w:type="dxa"/>
          </w:tcPr>
          <w:p w14:paraId="2EA98021"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79,85%</w:t>
            </w:r>
          </w:p>
        </w:tc>
        <w:tc>
          <w:tcPr>
            <w:tcW w:w="1417" w:type="dxa"/>
          </w:tcPr>
          <w:p w14:paraId="37A53BB8"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Good</w:t>
            </w:r>
          </w:p>
        </w:tc>
        <w:tc>
          <w:tcPr>
            <w:tcW w:w="1418" w:type="dxa"/>
            <w:vAlign w:val="center"/>
          </w:tcPr>
          <w:p w14:paraId="58F0D17E"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71,70%</w:t>
            </w:r>
          </w:p>
        </w:tc>
        <w:tc>
          <w:tcPr>
            <w:tcW w:w="1275" w:type="dxa"/>
            <w:vAlign w:val="center"/>
          </w:tcPr>
          <w:p w14:paraId="29A1ABD6"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Good</w:t>
            </w:r>
          </w:p>
        </w:tc>
      </w:tr>
      <w:tr w:rsidR="00CF5C6A" w:rsidRPr="00CF5C6A" w14:paraId="3C29E08B" w14:textId="77777777" w:rsidTr="004C7737">
        <w:trPr>
          <w:jc w:val="center"/>
        </w:trPr>
        <w:tc>
          <w:tcPr>
            <w:tcW w:w="567" w:type="dxa"/>
          </w:tcPr>
          <w:p w14:paraId="4334A271"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4</w:t>
            </w:r>
          </w:p>
        </w:tc>
        <w:tc>
          <w:tcPr>
            <w:tcW w:w="2006" w:type="dxa"/>
          </w:tcPr>
          <w:p w14:paraId="5548A762"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Student Involvement</w:t>
            </w:r>
          </w:p>
        </w:tc>
        <w:tc>
          <w:tcPr>
            <w:tcW w:w="1255" w:type="dxa"/>
          </w:tcPr>
          <w:p w14:paraId="5F4A4EBD"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71,86%</w:t>
            </w:r>
          </w:p>
        </w:tc>
        <w:tc>
          <w:tcPr>
            <w:tcW w:w="1417" w:type="dxa"/>
          </w:tcPr>
          <w:p w14:paraId="40BB9754"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Good</w:t>
            </w:r>
          </w:p>
        </w:tc>
        <w:tc>
          <w:tcPr>
            <w:tcW w:w="1418" w:type="dxa"/>
            <w:vAlign w:val="center"/>
          </w:tcPr>
          <w:p w14:paraId="77A95637"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64,55%</w:t>
            </w:r>
          </w:p>
        </w:tc>
        <w:tc>
          <w:tcPr>
            <w:tcW w:w="1275" w:type="dxa"/>
            <w:vAlign w:val="center"/>
          </w:tcPr>
          <w:p w14:paraId="365D80FB"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Good</w:t>
            </w:r>
          </w:p>
        </w:tc>
      </w:tr>
      <w:tr w:rsidR="00CF5C6A" w:rsidRPr="00CF5C6A" w14:paraId="503E01E6" w14:textId="77777777" w:rsidTr="004C7737">
        <w:trPr>
          <w:trHeight w:val="325"/>
          <w:jc w:val="center"/>
        </w:trPr>
        <w:tc>
          <w:tcPr>
            <w:tcW w:w="2573" w:type="dxa"/>
            <w:gridSpan w:val="2"/>
          </w:tcPr>
          <w:p w14:paraId="2D9819A7" w14:textId="77777777" w:rsidR="00CF5C6A" w:rsidRPr="00CF5C6A" w:rsidRDefault="00CF5C6A" w:rsidP="00CF5C6A">
            <w:pPr>
              <w:spacing w:line="276" w:lineRule="auto"/>
              <w:jc w:val="both"/>
              <w:rPr>
                <w:rFonts w:cstheme="minorHAnsi"/>
                <w:b/>
                <w:sz w:val="20"/>
                <w:szCs w:val="20"/>
                <w:lang w:val="en-US"/>
              </w:rPr>
            </w:pPr>
            <w:r w:rsidRPr="00CF5C6A">
              <w:rPr>
                <w:rFonts w:cstheme="minorHAnsi"/>
                <w:b/>
                <w:sz w:val="20"/>
                <w:szCs w:val="20"/>
                <w:lang w:val="en-US"/>
              </w:rPr>
              <w:t xml:space="preserve">Total </w:t>
            </w:r>
          </w:p>
        </w:tc>
        <w:tc>
          <w:tcPr>
            <w:tcW w:w="2672" w:type="dxa"/>
            <w:gridSpan w:val="2"/>
          </w:tcPr>
          <w:p w14:paraId="3F1CD763"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307,42</w:t>
            </w:r>
          </w:p>
        </w:tc>
        <w:tc>
          <w:tcPr>
            <w:tcW w:w="2693" w:type="dxa"/>
            <w:gridSpan w:val="2"/>
          </w:tcPr>
          <w:p w14:paraId="507FC1E3"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279,47</w:t>
            </w:r>
          </w:p>
        </w:tc>
      </w:tr>
      <w:tr w:rsidR="00CF5C6A" w:rsidRPr="00CF5C6A" w14:paraId="3B17C3B8" w14:textId="77777777" w:rsidTr="004C7737">
        <w:trPr>
          <w:jc w:val="center"/>
        </w:trPr>
        <w:tc>
          <w:tcPr>
            <w:tcW w:w="2573" w:type="dxa"/>
            <w:gridSpan w:val="2"/>
          </w:tcPr>
          <w:p w14:paraId="75DBA5A0" w14:textId="77777777" w:rsidR="00CF5C6A" w:rsidRPr="00CF5C6A" w:rsidRDefault="00CF5C6A" w:rsidP="00CF5C6A">
            <w:pPr>
              <w:spacing w:line="276" w:lineRule="auto"/>
              <w:jc w:val="both"/>
              <w:rPr>
                <w:rFonts w:cstheme="minorHAnsi"/>
                <w:b/>
                <w:sz w:val="20"/>
                <w:szCs w:val="20"/>
                <w:lang w:val="en-US"/>
              </w:rPr>
            </w:pPr>
            <w:r w:rsidRPr="00CF5C6A">
              <w:rPr>
                <w:rFonts w:cstheme="minorHAnsi"/>
                <w:b/>
                <w:sz w:val="20"/>
                <w:szCs w:val="20"/>
                <w:lang w:val="en-US"/>
              </w:rPr>
              <w:t xml:space="preserve">Mean </w:t>
            </w:r>
          </w:p>
        </w:tc>
        <w:tc>
          <w:tcPr>
            <w:tcW w:w="2672" w:type="dxa"/>
            <w:gridSpan w:val="2"/>
          </w:tcPr>
          <w:p w14:paraId="066DD980"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76,85</w:t>
            </w:r>
          </w:p>
        </w:tc>
        <w:tc>
          <w:tcPr>
            <w:tcW w:w="2693" w:type="dxa"/>
            <w:gridSpan w:val="2"/>
          </w:tcPr>
          <w:p w14:paraId="3F3DA60B"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69,86</w:t>
            </w:r>
          </w:p>
        </w:tc>
      </w:tr>
      <w:tr w:rsidR="00CF5C6A" w:rsidRPr="00CF5C6A" w14:paraId="2982E199" w14:textId="77777777" w:rsidTr="004C7737">
        <w:trPr>
          <w:jc w:val="center"/>
        </w:trPr>
        <w:tc>
          <w:tcPr>
            <w:tcW w:w="2573" w:type="dxa"/>
            <w:gridSpan w:val="2"/>
          </w:tcPr>
          <w:p w14:paraId="19BC4DE0" w14:textId="77777777" w:rsidR="00CF5C6A" w:rsidRPr="00CF5C6A" w:rsidRDefault="00CF5C6A" w:rsidP="00CF5C6A">
            <w:pPr>
              <w:spacing w:line="276" w:lineRule="auto"/>
              <w:jc w:val="both"/>
              <w:rPr>
                <w:rFonts w:cstheme="minorHAnsi"/>
                <w:b/>
                <w:sz w:val="20"/>
                <w:szCs w:val="20"/>
                <w:lang w:val="en-US"/>
              </w:rPr>
            </w:pPr>
            <w:r w:rsidRPr="00CF5C6A">
              <w:rPr>
                <w:rFonts w:cstheme="minorHAnsi"/>
                <w:b/>
                <w:sz w:val="20"/>
                <w:szCs w:val="20"/>
                <w:lang w:val="en-US"/>
              </w:rPr>
              <w:t>Category</w:t>
            </w:r>
          </w:p>
        </w:tc>
        <w:tc>
          <w:tcPr>
            <w:tcW w:w="2672" w:type="dxa"/>
            <w:gridSpan w:val="2"/>
          </w:tcPr>
          <w:p w14:paraId="680450A8"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Good</w:t>
            </w:r>
          </w:p>
        </w:tc>
        <w:tc>
          <w:tcPr>
            <w:tcW w:w="2693" w:type="dxa"/>
            <w:gridSpan w:val="2"/>
          </w:tcPr>
          <w:p w14:paraId="08972569" w14:textId="77777777" w:rsidR="00CF5C6A" w:rsidRPr="00CF5C6A" w:rsidRDefault="00CF5C6A" w:rsidP="00CF5C6A">
            <w:pPr>
              <w:spacing w:line="276" w:lineRule="auto"/>
              <w:jc w:val="both"/>
              <w:rPr>
                <w:rFonts w:cstheme="minorHAnsi"/>
                <w:sz w:val="20"/>
                <w:szCs w:val="20"/>
                <w:lang w:val="en-US"/>
              </w:rPr>
            </w:pPr>
            <w:r w:rsidRPr="00CF5C6A">
              <w:rPr>
                <w:rFonts w:cstheme="minorHAnsi"/>
                <w:sz w:val="20"/>
                <w:szCs w:val="20"/>
                <w:lang w:val="en-US"/>
              </w:rPr>
              <w:t>Good</w:t>
            </w:r>
          </w:p>
        </w:tc>
      </w:tr>
    </w:tbl>
    <w:p w14:paraId="3324EC9F" w14:textId="77777777" w:rsidR="00CF5C6A" w:rsidRPr="00CF5C6A" w:rsidRDefault="00CF5C6A" w:rsidP="00CF5C6A">
      <w:pPr>
        <w:spacing w:after="0"/>
        <w:jc w:val="both"/>
        <w:rPr>
          <w:rFonts w:cstheme="minorHAnsi"/>
          <w:sz w:val="20"/>
          <w:szCs w:val="20"/>
          <w:lang w:val="en-US"/>
        </w:rPr>
        <w:sectPr w:rsidR="00CF5C6A" w:rsidRPr="00CF5C6A" w:rsidSect="00CF5C6A">
          <w:type w:val="continuous"/>
          <w:pgSz w:w="11907" w:h="16840" w:code="9"/>
          <w:pgMar w:top="1440" w:right="1440" w:bottom="1440" w:left="1440" w:header="720" w:footer="720" w:gutter="0"/>
          <w:cols w:space="720"/>
          <w:docGrid w:linePitch="360"/>
        </w:sectPr>
      </w:pPr>
    </w:p>
    <w:p w14:paraId="1F393020" w14:textId="43C51E24" w:rsidR="00420221" w:rsidRDefault="00420221" w:rsidP="00420221">
      <w:pPr>
        <w:spacing w:after="0"/>
        <w:ind w:firstLine="426"/>
        <w:jc w:val="both"/>
        <w:rPr>
          <w:rFonts w:cstheme="minorHAnsi"/>
          <w:sz w:val="20"/>
          <w:szCs w:val="20"/>
          <w:lang w:val="en-US"/>
        </w:rPr>
      </w:pPr>
      <w:r>
        <w:rPr>
          <w:rFonts w:cstheme="minorHAnsi"/>
          <w:sz w:val="20"/>
          <w:szCs w:val="20"/>
          <w:lang w:val="en-US"/>
        </w:rPr>
        <w:lastRenderedPageBreak/>
        <w:t>Based on the data table 5,</w:t>
      </w:r>
      <w:r w:rsidR="00CF5C6A" w:rsidRPr="00CF5C6A">
        <w:rPr>
          <w:rFonts w:cstheme="minorHAnsi"/>
          <w:sz w:val="20"/>
          <w:szCs w:val="20"/>
          <w:lang w:val="en-US"/>
        </w:rPr>
        <w:t xml:space="preserve"> it can be seen that students’ learning interest based on indicators of learning interest in the experimental class after learning activities on indicators of feelings of pleasure obtained a percentage score of 83.50% (excellent category), on student interest obtained 72.21% (good category), on student attention obtained 79.85% (good category), and on student involvement obtained 71.86% (good category). While the percentage score in the control class based on indicators of feelings of pleasure was obtained 76.31% (good category), on student interest obtained 66.91% (good category), on student attention obtained 71.70% (good category) and on student involvement obtained 64.55% (good category). The mean score of learning interest obtained by the experimental class was 76.85% (good category), while the mean score of learning interest of the control class wa</w:t>
      </w:r>
      <w:r>
        <w:rPr>
          <w:rFonts w:cstheme="minorHAnsi"/>
          <w:sz w:val="20"/>
          <w:szCs w:val="20"/>
          <w:lang w:val="en-US"/>
        </w:rPr>
        <w:t xml:space="preserve">s 69.86% (good category). The </w:t>
      </w:r>
      <w:r w:rsidR="00CF5C6A" w:rsidRPr="00CF5C6A">
        <w:rPr>
          <w:rFonts w:cstheme="minorHAnsi"/>
          <w:sz w:val="20"/>
          <w:szCs w:val="20"/>
          <w:lang w:val="en-US"/>
        </w:rPr>
        <w:t>average of students' learning interest score based on learning interest indicators was higher in the experimental class than in the control class.</w:t>
      </w:r>
    </w:p>
    <w:p w14:paraId="66E197C6" w14:textId="24975FC8" w:rsidR="00420221" w:rsidRPr="00420221" w:rsidRDefault="00420221" w:rsidP="00420221">
      <w:pPr>
        <w:spacing w:after="0"/>
        <w:ind w:firstLine="426"/>
        <w:jc w:val="both"/>
        <w:rPr>
          <w:rFonts w:cstheme="minorHAnsi"/>
          <w:sz w:val="20"/>
          <w:szCs w:val="20"/>
          <w:lang w:val="en-US"/>
        </w:rPr>
      </w:pPr>
      <w:r w:rsidRPr="00420221">
        <w:rPr>
          <w:rFonts w:cstheme="minorHAnsi"/>
          <w:sz w:val="20"/>
          <w:szCs w:val="20"/>
        </w:rPr>
        <w:t xml:space="preserve">The acquisition of the highest value in the indicator of feelings of pleasure from the experimental and control classes indicate that biology is the most preferred subject. The feeling of pleasure is the feeling of liking a lesson without compulsion. There is a difference in the percentage value of students' interest in learning in each indicator of interest in learning after learning activities using mind mapping techniques in experimental classes and conventional techniques in control classes. The difference in the percentage value of students' learning interest may be due to the level of students' own interest in learning about biology and also due to the encouragement given through the use of models, methods or techniques during learning activities. This indicates that the use of learning techniques can influence students' </w:t>
      </w:r>
      <w:r>
        <w:rPr>
          <w:rFonts w:cstheme="minorHAnsi"/>
          <w:sz w:val="20"/>
          <w:szCs w:val="20"/>
        </w:rPr>
        <w:t>learning interest (Lubis, 2018)</w:t>
      </w:r>
      <w:r w:rsidR="00663F13">
        <w:rPr>
          <w:rFonts w:cstheme="minorHAnsi"/>
          <w:sz w:val="20"/>
          <w:szCs w:val="20"/>
        </w:rPr>
        <w:t>.</w:t>
      </w:r>
    </w:p>
    <w:p w14:paraId="65559A72" w14:textId="3E32EEBE" w:rsidR="00663F13" w:rsidRPr="00BE4EB4" w:rsidRDefault="00BE4EB4" w:rsidP="00091DDA">
      <w:pPr>
        <w:spacing w:before="120" w:after="0"/>
        <w:jc w:val="both"/>
        <w:rPr>
          <w:rFonts w:cstheme="minorHAnsi"/>
          <w:b/>
          <w:bCs/>
          <w:sz w:val="20"/>
          <w:szCs w:val="20"/>
          <w:lang w:val="en-US"/>
        </w:rPr>
      </w:pPr>
      <w:r w:rsidRPr="00BE4EB4">
        <w:rPr>
          <w:rFonts w:cstheme="minorHAnsi"/>
          <w:b/>
          <w:bCs/>
          <w:sz w:val="20"/>
          <w:szCs w:val="20"/>
        </w:rPr>
        <w:t>Normality Test Result</w:t>
      </w:r>
      <w:r>
        <w:rPr>
          <w:rFonts w:cstheme="minorHAnsi"/>
          <w:b/>
          <w:bCs/>
          <w:sz w:val="20"/>
          <w:szCs w:val="20"/>
          <w:lang w:val="en-US"/>
        </w:rPr>
        <w:t xml:space="preserve"> of Student Learning Interest</w:t>
      </w:r>
    </w:p>
    <w:p w14:paraId="3337F8A6" w14:textId="404C10D2" w:rsidR="009F785C" w:rsidRPr="009F785C" w:rsidRDefault="00663F13" w:rsidP="00663F13">
      <w:pPr>
        <w:spacing w:after="0"/>
        <w:jc w:val="both"/>
        <w:rPr>
          <w:rFonts w:cstheme="minorHAnsi"/>
          <w:sz w:val="20"/>
          <w:szCs w:val="20"/>
          <w:lang w:val="en-US"/>
        </w:rPr>
      </w:pPr>
      <w:r>
        <w:rPr>
          <w:rFonts w:cstheme="minorHAnsi"/>
          <w:sz w:val="20"/>
          <w:szCs w:val="20"/>
        </w:rPr>
        <w:t xml:space="preserve">Table 6. </w:t>
      </w:r>
      <w:r w:rsidR="009F785C" w:rsidRPr="009F785C">
        <w:rPr>
          <w:rFonts w:cstheme="minorHAnsi"/>
          <w:sz w:val="20"/>
          <w:szCs w:val="20"/>
        </w:rPr>
        <w:t>Normality Test of Student Learning Interest</w:t>
      </w:r>
    </w:p>
    <w:tbl>
      <w:tblPr>
        <w:tblStyle w:val="TableGrid"/>
        <w:tblW w:w="4175" w:type="dxa"/>
        <w:jc w:val="center"/>
        <w:tblLayout w:type="fixed"/>
        <w:tblLook w:val="0000" w:firstRow="0" w:lastRow="0" w:firstColumn="0" w:lastColumn="0" w:noHBand="0" w:noVBand="0"/>
      </w:tblPr>
      <w:tblGrid>
        <w:gridCol w:w="1004"/>
        <w:gridCol w:w="1134"/>
        <w:gridCol w:w="708"/>
        <w:gridCol w:w="516"/>
        <w:gridCol w:w="813"/>
      </w:tblGrid>
      <w:tr w:rsidR="00BE4EB4" w:rsidRPr="00BE4EB4" w14:paraId="650D7C7B" w14:textId="77777777" w:rsidTr="00BE4EB4">
        <w:trPr>
          <w:trHeight w:val="287"/>
          <w:jc w:val="center"/>
        </w:trPr>
        <w:tc>
          <w:tcPr>
            <w:tcW w:w="4175" w:type="dxa"/>
            <w:gridSpan w:val="5"/>
            <w:tcBorders>
              <w:left w:val="nil"/>
              <w:bottom w:val="single" w:sz="4" w:space="0" w:color="auto"/>
              <w:right w:val="nil"/>
            </w:tcBorders>
          </w:tcPr>
          <w:p w14:paraId="35324854" w14:textId="77777777" w:rsidR="00BE4EB4" w:rsidRPr="00BE4EB4" w:rsidRDefault="00BE4EB4" w:rsidP="00BE4EB4">
            <w:pPr>
              <w:ind w:firstLine="426"/>
              <w:jc w:val="both"/>
              <w:rPr>
                <w:rFonts w:cstheme="minorHAnsi"/>
                <w:sz w:val="20"/>
                <w:szCs w:val="20"/>
                <w:lang w:val="en-US"/>
              </w:rPr>
            </w:pPr>
            <w:r w:rsidRPr="00BE4EB4">
              <w:rPr>
                <w:rFonts w:cstheme="minorHAnsi"/>
                <w:b/>
                <w:bCs/>
                <w:sz w:val="20"/>
                <w:szCs w:val="20"/>
                <w:lang w:val="en-US"/>
              </w:rPr>
              <w:t>Tests of Normality</w:t>
            </w:r>
          </w:p>
        </w:tc>
      </w:tr>
      <w:tr w:rsidR="00BE4EB4" w:rsidRPr="00BE4EB4" w14:paraId="37E158BA" w14:textId="77777777" w:rsidTr="009F785C">
        <w:trPr>
          <w:trHeight w:val="287"/>
          <w:jc w:val="center"/>
        </w:trPr>
        <w:tc>
          <w:tcPr>
            <w:tcW w:w="1004" w:type="dxa"/>
            <w:vMerge w:val="restart"/>
            <w:tcBorders>
              <w:top w:val="single" w:sz="4" w:space="0" w:color="auto"/>
              <w:left w:val="nil"/>
            </w:tcBorders>
          </w:tcPr>
          <w:p w14:paraId="516D5CD7" w14:textId="77777777" w:rsidR="00BE4EB4" w:rsidRPr="00BE4EB4" w:rsidRDefault="00BE4EB4" w:rsidP="00BE4EB4">
            <w:pPr>
              <w:ind w:firstLine="426"/>
              <w:jc w:val="both"/>
              <w:rPr>
                <w:rFonts w:cstheme="minorHAnsi"/>
                <w:sz w:val="20"/>
                <w:szCs w:val="20"/>
                <w:lang w:val="en-US"/>
              </w:rPr>
            </w:pPr>
          </w:p>
        </w:tc>
        <w:tc>
          <w:tcPr>
            <w:tcW w:w="1134" w:type="dxa"/>
            <w:vMerge w:val="restart"/>
            <w:tcBorders>
              <w:top w:val="single" w:sz="4" w:space="0" w:color="auto"/>
            </w:tcBorders>
          </w:tcPr>
          <w:p w14:paraId="6B8F7BFE" w14:textId="77777777" w:rsidR="00BE4EB4" w:rsidRPr="00BE4EB4" w:rsidRDefault="00BE4EB4" w:rsidP="00BE4EB4">
            <w:pPr>
              <w:jc w:val="both"/>
              <w:rPr>
                <w:rFonts w:cstheme="minorHAnsi"/>
                <w:sz w:val="20"/>
                <w:szCs w:val="20"/>
                <w:lang w:val="en-US"/>
              </w:rPr>
            </w:pPr>
            <w:r w:rsidRPr="00BE4EB4">
              <w:rPr>
                <w:rFonts w:cstheme="minorHAnsi"/>
                <w:sz w:val="20"/>
                <w:szCs w:val="20"/>
                <w:lang w:val="en-US"/>
              </w:rPr>
              <w:t>Class</w:t>
            </w:r>
          </w:p>
        </w:tc>
        <w:tc>
          <w:tcPr>
            <w:tcW w:w="2037" w:type="dxa"/>
            <w:gridSpan w:val="3"/>
            <w:tcBorders>
              <w:top w:val="single" w:sz="4" w:space="0" w:color="auto"/>
              <w:right w:val="nil"/>
            </w:tcBorders>
          </w:tcPr>
          <w:p w14:paraId="7A94C1F2" w14:textId="77777777" w:rsidR="00BE4EB4" w:rsidRPr="00BE4EB4" w:rsidRDefault="00BE4EB4" w:rsidP="00BE4EB4">
            <w:pPr>
              <w:jc w:val="center"/>
              <w:rPr>
                <w:rFonts w:cstheme="minorHAnsi"/>
                <w:sz w:val="20"/>
                <w:szCs w:val="20"/>
                <w:lang w:val="en-US"/>
              </w:rPr>
            </w:pPr>
            <w:r w:rsidRPr="00BE4EB4">
              <w:rPr>
                <w:rFonts w:cstheme="minorHAnsi"/>
                <w:sz w:val="20"/>
                <w:szCs w:val="20"/>
                <w:lang w:val="en-US"/>
              </w:rPr>
              <w:t>Kolmogorov-Smirnov</w:t>
            </w:r>
            <w:r w:rsidRPr="00BE4EB4">
              <w:rPr>
                <w:rFonts w:cstheme="minorHAnsi"/>
                <w:sz w:val="20"/>
                <w:szCs w:val="20"/>
                <w:vertAlign w:val="superscript"/>
                <w:lang w:val="en-US"/>
              </w:rPr>
              <w:t>a</w:t>
            </w:r>
          </w:p>
        </w:tc>
      </w:tr>
      <w:tr w:rsidR="00BE4EB4" w:rsidRPr="00BE4EB4" w14:paraId="0BA615C9" w14:textId="77777777" w:rsidTr="009F785C">
        <w:trPr>
          <w:trHeight w:val="287"/>
          <w:jc w:val="center"/>
        </w:trPr>
        <w:tc>
          <w:tcPr>
            <w:tcW w:w="1004" w:type="dxa"/>
            <w:vMerge/>
            <w:tcBorders>
              <w:left w:val="nil"/>
            </w:tcBorders>
          </w:tcPr>
          <w:p w14:paraId="5B159C21" w14:textId="77777777" w:rsidR="00BE4EB4" w:rsidRPr="00BE4EB4" w:rsidRDefault="00BE4EB4" w:rsidP="00BE4EB4">
            <w:pPr>
              <w:ind w:firstLine="426"/>
              <w:jc w:val="both"/>
              <w:rPr>
                <w:rFonts w:cstheme="minorHAnsi"/>
                <w:sz w:val="20"/>
                <w:szCs w:val="20"/>
                <w:lang w:val="en-US"/>
              </w:rPr>
            </w:pPr>
          </w:p>
        </w:tc>
        <w:tc>
          <w:tcPr>
            <w:tcW w:w="1134" w:type="dxa"/>
            <w:vMerge/>
          </w:tcPr>
          <w:p w14:paraId="67137F8B" w14:textId="77777777" w:rsidR="00BE4EB4" w:rsidRPr="00BE4EB4" w:rsidRDefault="00BE4EB4" w:rsidP="00BE4EB4">
            <w:pPr>
              <w:ind w:firstLine="426"/>
              <w:jc w:val="both"/>
              <w:rPr>
                <w:rFonts w:cstheme="minorHAnsi"/>
                <w:sz w:val="20"/>
                <w:szCs w:val="20"/>
                <w:lang w:val="en-US"/>
              </w:rPr>
            </w:pPr>
          </w:p>
        </w:tc>
        <w:tc>
          <w:tcPr>
            <w:tcW w:w="708" w:type="dxa"/>
          </w:tcPr>
          <w:p w14:paraId="7210E45D" w14:textId="77777777" w:rsidR="00BE4EB4" w:rsidRPr="00BE4EB4" w:rsidRDefault="00BE4EB4" w:rsidP="00BE4EB4">
            <w:pPr>
              <w:jc w:val="both"/>
              <w:rPr>
                <w:rFonts w:cstheme="minorHAnsi"/>
                <w:sz w:val="20"/>
                <w:szCs w:val="20"/>
                <w:lang w:val="en-US"/>
              </w:rPr>
            </w:pPr>
            <w:r w:rsidRPr="00BE4EB4">
              <w:rPr>
                <w:rFonts w:cstheme="minorHAnsi"/>
                <w:sz w:val="20"/>
                <w:szCs w:val="20"/>
                <w:lang w:val="en-US"/>
              </w:rPr>
              <w:t>Statis</w:t>
            </w:r>
            <w:r w:rsidRPr="00BE4EB4">
              <w:rPr>
                <w:rFonts w:cstheme="minorHAnsi"/>
                <w:sz w:val="20"/>
                <w:szCs w:val="20"/>
                <w:lang w:val="en-US"/>
              </w:rPr>
              <w:t>tic</w:t>
            </w:r>
          </w:p>
        </w:tc>
        <w:tc>
          <w:tcPr>
            <w:tcW w:w="516" w:type="dxa"/>
          </w:tcPr>
          <w:p w14:paraId="0D15C112" w14:textId="77777777" w:rsidR="00BE4EB4" w:rsidRPr="00BE4EB4" w:rsidRDefault="00BE4EB4" w:rsidP="00BE4EB4">
            <w:pPr>
              <w:jc w:val="both"/>
              <w:rPr>
                <w:rFonts w:cstheme="minorHAnsi"/>
                <w:sz w:val="20"/>
                <w:szCs w:val="20"/>
                <w:lang w:val="en-US"/>
              </w:rPr>
            </w:pPr>
            <w:r w:rsidRPr="00BE4EB4">
              <w:rPr>
                <w:rFonts w:cstheme="minorHAnsi"/>
                <w:sz w:val="20"/>
                <w:szCs w:val="20"/>
                <w:lang w:val="en-US"/>
              </w:rPr>
              <w:t>df</w:t>
            </w:r>
          </w:p>
        </w:tc>
        <w:tc>
          <w:tcPr>
            <w:tcW w:w="813" w:type="dxa"/>
            <w:tcBorders>
              <w:right w:val="nil"/>
            </w:tcBorders>
          </w:tcPr>
          <w:p w14:paraId="169C77A1" w14:textId="77777777" w:rsidR="00BE4EB4" w:rsidRPr="00BE4EB4" w:rsidRDefault="00BE4EB4" w:rsidP="009F785C">
            <w:pPr>
              <w:jc w:val="both"/>
              <w:rPr>
                <w:rFonts w:cstheme="minorHAnsi"/>
                <w:sz w:val="20"/>
                <w:szCs w:val="20"/>
                <w:lang w:val="en-US"/>
              </w:rPr>
            </w:pPr>
            <w:r w:rsidRPr="00BE4EB4">
              <w:rPr>
                <w:rFonts w:cstheme="minorHAnsi"/>
                <w:sz w:val="20"/>
                <w:szCs w:val="20"/>
                <w:lang w:val="en-US"/>
              </w:rPr>
              <w:t>Sig.</w:t>
            </w:r>
          </w:p>
        </w:tc>
      </w:tr>
      <w:tr w:rsidR="00BE4EB4" w:rsidRPr="00BE4EB4" w14:paraId="15E67C6D" w14:textId="77777777" w:rsidTr="009F785C">
        <w:trPr>
          <w:trHeight w:val="287"/>
          <w:jc w:val="center"/>
        </w:trPr>
        <w:tc>
          <w:tcPr>
            <w:tcW w:w="1004" w:type="dxa"/>
            <w:vMerge w:val="restart"/>
            <w:tcBorders>
              <w:left w:val="nil"/>
            </w:tcBorders>
          </w:tcPr>
          <w:p w14:paraId="7D9E7FA1" w14:textId="77777777" w:rsidR="00BE4EB4" w:rsidRPr="00BE4EB4" w:rsidRDefault="00BE4EB4" w:rsidP="00BE4EB4">
            <w:pPr>
              <w:jc w:val="both"/>
              <w:rPr>
                <w:rFonts w:cstheme="minorHAnsi"/>
                <w:sz w:val="20"/>
                <w:szCs w:val="20"/>
                <w:lang w:val="en-US"/>
              </w:rPr>
            </w:pPr>
            <w:r w:rsidRPr="00BE4EB4">
              <w:rPr>
                <w:rFonts w:cstheme="minorHAnsi"/>
                <w:sz w:val="20"/>
                <w:szCs w:val="20"/>
                <w:lang w:val="en-US"/>
              </w:rPr>
              <w:t>Students' Learning Interest</w:t>
            </w:r>
          </w:p>
        </w:tc>
        <w:tc>
          <w:tcPr>
            <w:tcW w:w="1134" w:type="dxa"/>
          </w:tcPr>
          <w:p w14:paraId="44934BDC" w14:textId="77777777" w:rsidR="00BE4EB4" w:rsidRPr="00BE4EB4" w:rsidRDefault="00BE4EB4" w:rsidP="00BE4EB4">
            <w:pPr>
              <w:jc w:val="both"/>
              <w:rPr>
                <w:rFonts w:cstheme="minorHAnsi"/>
                <w:sz w:val="20"/>
                <w:szCs w:val="20"/>
                <w:lang w:val="en-US"/>
              </w:rPr>
            </w:pPr>
            <w:r w:rsidRPr="00BE4EB4">
              <w:rPr>
                <w:rFonts w:cstheme="minorHAnsi"/>
                <w:sz w:val="20"/>
                <w:szCs w:val="20"/>
                <w:lang w:val="en-US"/>
              </w:rPr>
              <w:t>Eksperimental Class</w:t>
            </w:r>
          </w:p>
        </w:tc>
        <w:tc>
          <w:tcPr>
            <w:tcW w:w="708" w:type="dxa"/>
          </w:tcPr>
          <w:p w14:paraId="61D200E0" w14:textId="77777777" w:rsidR="00BE4EB4" w:rsidRPr="00BE4EB4" w:rsidRDefault="00BE4EB4" w:rsidP="009F785C">
            <w:pPr>
              <w:jc w:val="both"/>
              <w:rPr>
                <w:rFonts w:cstheme="minorHAnsi"/>
                <w:sz w:val="20"/>
                <w:szCs w:val="20"/>
                <w:lang w:val="en-US"/>
              </w:rPr>
            </w:pPr>
            <w:r w:rsidRPr="00BE4EB4">
              <w:rPr>
                <w:rFonts w:cstheme="minorHAnsi"/>
                <w:sz w:val="20"/>
                <w:szCs w:val="20"/>
                <w:lang w:val="en-US"/>
              </w:rPr>
              <w:t>.081</w:t>
            </w:r>
          </w:p>
        </w:tc>
        <w:tc>
          <w:tcPr>
            <w:tcW w:w="516" w:type="dxa"/>
          </w:tcPr>
          <w:p w14:paraId="507875EE" w14:textId="77777777" w:rsidR="00BE4EB4" w:rsidRPr="00BE4EB4" w:rsidRDefault="00BE4EB4" w:rsidP="009F785C">
            <w:pPr>
              <w:jc w:val="both"/>
              <w:rPr>
                <w:rFonts w:cstheme="minorHAnsi"/>
                <w:sz w:val="20"/>
                <w:szCs w:val="20"/>
                <w:lang w:val="en-US"/>
              </w:rPr>
            </w:pPr>
            <w:r w:rsidRPr="00BE4EB4">
              <w:rPr>
                <w:rFonts w:cstheme="minorHAnsi"/>
                <w:sz w:val="20"/>
                <w:szCs w:val="20"/>
                <w:lang w:val="en-US"/>
              </w:rPr>
              <w:t>36</w:t>
            </w:r>
          </w:p>
        </w:tc>
        <w:tc>
          <w:tcPr>
            <w:tcW w:w="813" w:type="dxa"/>
            <w:tcBorders>
              <w:right w:val="nil"/>
            </w:tcBorders>
          </w:tcPr>
          <w:p w14:paraId="3850FC29" w14:textId="77777777" w:rsidR="00BE4EB4" w:rsidRPr="00BE4EB4" w:rsidRDefault="00BE4EB4" w:rsidP="009F785C">
            <w:pPr>
              <w:jc w:val="both"/>
              <w:rPr>
                <w:rFonts w:cstheme="minorHAnsi"/>
                <w:sz w:val="20"/>
                <w:szCs w:val="20"/>
                <w:lang w:val="en-US"/>
              </w:rPr>
            </w:pPr>
            <w:r w:rsidRPr="00BE4EB4">
              <w:rPr>
                <w:rFonts w:cstheme="minorHAnsi"/>
                <w:sz w:val="20"/>
                <w:szCs w:val="20"/>
                <w:lang w:val="en-US"/>
              </w:rPr>
              <w:t>.200</w:t>
            </w:r>
            <w:r w:rsidRPr="00BE4EB4">
              <w:rPr>
                <w:rFonts w:cstheme="minorHAnsi"/>
                <w:sz w:val="20"/>
                <w:szCs w:val="20"/>
                <w:vertAlign w:val="superscript"/>
                <w:lang w:val="en-US"/>
              </w:rPr>
              <w:t>*</w:t>
            </w:r>
          </w:p>
        </w:tc>
      </w:tr>
      <w:tr w:rsidR="00BE4EB4" w:rsidRPr="00BE4EB4" w14:paraId="2F3FF71B" w14:textId="77777777" w:rsidTr="009F785C">
        <w:trPr>
          <w:trHeight w:val="130"/>
          <w:jc w:val="center"/>
        </w:trPr>
        <w:tc>
          <w:tcPr>
            <w:tcW w:w="1004" w:type="dxa"/>
            <w:vMerge/>
            <w:tcBorders>
              <w:left w:val="nil"/>
              <w:bottom w:val="single" w:sz="4" w:space="0" w:color="auto"/>
            </w:tcBorders>
          </w:tcPr>
          <w:p w14:paraId="464018AB" w14:textId="77777777" w:rsidR="00BE4EB4" w:rsidRPr="00BE4EB4" w:rsidRDefault="00BE4EB4" w:rsidP="00BE4EB4">
            <w:pPr>
              <w:ind w:firstLine="426"/>
              <w:jc w:val="both"/>
              <w:rPr>
                <w:rFonts w:cstheme="minorHAnsi"/>
                <w:sz w:val="20"/>
                <w:szCs w:val="20"/>
                <w:lang w:val="en-US"/>
              </w:rPr>
            </w:pPr>
          </w:p>
        </w:tc>
        <w:tc>
          <w:tcPr>
            <w:tcW w:w="1134" w:type="dxa"/>
            <w:tcBorders>
              <w:bottom w:val="single" w:sz="4" w:space="0" w:color="auto"/>
            </w:tcBorders>
          </w:tcPr>
          <w:p w14:paraId="23FF455E" w14:textId="77777777" w:rsidR="00BE4EB4" w:rsidRPr="00BE4EB4" w:rsidRDefault="00BE4EB4" w:rsidP="00BE4EB4">
            <w:pPr>
              <w:jc w:val="both"/>
              <w:rPr>
                <w:rFonts w:cstheme="minorHAnsi"/>
                <w:sz w:val="20"/>
                <w:szCs w:val="20"/>
                <w:lang w:val="en-US"/>
              </w:rPr>
            </w:pPr>
            <w:r w:rsidRPr="00BE4EB4">
              <w:rPr>
                <w:rFonts w:cstheme="minorHAnsi"/>
                <w:sz w:val="20"/>
                <w:szCs w:val="20"/>
                <w:lang w:val="en-US"/>
              </w:rPr>
              <w:t>Control Class</w:t>
            </w:r>
          </w:p>
        </w:tc>
        <w:tc>
          <w:tcPr>
            <w:tcW w:w="708" w:type="dxa"/>
            <w:tcBorders>
              <w:bottom w:val="single" w:sz="4" w:space="0" w:color="auto"/>
            </w:tcBorders>
          </w:tcPr>
          <w:p w14:paraId="1314FA8C" w14:textId="77777777" w:rsidR="00BE4EB4" w:rsidRPr="00BE4EB4" w:rsidRDefault="00BE4EB4" w:rsidP="009F785C">
            <w:pPr>
              <w:jc w:val="both"/>
              <w:rPr>
                <w:rFonts w:cstheme="minorHAnsi"/>
                <w:sz w:val="20"/>
                <w:szCs w:val="20"/>
                <w:lang w:val="en-US"/>
              </w:rPr>
            </w:pPr>
            <w:r w:rsidRPr="00BE4EB4">
              <w:rPr>
                <w:rFonts w:cstheme="minorHAnsi"/>
                <w:sz w:val="20"/>
                <w:szCs w:val="20"/>
                <w:lang w:val="en-US"/>
              </w:rPr>
              <w:t>.111</w:t>
            </w:r>
          </w:p>
        </w:tc>
        <w:tc>
          <w:tcPr>
            <w:tcW w:w="516" w:type="dxa"/>
            <w:tcBorders>
              <w:bottom w:val="single" w:sz="4" w:space="0" w:color="auto"/>
            </w:tcBorders>
          </w:tcPr>
          <w:p w14:paraId="26DC86B5" w14:textId="77777777" w:rsidR="00BE4EB4" w:rsidRPr="00BE4EB4" w:rsidRDefault="00BE4EB4" w:rsidP="009F785C">
            <w:pPr>
              <w:jc w:val="both"/>
              <w:rPr>
                <w:rFonts w:cstheme="minorHAnsi"/>
                <w:sz w:val="20"/>
                <w:szCs w:val="20"/>
                <w:lang w:val="en-US"/>
              </w:rPr>
            </w:pPr>
            <w:r w:rsidRPr="00BE4EB4">
              <w:rPr>
                <w:rFonts w:cstheme="minorHAnsi"/>
                <w:sz w:val="20"/>
                <w:szCs w:val="20"/>
                <w:lang w:val="en-US"/>
              </w:rPr>
              <w:t>38</w:t>
            </w:r>
          </w:p>
        </w:tc>
        <w:tc>
          <w:tcPr>
            <w:tcW w:w="813" w:type="dxa"/>
            <w:tcBorders>
              <w:bottom w:val="single" w:sz="4" w:space="0" w:color="auto"/>
              <w:right w:val="nil"/>
            </w:tcBorders>
          </w:tcPr>
          <w:p w14:paraId="752889EB" w14:textId="77777777" w:rsidR="00BE4EB4" w:rsidRPr="00BE4EB4" w:rsidRDefault="00BE4EB4" w:rsidP="009F785C">
            <w:pPr>
              <w:jc w:val="both"/>
              <w:rPr>
                <w:rFonts w:cstheme="minorHAnsi"/>
                <w:sz w:val="20"/>
                <w:szCs w:val="20"/>
                <w:lang w:val="en-US"/>
              </w:rPr>
            </w:pPr>
            <w:r w:rsidRPr="00BE4EB4">
              <w:rPr>
                <w:rFonts w:cstheme="minorHAnsi"/>
                <w:sz w:val="20"/>
                <w:szCs w:val="20"/>
                <w:lang w:val="en-US"/>
              </w:rPr>
              <w:t>.200</w:t>
            </w:r>
            <w:r w:rsidRPr="00BE4EB4">
              <w:rPr>
                <w:rFonts w:cstheme="minorHAnsi"/>
                <w:sz w:val="20"/>
                <w:szCs w:val="20"/>
                <w:vertAlign w:val="superscript"/>
                <w:lang w:val="en-US"/>
              </w:rPr>
              <w:t>*</w:t>
            </w:r>
          </w:p>
        </w:tc>
      </w:tr>
      <w:tr w:rsidR="00BE4EB4" w:rsidRPr="00BE4EB4" w14:paraId="0B233147" w14:textId="77777777" w:rsidTr="00BE4EB4">
        <w:trPr>
          <w:trHeight w:val="287"/>
          <w:jc w:val="center"/>
        </w:trPr>
        <w:tc>
          <w:tcPr>
            <w:tcW w:w="4175" w:type="dxa"/>
            <w:gridSpan w:val="5"/>
            <w:tcBorders>
              <w:top w:val="single" w:sz="4" w:space="0" w:color="auto"/>
              <w:left w:val="nil"/>
              <w:bottom w:val="single" w:sz="4" w:space="0" w:color="auto"/>
              <w:right w:val="nil"/>
            </w:tcBorders>
          </w:tcPr>
          <w:p w14:paraId="43F78E84" w14:textId="77777777" w:rsidR="00BE4EB4" w:rsidRPr="00BE4EB4" w:rsidRDefault="00BE4EB4" w:rsidP="00BE4EB4">
            <w:pPr>
              <w:ind w:firstLine="426"/>
              <w:jc w:val="both"/>
              <w:rPr>
                <w:rFonts w:cstheme="minorHAnsi"/>
                <w:sz w:val="20"/>
                <w:szCs w:val="20"/>
                <w:lang w:val="en-US"/>
              </w:rPr>
            </w:pPr>
            <w:r w:rsidRPr="00BE4EB4">
              <w:rPr>
                <w:rFonts w:cstheme="minorHAnsi"/>
                <w:sz w:val="20"/>
                <w:szCs w:val="20"/>
                <w:lang w:val="en-US"/>
              </w:rPr>
              <w:t>a. Lilliefors Significance Correction</w:t>
            </w:r>
          </w:p>
        </w:tc>
      </w:tr>
    </w:tbl>
    <w:p w14:paraId="4F76DC81" w14:textId="3A81D86A" w:rsidR="00663F13" w:rsidRDefault="00663F13" w:rsidP="00B52A04">
      <w:pPr>
        <w:spacing w:after="0"/>
        <w:ind w:firstLine="426"/>
        <w:jc w:val="both"/>
        <w:rPr>
          <w:rFonts w:cstheme="minorHAnsi"/>
          <w:sz w:val="20"/>
          <w:szCs w:val="20"/>
        </w:rPr>
      </w:pPr>
      <w:r w:rsidRPr="00663F13">
        <w:rPr>
          <w:rFonts w:cstheme="minorHAnsi"/>
          <w:sz w:val="20"/>
          <w:szCs w:val="20"/>
        </w:rPr>
        <w:t>Based on the table above</w:t>
      </w:r>
      <w:r>
        <w:rPr>
          <w:rFonts w:cstheme="minorHAnsi"/>
          <w:sz w:val="20"/>
          <w:szCs w:val="20"/>
        </w:rPr>
        <w:t xml:space="preserve">, </w:t>
      </w:r>
      <w:r w:rsidR="009F785C" w:rsidRPr="009F785C">
        <w:rPr>
          <w:rFonts w:cstheme="minorHAnsi"/>
          <w:sz w:val="20"/>
          <w:szCs w:val="20"/>
        </w:rPr>
        <w:t>indicate that the data on students' learning interest in the experimental class and the control class obtained a significance value &gt; 0.05. Therefore, it can be concluded that the data are normally distributed.</w:t>
      </w:r>
    </w:p>
    <w:p w14:paraId="4135B30C" w14:textId="5E2E88DD" w:rsidR="009F785C" w:rsidRDefault="009F785C" w:rsidP="00091DDA">
      <w:pPr>
        <w:spacing w:before="120" w:after="0"/>
        <w:jc w:val="both"/>
        <w:rPr>
          <w:rFonts w:cstheme="minorHAnsi"/>
          <w:b/>
          <w:bCs/>
          <w:sz w:val="20"/>
          <w:szCs w:val="20"/>
          <w:lang w:val="en-US"/>
        </w:rPr>
      </w:pPr>
      <w:r w:rsidRPr="009F785C">
        <w:rPr>
          <w:rFonts w:cstheme="minorHAnsi"/>
          <w:b/>
          <w:bCs/>
          <w:sz w:val="20"/>
          <w:szCs w:val="20"/>
        </w:rPr>
        <w:t>Homogeneity Test Result</w:t>
      </w:r>
      <w:r>
        <w:rPr>
          <w:rFonts w:cstheme="minorHAnsi"/>
          <w:b/>
          <w:bCs/>
          <w:sz w:val="20"/>
          <w:szCs w:val="20"/>
          <w:lang w:val="en-US"/>
        </w:rPr>
        <w:t xml:space="preserve"> of Student Learning Interest</w:t>
      </w:r>
    </w:p>
    <w:p w14:paraId="004D83B7" w14:textId="1EBAF47A" w:rsidR="009F785C" w:rsidRPr="009F785C" w:rsidRDefault="009F785C" w:rsidP="009F785C">
      <w:pPr>
        <w:spacing w:after="0"/>
        <w:jc w:val="both"/>
        <w:rPr>
          <w:rFonts w:cstheme="minorHAnsi"/>
          <w:sz w:val="20"/>
          <w:szCs w:val="20"/>
          <w:lang w:val="en-US"/>
        </w:rPr>
      </w:pPr>
      <w:r>
        <w:rPr>
          <w:rFonts w:cstheme="minorHAnsi"/>
          <w:sz w:val="20"/>
          <w:szCs w:val="20"/>
        </w:rPr>
        <w:t xml:space="preserve">Table </w:t>
      </w:r>
      <w:r>
        <w:rPr>
          <w:rFonts w:cstheme="minorHAnsi"/>
          <w:sz w:val="20"/>
          <w:szCs w:val="20"/>
          <w:lang w:val="en-US"/>
        </w:rPr>
        <w:t>7</w:t>
      </w:r>
      <w:r>
        <w:rPr>
          <w:rFonts w:cstheme="minorHAnsi"/>
          <w:sz w:val="20"/>
          <w:szCs w:val="20"/>
        </w:rPr>
        <w:t xml:space="preserve">. </w:t>
      </w:r>
      <w:r w:rsidRPr="009F785C">
        <w:rPr>
          <w:rFonts w:cstheme="minorHAnsi"/>
          <w:sz w:val="20"/>
          <w:szCs w:val="20"/>
        </w:rPr>
        <w:t>Homogeneity Test of Student Learning Interest</w:t>
      </w:r>
    </w:p>
    <w:tbl>
      <w:tblPr>
        <w:tblStyle w:val="TableGrid"/>
        <w:tblW w:w="4498" w:type="dxa"/>
        <w:jc w:val="center"/>
        <w:tblBorders>
          <w:left w:val="none" w:sz="0" w:space="0" w:color="auto"/>
          <w:right w:val="none" w:sz="0" w:space="0" w:color="auto"/>
        </w:tblBorders>
        <w:tblLayout w:type="fixed"/>
        <w:tblLook w:val="0000" w:firstRow="0" w:lastRow="0" w:firstColumn="0" w:lastColumn="0" w:noHBand="0" w:noVBand="0"/>
      </w:tblPr>
      <w:tblGrid>
        <w:gridCol w:w="670"/>
        <w:gridCol w:w="1063"/>
        <w:gridCol w:w="992"/>
        <w:gridCol w:w="567"/>
        <w:gridCol w:w="567"/>
        <w:gridCol w:w="639"/>
      </w:tblGrid>
      <w:tr w:rsidR="009F785C" w:rsidRPr="009F785C" w14:paraId="4FF15A1C" w14:textId="77777777" w:rsidTr="009F785C">
        <w:trPr>
          <w:trHeight w:val="214"/>
          <w:jc w:val="center"/>
        </w:trPr>
        <w:tc>
          <w:tcPr>
            <w:tcW w:w="4498" w:type="dxa"/>
            <w:gridSpan w:val="6"/>
          </w:tcPr>
          <w:p w14:paraId="17B9DA1D"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Test of Homogeneity of Variance</w:t>
            </w:r>
          </w:p>
        </w:tc>
      </w:tr>
      <w:tr w:rsidR="009F785C" w:rsidRPr="009F785C" w14:paraId="63B90075" w14:textId="77777777" w:rsidTr="009F785C">
        <w:trPr>
          <w:trHeight w:val="458"/>
          <w:jc w:val="center"/>
        </w:trPr>
        <w:tc>
          <w:tcPr>
            <w:tcW w:w="1733" w:type="dxa"/>
            <w:gridSpan w:val="2"/>
          </w:tcPr>
          <w:p w14:paraId="791ABA43" w14:textId="77777777" w:rsidR="009F785C" w:rsidRPr="009F785C" w:rsidRDefault="009F785C" w:rsidP="009F785C">
            <w:pPr>
              <w:spacing w:line="276" w:lineRule="auto"/>
              <w:jc w:val="both"/>
              <w:rPr>
                <w:rFonts w:cstheme="minorHAnsi"/>
                <w:bCs/>
                <w:sz w:val="20"/>
                <w:szCs w:val="20"/>
                <w:lang w:val="en-US"/>
              </w:rPr>
            </w:pPr>
          </w:p>
        </w:tc>
        <w:tc>
          <w:tcPr>
            <w:tcW w:w="992" w:type="dxa"/>
          </w:tcPr>
          <w:p w14:paraId="1168913B"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Levene Statistic</w:t>
            </w:r>
          </w:p>
        </w:tc>
        <w:tc>
          <w:tcPr>
            <w:tcW w:w="567" w:type="dxa"/>
          </w:tcPr>
          <w:p w14:paraId="739845B1"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df1</w:t>
            </w:r>
          </w:p>
        </w:tc>
        <w:tc>
          <w:tcPr>
            <w:tcW w:w="567" w:type="dxa"/>
          </w:tcPr>
          <w:p w14:paraId="33B69F86"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df2</w:t>
            </w:r>
          </w:p>
        </w:tc>
        <w:tc>
          <w:tcPr>
            <w:tcW w:w="639" w:type="dxa"/>
          </w:tcPr>
          <w:p w14:paraId="001293B4"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Sig.</w:t>
            </w:r>
          </w:p>
        </w:tc>
      </w:tr>
      <w:tr w:rsidR="009F785C" w:rsidRPr="009F785C" w14:paraId="2A1ACE61" w14:textId="77777777" w:rsidTr="009F785C">
        <w:trPr>
          <w:trHeight w:val="442"/>
          <w:jc w:val="center"/>
        </w:trPr>
        <w:tc>
          <w:tcPr>
            <w:tcW w:w="670" w:type="dxa"/>
            <w:vMerge w:val="restart"/>
          </w:tcPr>
          <w:p w14:paraId="4B537ED1"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Students' Learning Interest</w:t>
            </w:r>
          </w:p>
        </w:tc>
        <w:tc>
          <w:tcPr>
            <w:tcW w:w="1063" w:type="dxa"/>
          </w:tcPr>
          <w:p w14:paraId="5D34F822"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Based on Mean</w:t>
            </w:r>
          </w:p>
        </w:tc>
        <w:tc>
          <w:tcPr>
            <w:tcW w:w="992" w:type="dxa"/>
          </w:tcPr>
          <w:p w14:paraId="542012E2"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1.651</w:t>
            </w:r>
          </w:p>
        </w:tc>
        <w:tc>
          <w:tcPr>
            <w:tcW w:w="567" w:type="dxa"/>
          </w:tcPr>
          <w:p w14:paraId="6D813C78"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1</w:t>
            </w:r>
          </w:p>
        </w:tc>
        <w:tc>
          <w:tcPr>
            <w:tcW w:w="567" w:type="dxa"/>
          </w:tcPr>
          <w:p w14:paraId="11F9B5AB"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72</w:t>
            </w:r>
          </w:p>
        </w:tc>
        <w:tc>
          <w:tcPr>
            <w:tcW w:w="639" w:type="dxa"/>
          </w:tcPr>
          <w:p w14:paraId="33BB0E27"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.203</w:t>
            </w:r>
          </w:p>
        </w:tc>
      </w:tr>
      <w:tr w:rsidR="009F785C" w:rsidRPr="009F785C" w14:paraId="510F9E09" w14:textId="77777777" w:rsidTr="009F785C">
        <w:trPr>
          <w:trHeight w:val="117"/>
          <w:jc w:val="center"/>
        </w:trPr>
        <w:tc>
          <w:tcPr>
            <w:tcW w:w="670" w:type="dxa"/>
            <w:vMerge/>
          </w:tcPr>
          <w:p w14:paraId="616C1B67" w14:textId="77777777" w:rsidR="009F785C" w:rsidRPr="009F785C" w:rsidRDefault="009F785C" w:rsidP="009F785C">
            <w:pPr>
              <w:spacing w:line="276" w:lineRule="auto"/>
              <w:jc w:val="both"/>
              <w:rPr>
                <w:rFonts w:cstheme="minorHAnsi"/>
                <w:bCs/>
                <w:sz w:val="20"/>
                <w:szCs w:val="20"/>
                <w:lang w:val="en-US"/>
              </w:rPr>
            </w:pPr>
          </w:p>
        </w:tc>
        <w:tc>
          <w:tcPr>
            <w:tcW w:w="1063" w:type="dxa"/>
          </w:tcPr>
          <w:p w14:paraId="0B643927"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Based on Median</w:t>
            </w:r>
          </w:p>
        </w:tc>
        <w:tc>
          <w:tcPr>
            <w:tcW w:w="992" w:type="dxa"/>
          </w:tcPr>
          <w:p w14:paraId="1EF154E0"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1.342</w:t>
            </w:r>
          </w:p>
        </w:tc>
        <w:tc>
          <w:tcPr>
            <w:tcW w:w="567" w:type="dxa"/>
          </w:tcPr>
          <w:p w14:paraId="2B51E8B2"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1</w:t>
            </w:r>
          </w:p>
        </w:tc>
        <w:tc>
          <w:tcPr>
            <w:tcW w:w="567" w:type="dxa"/>
          </w:tcPr>
          <w:p w14:paraId="0058CDE8"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72</w:t>
            </w:r>
          </w:p>
        </w:tc>
        <w:tc>
          <w:tcPr>
            <w:tcW w:w="639" w:type="dxa"/>
          </w:tcPr>
          <w:p w14:paraId="69DFFD91"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.251</w:t>
            </w:r>
          </w:p>
        </w:tc>
      </w:tr>
      <w:tr w:rsidR="009F785C" w:rsidRPr="009F785C" w14:paraId="2C5AE569" w14:textId="77777777" w:rsidTr="009F785C">
        <w:trPr>
          <w:trHeight w:val="117"/>
          <w:jc w:val="center"/>
        </w:trPr>
        <w:tc>
          <w:tcPr>
            <w:tcW w:w="670" w:type="dxa"/>
            <w:vMerge/>
          </w:tcPr>
          <w:p w14:paraId="5F2E98E2" w14:textId="77777777" w:rsidR="009F785C" w:rsidRPr="009F785C" w:rsidRDefault="009F785C" w:rsidP="009F785C">
            <w:pPr>
              <w:spacing w:line="276" w:lineRule="auto"/>
              <w:jc w:val="both"/>
              <w:rPr>
                <w:rFonts w:cstheme="minorHAnsi"/>
                <w:bCs/>
                <w:sz w:val="20"/>
                <w:szCs w:val="20"/>
                <w:lang w:val="en-US"/>
              </w:rPr>
            </w:pPr>
          </w:p>
        </w:tc>
        <w:tc>
          <w:tcPr>
            <w:tcW w:w="1063" w:type="dxa"/>
          </w:tcPr>
          <w:p w14:paraId="19ABF93C"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Based on Median and with adjusted df</w:t>
            </w:r>
          </w:p>
        </w:tc>
        <w:tc>
          <w:tcPr>
            <w:tcW w:w="992" w:type="dxa"/>
          </w:tcPr>
          <w:p w14:paraId="7585322F"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1.342</w:t>
            </w:r>
          </w:p>
        </w:tc>
        <w:tc>
          <w:tcPr>
            <w:tcW w:w="567" w:type="dxa"/>
          </w:tcPr>
          <w:p w14:paraId="11E3288B"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1</w:t>
            </w:r>
          </w:p>
        </w:tc>
        <w:tc>
          <w:tcPr>
            <w:tcW w:w="567" w:type="dxa"/>
          </w:tcPr>
          <w:p w14:paraId="52970C86"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70.355</w:t>
            </w:r>
          </w:p>
        </w:tc>
        <w:tc>
          <w:tcPr>
            <w:tcW w:w="639" w:type="dxa"/>
          </w:tcPr>
          <w:p w14:paraId="07C85B15"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.251</w:t>
            </w:r>
          </w:p>
        </w:tc>
      </w:tr>
      <w:tr w:rsidR="009F785C" w:rsidRPr="009F785C" w14:paraId="5D513B63" w14:textId="77777777" w:rsidTr="009F785C">
        <w:trPr>
          <w:trHeight w:val="117"/>
          <w:jc w:val="center"/>
        </w:trPr>
        <w:tc>
          <w:tcPr>
            <w:tcW w:w="670" w:type="dxa"/>
            <w:vMerge/>
          </w:tcPr>
          <w:p w14:paraId="361FAA23" w14:textId="77777777" w:rsidR="009F785C" w:rsidRPr="009F785C" w:rsidRDefault="009F785C" w:rsidP="009F785C">
            <w:pPr>
              <w:spacing w:line="276" w:lineRule="auto"/>
              <w:jc w:val="both"/>
              <w:rPr>
                <w:rFonts w:cstheme="minorHAnsi"/>
                <w:bCs/>
                <w:sz w:val="20"/>
                <w:szCs w:val="20"/>
                <w:lang w:val="en-US"/>
              </w:rPr>
            </w:pPr>
          </w:p>
        </w:tc>
        <w:tc>
          <w:tcPr>
            <w:tcW w:w="1063" w:type="dxa"/>
          </w:tcPr>
          <w:p w14:paraId="77CED502"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Based on trimmed mean</w:t>
            </w:r>
          </w:p>
        </w:tc>
        <w:tc>
          <w:tcPr>
            <w:tcW w:w="992" w:type="dxa"/>
          </w:tcPr>
          <w:p w14:paraId="54CE94D4"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1.654</w:t>
            </w:r>
          </w:p>
        </w:tc>
        <w:tc>
          <w:tcPr>
            <w:tcW w:w="567" w:type="dxa"/>
          </w:tcPr>
          <w:p w14:paraId="14306076"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1</w:t>
            </w:r>
          </w:p>
        </w:tc>
        <w:tc>
          <w:tcPr>
            <w:tcW w:w="567" w:type="dxa"/>
          </w:tcPr>
          <w:p w14:paraId="1EF1415F"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72</w:t>
            </w:r>
          </w:p>
        </w:tc>
        <w:tc>
          <w:tcPr>
            <w:tcW w:w="639" w:type="dxa"/>
          </w:tcPr>
          <w:p w14:paraId="28659D53" w14:textId="77777777" w:rsidR="009F785C" w:rsidRPr="009F785C" w:rsidRDefault="009F785C" w:rsidP="009F785C">
            <w:pPr>
              <w:spacing w:line="276" w:lineRule="auto"/>
              <w:jc w:val="both"/>
              <w:rPr>
                <w:rFonts w:cstheme="minorHAnsi"/>
                <w:bCs/>
                <w:sz w:val="20"/>
                <w:szCs w:val="20"/>
                <w:lang w:val="en-US"/>
              </w:rPr>
            </w:pPr>
            <w:r w:rsidRPr="009F785C">
              <w:rPr>
                <w:rFonts w:cstheme="minorHAnsi"/>
                <w:bCs/>
                <w:sz w:val="20"/>
                <w:szCs w:val="20"/>
                <w:lang w:val="en-US"/>
              </w:rPr>
              <w:t>.203</w:t>
            </w:r>
          </w:p>
        </w:tc>
      </w:tr>
    </w:tbl>
    <w:p w14:paraId="5CF7A855" w14:textId="77777777" w:rsidR="009F785C" w:rsidRDefault="009F785C" w:rsidP="00B52A04">
      <w:pPr>
        <w:spacing w:after="0"/>
        <w:ind w:firstLine="426"/>
        <w:jc w:val="both"/>
        <w:rPr>
          <w:rFonts w:cstheme="minorHAnsi"/>
          <w:sz w:val="20"/>
          <w:szCs w:val="20"/>
          <w:lang w:val="en-US"/>
        </w:rPr>
      </w:pPr>
      <w:r w:rsidRPr="009F785C">
        <w:rPr>
          <w:rFonts w:cstheme="minorHAnsi"/>
          <w:sz w:val="20"/>
          <w:szCs w:val="20"/>
        </w:rPr>
        <w:t>The results of the homogeneity test of student learning outcomes, as presented in the table above, indicate that the data on students’ learning interest in the experimental and control classes obtained a significance value &gt; 0.05. Therefore, it can be concluded that the data have a homogeneous variance.</w:t>
      </w:r>
      <w:r w:rsidR="008640EF" w:rsidRPr="00AD2FC0">
        <w:rPr>
          <w:rFonts w:cstheme="minorHAnsi"/>
          <w:sz w:val="20"/>
          <w:szCs w:val="20"/>
        </w:rPr>
        <w:t xml:space="preserve"> </w:t>
      </w:r>
    </w:p>
    <w:p w14:paraId="538B80BC" w14:textId="1D4E97BE" w:rsidR="00091DDA" w:rsidRDefault="00091DDA" w:rsidP="00091DDA">
      <w:pPr>
        <w:spacing w:before="120" w:after="0"/>
        <w:jc w:val="both"/>
        <w:rPr>
          <w:rFonts w:cstheme="minorHAnsi"/>
          <w:b/>
          <w:sz w:val="20"/>
          <w:szCs w:val="20"/>
          <w:lang w:val="en-US"/>
        </w:rPr>
      </w:pPr>
      <w:r w:rsidRPr="00091DDA">
        <w:rPr>
          <w:rFonts w:cstheme="minorHAnsi"/>
          <w:b/>
          <w:sz w:val="20"/>
          <w:szCs w:val="20"/>
          <w:lang w:val="en-US"/>
        </w:rPr>
        <w:t>Hypothesis Test of Students’ Learning Interest Result</w:t>
      </w:r>
    </w:p>
    <w:p w14:paraId="00ECD78D" w14:textId="3825377B" w:rsidR="00091DDA" w:rsidRPr="009F785C" w:rsidRDefault="00091DDA" w:rsidP="00091DDA">
      <w:pPr>
        <w:spacing w:after="0"/>
        <w:jc w:val="both"/>
        <w:rPr>
          <w:rFonts w:cstheme="minorHAnsi"/>
          <w:sz w:val="20"/>
          <w:szCs w:val="20"/>
          <w:lang w:val="en-US"/>
        </w:rPr>
      </w:pPr>
      <w:r>
        <w:rPr>
          <w:rFonts w:cstheme="minorHAnsi"/>
          <w:sz w:val="20"/>
          <w:szCs w:val="20"/>
        </w:rPr>
        <w:t xml:space="preserve">Table </w:t>
      </w:r>
      <w:r>
        <w:rPr>
          <w:rFonts w:cstheme="minorHAnsi"/>
          <w:sz w:val="20"/>
          <w:szCs w:val="20"/>
          <w:lang w:val="en-US"/>
        </w:rPr>
        <w:t>8</w:t>
      </w:r>
      <w:r>
        <w:rPr>
          <w:rFonts w:cstheme="minorHAnsi"/>
          <w:sz w:val="20"/>
          <w:szCs w:val="20"/>
        </w:rPr>
        <w:t xml:space="preserve">. </w:t>
      </w:r>
      <w:r w:rsidRPr="00091DDA">
        <w:rPr>
          <w:rFonts w:cstheme="minorHAnsi"/>
          <w:sz w:val="20"/>
          <w:szCs w:val="20"/>
        </w:rPr>
        <w:t>Hypothesis Test Results of Student Learning Interest</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429"/>
        <w:gridCol w:w="478"/>
        <w:gridCol w:w="922"/>
        <w:gridCol w:w="710"/>
        <w:gridCol w:w="614"/>
      </w:tblGrid>
      <w:tr w:rsidR="00091DDA" w:rsidRPr="00091DDA" w14:paraId="5A567E55" w14:textId="77777777" w:rsidTr="00091DDA">
        <w:trPr>
          <w:jc w:val="center"/>
        </w:trPr>
        <w:tc>
          <w:tcPr>
            <w:tcW w:w="1452" w:type="dxa"/>
          </w:tcPr>
          <w:p w14:paraId="20582B1E" w14:textId="77777777" w:rsidR="00091DDA" w:rsidRPr="00091DDA" w:rsidRDefault="00091DDA" w:rsidP="00091DDA">
            <w:pPr>
              <w:spacing w:before="120" w:line="276" w:lineRule="auto"/>
              <w:jc w:val="center"/>
              <w:rPr>
                <w:rFonts w:cstheme="minorHAnsi"/>
                <w:b/>
                <w:sz w:val="20"/>
                <w:szCs w:val="20"/>
                <w:lang w:val="en-US"/>
              </w:rPr>
            </w:pPr>
            <w:r w:rsidRPr="00091DDA">
              <w:rPr>
                <w:rFonts w:cstheme="minorHAnsi"/>
                <w:b/>
                <w:sz w:val="20"/>
                <w:szCs w:val="20"/>
                <w:lang w:val="en-US"/>
              </w:rPr>
              <w:t>Class</w:t>
            </w:r>
          </w:p>
        </w:tc>
        <w:tc>
          <w:tcPr>
            <w:tcW w:w="505" w:type="dxa"/>
          </w:tcPr>
          <w:p w14:paraId="717AF38A" w14:textId="77777777" w:rsidR="00091DDA" w:rsidRPr="00091DDA" w:rsidRDefault="00091DDA" w:rsidP="00091DDA">
            <w:pPr>
              <w:spacing w:before="120" w:line="276" w:lineRule="auto"/>
              <w:jc w:val="center"/>
              <w:rPr>
                <w:rFonts w:cstheme="minorHAnsi"/>
                <w:b/>
                <w:sz w:val="20"/>
                <w:szCs w:val="20"/>
                <w:lang w:val="en-US"/>
              </w:rPr>
            </w:pPr>
            <w:r w:rsidRPr="00091DDA">
              <w:rPr>
                <w:rFonts w:cstheme="minorHAnsi"/>
                <w:b/>
                <w:sz w:val="20"/>
                <w:szCs w:val="20"/>
                <w:lang w:val="en-US"/>
              </w:rPr>
              <w:t>N</w:t>
            </w:r>
          </w:p>
        </w:tc>
        <w:tc>
          <w:tcPr>
            <w:tcW w:w="943" w:type="dxa"/>
          </w:tcPr>
          <w:p w14:paraId="14DDE694" w14:textId="77777777" w:rsidR="00091DDA" w:rsidRPr="00091DDA" w:rsidRDefault="00091DDA" w:rsidP="00091DDA">
            <w:pPr>
              <w:spacing w:before="120" w:line="276" w:lineRule="auto"/>
              <w:jc w:val="center"/>
              <w:rPr>
                <w:rFonts w:cstheme="minorHAnsi"/>
                <w:b/>
                <w:sz w:val="20"/>
                <w:szCs w:val="20"/>
                <w:lang w:val="en-US"/>
              </w:rPr>
            </w:pPr>
            <w:r w:rsidRPr="00091DDA">
              <w:rPr>
                <w:rFonts w:cstheme="minorHAnsi"/>
                <w:b/>
                <w:sz w:val="20"/>
                <w:szCs w:val="20"/>
                <w:lang w:val="en-US"/>
              </w:rPr>
              <w:t>Mean</w:t>
            </w:r>
          </w:p>
        </w:tc>
        <w:tc>
          <w:tcPr>
            <w:tcW w:w="727" w:type="dxa"/>
          </w:tcPr>
          <w:p w14:paraId="1FE36F65" w14:textId="77777777" w:rsidR="00091DDA" w:rsidRPr="00091DDA" w:rsidRDefault="00091DDA" w:rsidP="00091DDA">
            <w:pPr>
              <w:spacing w:before="120" w:line="276" w:lineRule="auto"/>
              <w:jc w:val="center"/>
              <w:rPr>
                <w:rFonts w:cstheme="minorHAnsi"/>
                <w:b/>
                <w:sz w:val="20"/>
                <w:szCs w:val="20"/>
                <w:lang w:val="en-US"/>
              </w:rPr>
            </w:pPr>
            <w:r w:rsidRPr="00091DDA">
              <w:rPr>
                <w:rFonts w:cstheme="minorHAnsi"/>
                <w:b/>
                <w:sz w:val="20"/>
                <w:szCs w:val="20"/>
                <w:lang w:val="en-US"/>
              </w:rPr>
              <w:t>Sig</w:t>
            </w:r>
          </w:p>
        </w:tc>
        <w:tc>
          <w:tcPr>
            <w:tcW w:w="634" w:type="dxa"/>
          </w:tcPr>
          <w:p w14:paraId="73352EEF" w14:textId="77777777" w:rsidR="00091DDA" w:rsidRPr="00091DDA" w:rsidRDefault="00091DDA" w:rsidP="00091DDA">
            <w:pPr>
              <w:spacing w:before="120" w:line="276" w:lineRule="auto"/>
              <w:jc w:val="center"/>
              <w:rPr>
                <w:rFonts w:cstheme="minorHAnsi"/>
                <w:b/>
                <w:sz w:val="20"/>
                <w:szCs w:val="20"/>
                <w:lang w:val="en-US"/>
              </w:rPr>
            </w:pPr>
            <w:r w:rsidRPr="00091DDA">
              <w:rPr>
                <w:rFonts w:cstheme="minorHAnsi"/>
                <w:b/>
                <w:sz w:val="20"/>
                <w:szCs w:val="20"/>
                <w:lang w:val="en-US"/>
              </w:rPr>
              <w:t>A</w:t>
            </w:r>
          </w:p>
        </w:tc>
      </w:tr>
      <w:tr w:rsidR="00091DDA" w:rsidRPr="00091DDA" w14:paraId="099E18EC" w14:textId="77777777" w:rsidTr="00091DDA">
        <w:trPr>
          <w:trHeight w:val="603"/>
          <w:jc w:val="center"/>
        </w:trPr>
        <w:tc>
          <w:tcPr>
            <w:tcW w:w="1452" w:type="dxa"/>
          </w:tcPr>
          <w:p w14:paraId="4339784B" w14:textId="77777777" w:rsidR="00091DDA" w:rsidRPr="00091DDA" w:rsidRDefault="00091DDA" w:rsidP="00091DDA">
            <w:pPr>
              <w:spacing w:before="120" w:line="276" w:lineRule="auto"/>
              <w:jc w:val="center"/>
              <w:rPr>
                <w:rFonts w:cstheme="minorHAnsi"/>
                <w:sz w:val="20"/>
                <w:szCs w:val="20"/>
                <w:lang w:val="en-US"/>
              </w:rPr>
            </w:pPr>
            <w:r w:rsidRPr="00091DDA">
              <w:rPr>
                <w:rFonts w:cstheme="minorHAnsi"/>
                <w:sz w:val="20"/>
                <w:szCs w:val="20"/>
                <w:lang w:val="en-US"/>
              </w:rPr>
              <w:t>Eksperimental</w:t>
            </w:r>
          </w:p>
        </w:tc>
        <w:tc>
          <w:tcPr>
            <w:tcW w:w="505" w:type="dxa"/>
          </w:tcPr>
          <w:p w14:paraId="0EC8A0ED" w14:textId="77777777" w:rsidR="00091DDA" w:rsidRPr="00091DDA" w:rsidRDefault="00091DDA" w:rsidP="00091DDA">
            <w:pPr>
              <w:spacing w:before="120" w:line="276" w:lineRule="auto"/>
              <w:jc w:val="center"/>
              <w:rPr>
                <w:rFonts w:cstheme="minorHAnsi"/>
                <w:sz w:val="20"/>
                <w:szCs w:val="20"/>
                <w:lang w:val="en-US"/>
              </w:rPr>
            </w:pPr>
            <w:r w:rsidRPr="00091DDA">
              <w:rPr>
                <w:rFonts w:cstheme="minorHAnsi"/>
                <w:sz w:val="20"/>
                <w:szCs w:val="20"/>
                <w:lang w:val="en-US"/>
              </w:rPr>
              <w:t>36</w:t>
            </w:r>
          </w:p>
        </w:tc>
        <w:tc>
          <w:tcPr>
            <w:tcW w:w="943" w:type="dxa"/>
          </w:tcPr>
          <w:p w14:paraId="41D2691B" w14:textId="77777777" w:rsidR="00091DDA" w:rsidRPr="00091DDA" w:rsidRDefault="00091DDA" w:rsidP="00091DDA">
            <w:pPr>
              <w:spacing w:before="120" w:line="276" w:lineRule="auto"/>
              <w:jc w:val="center"/>
              <w:rPr>
                <w:rFonts w:cstheme="minorHAnsi"/>
                <w:sz w:val="20"/>
                <w:szCs w:val="20"/>
                <w:lang w:val="en-US"/>
              </w:rPr>
            </w:pPr>
            <w:r w:rsidRPr="00091DDA">
              <w:rPr>
                <w:rFonts w:cstheme="minorHAnsi"/>
                <w:sz w:val="20"/>
                <w:szCs w:val="20"/>
                <w:lang w:val="en-US"/>
              </w:rPr>
              <w:t>75,9994</w:t>
            </w:r>
          </w:p>
        </w:tc>
        <w:tc>
          <w:tcPr>
            <w:tcW w:w="727" w:type="dxa"/>
            <w:vMerge w:val="restart"/>
            <w:vAlign w:val="center"/>
          </w:tcPr>
          <w:p w14:paraId="401715D0" w14:textId="77777777" w:rsidR="00091DDA" w:rsidRPr="00091DDA" w:rsidRDefault="00091DDA" w:rsidP="00091DDA">
            <w:pPr>
              <w:spacing w:before="120" w:line="276" w:lineRule="auto"/>
              <w:jc w:val="center"/>
              <w:rPr>
                <w:rFonts w:cstheme="minorHAnsi"/>
                <w:sz w:val="20"/>
                <w:szCs w:val="20"/>
                <w:lang w:val="en-US"/>
              </w:rPr>
            </w:pPr>
            <w:r w:rsidRPr="00091DDA">
              <w:rPr>
                <w:rFonts w:cstheme="minorHAnsi"/>
                <w:sz w:val="20"/>
                <w:szCs w:val="20"/>
                <w:lang w:val="en-US"/>
              </w:rPr>
              <w:t>0.003</w:t>
            </w:r>
          </w:p>
        </w:tc>
        <w:tc>
          <w:tcPr>
            <w:tcW w:w="634" w:type="dxa"/>
            <w:vMerge w:val="restart"/>
            <w:vAlign w:val="center"/>
          </w:tcPr>
          <w:p w14:paraId="50ACA0B5" w14:textId="77777777" w:rsidR="00091DDA" w:rsidRPr="00091DDA" w:rsidRDefault="00091DDA" w:rsidP="00091DDA">
            <w:pPr>
              <w:spacing w:before="120" w:line="276" w:lineRule="auto"/>
              <w:jc w:val="center"/>
              <w:rPr>
                <w:rFonts w:cstheme="minorHAnsi"/>
                <w:sz w:val="20"/>
                <w:szCs w:val="20"/>
                <w:lang w:val="en-US"/>
              </w:rPr>
            </w:pPr>
            <w:r w:rsidRPr="00091DDA">
              <w:rPr>
                <w:rFonts w:cstheme="minorHAnsi"/>
                <w:sz w:val="20"/>
                <w:szCs w:val="20"/>
                <w:lang w:val="en-US"/>
              </w:rPr>
              <w:t>0.05</w:t>
            </w:r>
          </w:p>
        </w:tc>
      </w:tr>
      <w:tr w:rsidR="00091DDA" w:rsidRPr="00091DDA" w14:paraId="294C46B3" w14:textId="77777777" w:rsidTr="00091DDA">
        <w:trPr>
          <w:jc w:val="center"/>
        </w:trPr>
        <w:tc>
          <w:tcPr>
            <w:tcW w:w="1452" w:type="dxa"/>
          </w:tcPr>
          <w:p w14:paraId="112ECF0F" w14:textId="77777777" w:rsidR="00091DDA" w:rsidRPr="00091DDA" w:rsidRDefault="00091DDA" w:rsidP="00091DDA">
            <w:pPr>
              <w:spacing w:before="120" w:line="276" w:lineRule="auto"/>
              <w:jc w:val="center"/>
              <w:rPr>
                <w:rFonts w:cstheme="minorHAnsi"/>
                <w:sz w:val="20"/>
                <w:szCs w:val="20"/>
                <w:lang w:val="en-US"/>
              </w:rPr>
            </w:pPr>
            <w:r w:rsidRPr="00091DDA">
              <w:rPr>
                <w:rFonts w:cstheme="minorHAnsi"/>
                <w:sz w:val="20"/>
                <w:szCs w:val="20"/>
                <w:lang w:val="en-US"/>
              </w:rPr>
              <w:t>Control</w:t>
            </w:r>
          </w:p>
        </w:tc>
        <w:tc>
          <w:tcPr>
            <w:tcW w:w="505" w:type="dxa"/>
          </w:tcPr>
          <w:p w14:paraId="4BCA2434" w14:textId="77777777" w:rsidR="00091DDA" w:rsidRPr="00091DDA" w:rsidRDefault="00091DDA" w:rsidP="00091DDA">
            <w:pPr>
              <w:spacing w:before="120" w:line="276" w:lineRule="auto"/>
              <w:jc w:val="center"/>
              <w:rPr>
                <w:rFonts w:cstheme="minorHAnsi"/>
                <w:sz w:val="20"/>
                <w:szCs w:val="20"/>
                <w:lang w:val="en-US"/>
              </w:rPr>
            </w:pPr>
            <w:r w:rsidRPr="00091DDA">
              <w:rPr>
                <w:rFonts w:cstheme="minorHAnsi"/>
                <w:sz w:val="20"/>
                <w:szCs w:val="20"/>
                <w:lang w:val="en-US"/>
              </w:rPr>
              <w:t>38</w:t>
            </w:r>
          </w:p>
        </w:tc>
        <w:tc>
          <w:tcPr>
            <w:tcW w:w="943" w:type="dxa"/>
          </w:tcPr>
          <w:p w14:paraId="24DBA9BF" w14:textId="77777777" w:rsidR="00091DDA" w:rsidRPr="00091DDA" w:rsidRDefault="00091DDA" w:rsidP="00091DDA">
            <w:pPr>
              <w:spacing w:before="120" w:line="276" w:lineRule="auto"/>
              <w:jc w:val="center"/>
              <w:rPr>
                <w:rFonts w:cstheme="minorHAnsi"/>
                <w:sz w:val="20"/>
                <w:szCs w:val="20"/>
                <w:lang w:val="en-US"/>
              </w:rPr>
            </w:pPr>
            <w:r w:rsidRPr="00091DDA">
              <w:rPr>
                <w:rFonts w:cstheme="minorHAnsi"/>
                <w:sz w:val="20"/>
                <w:szCs w:val="20"/>
                <w:lang w:val="en-US"/>
              </w:rPr>
              <w:t>69,0271</w:t>
            </w:r>
          </w:p>
        </w:tc>
        <w:tc>
          <w:tcPr>
            <w:tcW w:w="727" w:type="dxa"/>
            <w:vMerge/>
          </w:tcPr>
          <w:p w14:paraId="1A0BC979" w14:textId="77777777" w:rsidR="00091DDA" w:rsidRPr="00091DDA" w:rsidRDefault="00091DDA" w:rsidP="00091DDA">
            <w:pPr>
              <w:spacing w:before="120" w:line="276" w:lineRule="auto"/>
              <w:jc w:val="both"/>
              <w:rPr>
                <w:rFonts w:cstheme="minorHAnsi"/>
                <w:sz w:val="20"/>
                <w:szCs w:val="20"/>
                <w:lang w:val="en-US"/>
              </w:rPr>
            </w:pPr>
          </w:p>
        </w:tc>
        <w:tc>
          <w:tcPr>
            <w:tcW w:w="634" w:type="dxa"/>
            <w:vMerge/>
          </w:tcPr>
          <w:p w14:paraId="513CEC91" w14:textId="77777777" w:rsidR="00091DDA" w:rsidRPr="00091DDA" w:rsidRDefault="00091DDA" w:rsidP="00091DDA">
            <w:pPr>
              <w:spacing w:before="120" w:line="276" w:lineRule="auto"/>
              <w:jc w:val="both"/>
              <w:rPr>
                <w:rFonts w:cstheme="minorHAnsi"/>
                <w:sz w:val="20"/>
                <w:szCs w:val="20"/>
                <w:lang w:val="en-US"/>
              </w:rPr>
            </w:pPr>
          </w:p>
        </w:tc>
      </w:tr>
    </w:tbl>
    <w:p w14:paraId="7357B054" w14:textId="36E621E8" w:rsidR="009B750F" w:rsidRDefault="00091DDA" w:rsidP="009B750F">
      <w:pPr>
        <w:spacing w:before="120" w:after="0"/>
        <w:ind w:firstLine="426"/>
        <w:jc w:val="both"/>
        <w:rPr>
          <w:rFonts w:cstheme="minorHAnsi"/>
          <w:sz w:val="20"/>
          <w:szCs w:val="20"/>
          <w:lang w:val="en-US"/>
        </w:rPr>
      </w:pPr>
      <w:r w:rsidRPr="00091DDA">
        <w:rPr>
          <w:rFonts w:cstheme="minorHAnsi"/>
          <w:sz w:val="20"/>
          <w:szCs w:val="20"/>
          <w:lang w:val="en-US"/>
        </w:rPr>
        <w:t xml:space="preserve">The results of hypothesis testing in </w:t>
      </w:r>
      <w:r>
        <w:rPr>
          <w:rFonts w:cstheme="minorHAnsi"/>
          <w:sz w:val="20"/>
          <w:szCs w:val="20"/>
          <w:lang w:val="en-US"/>
        </w:rPr>
        <w:t>table 8,</w:t>
      </w:r>
      <w:r w:rsidRPr="00091DDA">
        <w:rPr>
          <w:rFonts w:cstheme="minorHAnsi"/>
          <w:sz w:val="20"/>
          <w:szCs w:val="20"/>
          <w:lang w:val="en-US"/>
        </w:rPr>
        <w:t xml:space="preserve"> show that students' learning interest after learning </w:t>
      </w:r>
      <w:r w:rsidRPr="00091DDA">
        <w:rPr>
          <w:rFonts w:cstheme="minorHAnsi"/>
          <w:sz w:val="20"/>
          <w:szCs w:val="20"/>
          <w:lang w:val="en-US"/>
        </w:rPr>
        <w:lastRenderedPageBreak/>
        <w:t>activities in experimental and control classes has a significance value of 0.003 &lt; 0.05. Therefore, it can be concluded that H</w:t>
      </w:r>
      <w:r w:rsidRPr="009B750F">
        <w:rPr>
          <w:rFonts w:cstheme="minorHAnsi"/>
          <w:sz w:val="20"/>
          <w:szCs w:val="20"/>
          <w:vertAlign w:val="subscript"/>
          <w:lang w:val="en-US"/>
        </w:rPr>
        <w:t>0</w:t>
      </w:r>
      <w:r w:rsidRPr="00091DDA">
        <w:rPr>
          <w:rFonts w:cstheme="minorHAnsi"/>
          <w:sz w:val="20"/>
          <w:szCs w:val="20"/>
          <w:lang w:val="en-US"/>
        </w:rPr>
        <w:t xml:space="preserve"> is rejected and H</w:t>
      </w:r>
      <w:r w:rsidRPr="009B750F">
        <w:rPr>
          <w:rFonts w:cstheme="minorHAnsi"/>
          <w:sz w:val="20"/>
          <w:szCs w:val="20"/>
          <w:vertAlign w:val="subscript"/>
          <w:lang w:val="en-US"/>
        </w:rPr>
        <w:t>a</w:t>
      </w:r>
      <w:r w:rsidRPr="00091DDA">
        <w:rPr>
          <w:rFonts w:cstheme="minorHAnsi"/>
          <w:sz w:val="20"/>
          <w:szCs w:val="20"/>
          <w:lang w:val="en-US"/>
        </w:rPr>
        <w:t xml:space="preserve"> is accepted. The average value of students' learning interest in the experimental class is significantly different from the</w:t>
      </w:r>
      <w:r>
        <w:rPr>
          <w:rFonts w:cstheme="minorHAnsi"/>
          <w:sz w:val="20"/>
          <w:szCs w:val="20"/>
          <w:lang w:val="en-US"/>
        </w:rPr>
        <w:t xml:space="preserve"> control class, indicating that </w:t>
      </w:r>
      <w:r w:rsidRPr="00091DDA">
        <w:rPr>
          <w:rFonts w:cstheme="minorHAnsi"/>
          <w:sz w:val="20"/>
          <w:szCs w:val="20"/>
          <w:lang w:val="en-US"/>
        </w:rPr>
        <w:t>there is an effect of mind mapping learning techniques on students' learning interest.</w:t>
      </w:r>
      <w:r>
        <w:rPr>
          <w:rFonts w:cstheme="minorHAnsi"/>
          <w:sz w:val="20"/>
          <w:szCs w:val="20"/>
          <w:lang w:val="en-US"/>
        </w:rPr>
        <w:t xml:space="preserve"> </w:t>
      </w:r>
    </w:p>
    <w:p w14:paraId="06147663" w14:textId="183CEEEF" w:rsidR="009B750F" w:rsidRDefault="009B750F" w:rsidP="009B750F">
      <w:pPr>
        <w:spacing w:before="120" w:after="0"/>
        <w:ind w:firstLine="426"/>
        <w:jc w:val="both"/>
        <w:rPr>
          <w:rFonts w:cstheme="minorHAnsi"/>
          <w:sz w:val="20"/>
          <w:szCs w:val="20"/>
          <w:lang w:val="en-US"/>
        </w:rPr>
      </w:pPr>
      <w:r w:rsidRPr="009B750F">
        <w:rPr>
          <w:rFonts w:cstheme="minorHAnsi"/>
          <w:sz w:val="20"/>
          <w:szCs w:val="20"/>
          <w:lang w:val="en-US"/>
        </w:rPr>
        <w:t>The results of the analysis show that learning by using mind mapping techniques can increase students' learning interest. This is also supported by the results of Harfika's research (2020) that there is a significant effect of mind mapping techniques on students' interest in learning. In the learning process, students are enthusiastic about learning because students are free to be creative and imaginative in expressing their own ideas based on concepts, theories and their relationship to everyday life related to the excretory system material that is made mind mapping.</w:t>
      </w:r>
      <w:r>
        <w:rPr>
          <w:rFonts w:cstheme="minorHAnsi"/>
          <w:sz w:val="20"/>
          <w:szCs w:val="20"/>
          <w:lang w:val="en-US"/>
        </w:rPr>
        <w:t xml:space="preserve"> </w:t>
      </w:r>
      <w:r w:rsidRPr="009B750F">
        <w:rPr>
          <w:rFonts w:cstheme="minorHAnsi"/>
          <w:sz w:val="20"/>
          <w:szCs w:val="20"/>
          <w:lang w:val="en-US"/>
        </w:rPr>
        <w:t>This difference in students’ learning interest can be attributed to a number of factors that can affect student interest in learning itself. Some factors that affect students' learning interest are internal factors that originate within the students themselves. These include: a) attention in learning, which refers to the concentration of students on a learning object; b) curiosity, which is a strong feeling or attitude to know more about something; and c) needs, which is a situation that encourages students to carry out certain activities in order to achieve a goal. And external factors may originate from the family, educational institution, or broader social context (Rizki, 2021).</w:t>
      </w:r>
    </w:p>
    <w:p w14:paraId="1CC08CA0" w14:textId="77777777" w:rsidR="009B750F" w:rsidRPr="009B750F" w:rsidRDefault="009B750F" w:rsidP="009B750F">
      <w:pPr>
        <w:spacing w:before="120" w:after="0"/>
        <w:jc w:val="both"/>
        <w:rPr>
          <w:rFonts w:cstheme="minorHAnsi"/>
          <w:b/>
          <w:sz w:val="20"/>
          <w:szCs w:val="20"/>
          <w:lang w:val="en-US"/>
        </w:rPr>
      </w:pPr>
      <w:r w:rsidRPr="009B750F">
        <w:rPr>
          <w:rFonts w:cstheme="minorHAnsi"/>
          <w:b/>
          <w:sz w:val="20"/>
          <w:szCs w:val="20"/>
          <w:lang w:val="en-US"/>
        </w:rPr>
        <w:t>Description of Student Learning Outcomes Data</w:t>
      </w:r>
    </w:p>
    <w:p w14:paraId="6C77DD62" w14:textId="282B2AB5" w:rsidR="009B750F" w:rsidRDefault="009B750F" w:rsidP="009B750F">
      <w:pPr>
        <w:spacing w:before="120" w:after="0"/>
        <w:ind w:firstLine="426"/>
        <w:jc w:val="both"/>
        <w:rPr>
          <w:rFonts w:cstheme="minorHAnsi"/>
          <w:sz w:val="20"/>
          <w:szCs w:val="20"/>
          <w:lang w:val="en-US"/>
        </w:rPr>
      </w:pPr>
      <w:r w:rsidRPr="009B750F">
        <w:rPr>
          <w:rFonts w:cstheme="minorHAnsi"/>
          <w:sz w:val="20"/>
          <w:szCs w:val="20"/>
          <w:lang w:val="en-US"/>
        </w:rPr>
        <w:t>The data on student learning outcomes were obtained through pre-tests and post-tests conducted in experimental classes using mind mapping techniques and control classes using conventional note-taking techniques on human excretory system material.</w:t>
      </w:r>
      <w:r>
        <w:rPr>
          <w:rFonts w:cstheme="minorHAnsi"/>
          <w:sz w:val="20"/>
          <w:szCs w:val="20"/>
          <w:lang w:val="en-US"/>
        </w:rPr>
        <w:t xml:space="preserve"> </w:t>
      </w:r>
    </w:p>
    <w:p w14:paraId="3A10C001" w14:textId="68C309FB" w:rsidR="00956EC6" w:rsidRDefault="00956EC6" w:rsidP="00956EC6">
      <w:pPr>
        <w:spacing w:after="0"/>
        <w:jc w:val="both"/>
        <w:rPr>
          <w:rFonts w:cstheme="minorHAnsi"/>
          <w:sz w:val="20"/>
          <w:szCs w:val="20"/>
          <w:lang w:val="en-US"/>
        </w:rPr>
      </w:pPr>
      <w:r>
        <w:rPr>
          <w:rFonts w:cstheme="minorHAnsi"/>
          <w:sz w:val="20"/>
          <w:szCs w:val="20"/>
        </w:rPr>
        <w:t xml:space="preserve">Table </w:t>
      </w:r>
      <w:r>
        <w:rPr>
          <w:rFonts w:cstheme="minorHAnsi"/>
          <w:sz w:val="20"/>
          <w:szCs w:val="20"/>
          <w:lang w:val="en-US"/>
        </w:rPr>
        <w:t>9</w:t>
      </w:r>
      <w:r>
        <w:rPr>
          <w:rFonts w:cstheme="minorHAnsi"/>
          <w:sz w:val="20"/>
          <w:szCs w:val="20"/>
        </w:rPr>
        <w:t xml:space="preserve">. </w:t>
      </w:r>
      <w:r w:rsidRPr="00956EC6">
        <w:rPr>
          <w:rFonts w:cstheme="minorHAnsi"/>
          <w:sz w:val="20"/>
          <w:szCs w:val="20"/>
        </w:rPr>
        <w:t>Student learning outcomes data</w:t>
      </w:r>
    </w:p>
    <w:p w14:paraId="46D15744" w14:textId="77777777" w:rsidR="00B52A04" w:rsidRDefault="00B52A04" w:rsidP="00956EC6">
      <w:pPr>
        <w:spacing w:after="0"/>
        <w:jc w:val="both"/>
        <w:rPr>
          <w:rFonts w:cstheme="minorHAnsi"/>
          <w:sz w:val="20"/>
          <w:szCs w:val="20"/>
          <w:lang w:val="en-US"/>
        </w:rPr>
      </w:pPr>
    </w:p>
    <w:p w14:paraId="680DA145" w14:textId="77777777" w:rsidR="00B52A04" w:rsidRDefault="00B52A04" w:rsidP="00956EC6">
      <w:pPr>
        <w:spacing w:after="0"/>
        <w:jc w:val="both"/>
        <w:rPr>
          <w:rFonts w:cstheme="minorHAnsi"/>
          <w:sz w:val="20"/>
          <w:szCs w:val="20"/>
          <w:lang w:val="en-US"/>
        </w:rPr>
      </w:pPr>
    </w:p>
    <w:p w14:paraId="6DF0BE89" w14:textId="77777777" w:rsidR="00B52A04" w:rsidRPr="00B52A04" w:rsidRDefault="00B52A04" w:rsidP="00956EC6">
      <w:pPr>
        <w:spacing w:after="0"/>
        <w:jc w:val="both"/>
        <w:rPr>
          <w:rFonts w:cstheme="minorHAnsi"/>
          <w:sz w:val="20"/>
          <w:szCs w:val="20"/>
          <w:lang w:val="en-US"/>
        </w:rPr>
      </w:pP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8"/>
        <w:gridCol w:w="567"/>
        <w:gridCol w:w="425"/>
        <w:gridCol w:w="425"/>
        <w:gridCol w:w="709"/>
        <w:gridCol w:w="851"/>
      </w:tblGrid>
      <w:tr w:rsidR="009B750F" w:rsidRPr="009B750F" w14:paraId="493EE5B6" w14:textId="77777777" w:rsidTr="00956EC6">
        <w:trPr>
          <w:cantSplit/>
        </w:trPr>
        <w:tc>
          <w:tcPr>
            <w:tcW w:w="4395" w:type="dxa"/>
            <w:gridSpan w:val="6"/>
            <w:tcBorders>
              <w:top w:val="nil"/>
              <w:left w:val="nil"/>
              <w:right w:val="nil"/>
            </w:tcBorders>
            <w:shd w:val="clear" w:color="auto" w:fill="FFFFFF"/>
            <w:vAlign w:val="center"/>
            <w:hideMark/>
          </w:tcPr>
          <w:p w14:paraId="09EFA2A2" w14:textId="77777777" w:rsidR="009B750F" w:rsidRPr="009B750F" w:rsidRDefault="009B750F" w:rsidP="00956EC6">
            <w:pPr>
              <w:spacing w:before="120" w:after="0" w:line="240" w:lineRule="auto"/>
              <w:jc w:val="center"/>
              <w:rPr>
                <w:rFonts w:cstheme="minorHAnsi"/>
                <w:sz w:val="20"/>
                <w:szCs w:val="20"/>
                <w:lang w:val="en-US"/>
              </w:rPr>
            </w:pPr>
            <w:r w:rsidRPr="009B750F">
              <w:rPr>
                <w:rFonts w:cstheme="minorHAnsi"/>
                <w:b/>
                <w:bCs/>
                <w:sz w:val="20"/>
                <w:szCs w:val="20"/>
                <w:lang w:val="en-US"/>
              </w:rPr>
              <w:t>Descriptive Statistics</w:t>
            </w:r>
          </w:p>
        </w:tc>
      </w:tr>
      <w:tr w:rsidR="00956EC6" w:rsidRPr="009B750F" w14:paraId="63D23A74" w14:textId="77777777" w:rsidTr="00956EC6">
        <w:trPr>
          <w:cantSplit/>
        </w:trPr>
        <w:tc>
          <w:tcPr>
            <w:tcW w:w="1418" w:type="dxa"/>
            <w:tcBorders>
              <w:left w:val="nil"/>
            </w:tcBorders>
            <w:shd w:val="clear" w:color="auto" w:fill="FFFFFF"/>
            <w:vAlign w:val="bottom"/>
          </w:tcPr>
          <w:p w14:paraId="0CFF4E30" w14:textId="77777777" w:rsidR="009B750F" w:rsidRPr="009B750F" w:rsidRDefault="009B750F" w:rsidP="009B750F">
            <w:pPr>
              <w:spacing w:before="120" w:after="0" w:line="240" w:lineRule="auto"/>
              <w:ind w:firstLine="426"/>
              <w:jc w:val="center"/>
              <w:rPr>
                <w:rFonts w:cstheme="minorHAnsi"/>
                <w:sz w:val="20"/>
                <w:szCs w:val="20"/>
                <w:lang w:val="en-US"/>
              </w:rPr>
            </w:pPr>
          </w:p>
        </w:tc>
        <w:tc>
          <w:tcPr>
            <w:tcW w:w="567" w:type="dxa"/>
            <w:shd w:val="clear" w:color="auto" w:fill="FFFFFF"/>
            <w:vAlign w:val="bottom"/>
            <w:hideMark/>
          </w:tcPr>
          <w:p w14:paraId="39673D76" w14:textId="77777777" w:rsidR="009B750F" w:rsidRPr="009B750F" w:rsidRDefault="009B750F" w:rsidP="009B750F">
            <w:pPr>
              <w:spacing w:before="120" w:after="0" w:line="240" w:lineRule="auto"/>
              <w:jc w:val="center"/>
              <w:rPr>
                <w:rFonts w:cstheme="minorHAnsi"/>
                <w:sz w:val="20"/>
                <w:szCs w:val="20"/>
                <w:lang w:val="en-US"/>
              </w:rPr>
            </w:pPr>
            <w:r w:rsidRPr="009B750F">
              <w:rPr>
                <w:rFonts w:cstheme="minorHAnsi"/>
                <w:sz w:val="20"/>
                <w:szCs w:val="20"/>
                <w:lang w:val="en-US"/>
              </w:rPr>
              <w:t>N</w:t>
            </w:r>
          </w:p>
        </w:tc>
        <w:tc>
          <w:tcPr>
            <w:tcW w:w="425" w:type="dxa"/>
            <w:shd w:val="clear" w:color="auto" w:fill="FFFFFF"/>
            <w:vAlign w:val="bottom"/>
            <w:hideMark/>
          </w:tcPr>
          <w:p w14:paraId="48ADB048" w14:textId="77777777" w:rsidR="009B750F" w:rsidRPr="009B750F" w:rsidRDefault="009B750F" w:rsidP="00956EC6">
            <w:pPr>
              <w:spacing w:before="120" w:after="0" w:line="240" w:lineRule="auto"/>
              <w:jc w:val="center"/>
              <w:rPr>
                <w:rFonts w:cstheme="minorHAnsi"/>
                <w:sz w:val="20"/>
                <w:szCs w:val="20"/>
                <w:lang w:val="en-US"/>
              </w:rPr>
            </w:pPr>
            <w:r w:rsidRPr="009B750F">
              <w:rPr>
                <w:rFonts w:cstheme="minorHAnsi"/>
                <w:sz w:val="20"/>
                <w:szCs w:val="20"/>
                <w:lang w:val="en-US"/>
              </w:rPr>
              <w:t>Min</w:t>
            </w:r>
          </w:p>
        </w:tc>
        <w:tc>
          <w:tcPr>
            <w:tcW w:w="425" w:type="dxa"/>
            <w:shd w:val="clear" w:color="auto" w:fill="FFFFFF"/>
            <w:vAlign w:val="bottom"/>
            <w:hideMark/>
          </w:tcPr>
          <w:p w14:paraId="4A50A0E2" w14:textId="77777777" w:rsidR="009B750F" w:rsidRPr="009B750F" w:rsidRDefault="009B750F" w:rsidP="00956EC6">
            <w:pPr>
              <w:spacing w:before="120" w:after="0" w:line="240" w:lineRule="auto"/>
              <w:jc w:val="center"/>
              <w:rPr>
                <w:rFonts w:cstheme="minorHAnsi"/>
                <w:sz w:val="20"/>
                <w:szCs w:val="20"/>
                <w:lang w:val="en-US"/>
              </w:rPr>
            </w:pPr>
            <w:r w:rsidRPr="009B750F">
              <w:rPr>
                <w:rFonts w:cstheme="minorHAnsi"/>
                <w:sz w:val="20"/>
                <w:szCs w:val="20"/>
                <w:lang w:val="en-US"/>
              </w:rPr>
              <w:t>Max</w:t>
            </w:r>
          </w:p>
        </w:tc>
        <w:tc>
          <w:tcPr>
            <w:tcW w:w="709" w:type="dxa"/>
            <w:shd w:val="clear" w:color="auto" w:fill="FFFFFF"/>
            <w:vAlign w:val="bottom"/>
            <w:hideMark/>
          </w:tcPr>
          <w:p w14:paraId="1238D911" w14:textId="77777777" w:rsidR="009B750F" w:rsidRPr="009B750F" w:rsidRDefault="009B750F" w:rsidP="00956EC6">
            <w:pPr>
              <w:spacing w:before="120" w:after="0" w:line="240" w:lineRule="auto"/>
              <w:jc w:val="center"/>
              <w:rPr>
                <w:rFonts w:cstheme="minorHAnsi"/>
                <w:sz w:val="20"/>
                <w:szCs w:val="20"/>
                <w:lang w:val="en-US"/>
              </w:rPr>
            </w:pPr>
            <w:r w:rsidRPr="009B750F">
              <w:rPr>
                <w:rFonts w:cstheme="minorHAnsi"/>
                <w:sz w:val="20"/>
                <w:szCs w:val="20"/>
                <w:lang w:val="en-US"/>
              </w:rPr>
              <w:t>Mean</w:t>
            </w:r>
          </w:p>
        </w:tc>
        <w:tc>
          <w:tcPr>
            <w:tcW w:w="851" w:type="dxa"/>
            <w:tcBorders>
              <w:right w:val="nil"/>
            </w:tcBorders>
            <w:shd w:val="clear" w:color="auto" w:fill="FFFFFF"/>
            <w:vAlign w:val="bottom"/>
            <w:hideMark/>
          </w:tcPr>
          <w:p w14:paraId="29EC2849" w14:textId="77777777" w:rsidR="009B750F" w:rsidRPr="009B750F" w:rsidRDefault="009B750F" w:rsidP="00956EC6">
            <w:pPr>
              <w:spacing w:before="120" w:after="0" w:line="240" w:lineRule="auto"/>
              <w:jc w:val="center"/>
              <w:rPr>
                <w:rFonts w:cstheme="minorHAnsi"/>
                <w:sz w:val="20"/>
                <w:szCs w:val="20"/>
                <w:lang w:val="en-US"/>
              </w:rPr>
            </w:pPr>
            <w:r w:rsidRPr="009B750F">
              <w:rPr>
                <w:rFonts w:cstheme="minorHAnsi"/>
                <w:sz w:val="20"/>
                <w:szCs w:val="20"/>
                <w:lang w:val="en-US"/>
              </w:rPr>
              <w:t>Std. Dev</w:t>
            </w:r>
          </w:p>
        </w:tc>
      </w:tr>
      <w:tr w:rsidR="00956EC6" w:rsidRPr="009B750F" w14:paraId="5312D87B" w14:textId="77777777" w:rsidTr="00956EC6">
        <w:trPr>
          <w:cantSplit/>
        </w:trPr>
        <w:tc>
          <w:tcPr>
            <w:tcW w:w="1418" w:type="dxa"/>
            <w:tcBorders>
              <w:left w:val="nil"/>
            </w:tcBorders>
            <w:shd w:val="clear" w:color="auto" w:fill="FFFFFF"/>
            <w:hideMark/>
          </w:tcPr>
          <w:p w14:paraId="13196E5A" w14:textId="77777777" w:rsidR="009B750F" w:rsidRPr="009B750F" w:rsidRDefault="009B750F" w:rsidP="00956EC6">
            <w:pPr>
              <w:spacing w:before="120" w:after="0" w:line="240" w:lineRule="auto"/>
              <w:rPr>
                <w:rFonts w:cstheme="minorHAnsi"/>
                <w:sz w:val="20"/>
                <w:szCs w:val="20"/>
                <w:lang w:val="en-US"/>
              </w:rPr>
            </w:pPr>
            <w:r w:rsidRPr="009B750F">
              <w:rPr>
                <w:rFonts w:cstheme="minorHAnsi"/>
                <w:sz w:val="20"/>
                <w:szCs w:val="20"/>
                <w:lang w:val="en-US"/>
              </w:rPr>
              <w:t>Pretest Eksperimental</w:t>
            </w:r>
          </w:p>
        </w:tc>
        <w:tc>
          <w:tcPr>
            <w:tcW w:w="567" w:type="dxa"/>
            <w:shd w:val="clear" w:color="auto" w:fill="FFFFFF"/>
            <w:vAlign w:val="center"/>
            <w:hideMark/>
          </w:tcPr>
          <w:p w14:paraId="51AB2FFC" w14:textId="77777777" w:rsidR="009B750F" w:rsidRPr="009B750F" w:rsidRDefault="009B750F" w:rsidP="009B750F">
            <w:pPr>
              <w:spacing w:before="120" w:after="0" w:line="240" w:lineRule="auto"/>
              <w:jc w:val="center"/>
              <w:rPr>
                <w:rFonts w:cstheme="minorHAnsi"/>
                <w:sz w:val="20"/>
                <w:szCs w:val="20"/>
                <w:lang w:val="en-US"/>
              </w:rPr>
            </w:pPr>
            <w:r w:rsidRPr="009B750F">
              <w:rPr>
                <w:rFonts w:cstheme="minorHAnsi"/>
                <w:sz w:val="20"/>
                <w:szCs w:val="20"/>
                <w:lang w:val="en-US"/>
              </w:rPr>
              <w:t>36</w:t>
            </w:r>
          </w:p>
        </w:tc>
        <w:tc>
          <w:tcPr>
            <w:tcW w:w="425" w:type="dxa"/>
            <w:shd w:val="clear" w:color="auto" w:fill="FFFFFF"/>
            <w:vAlign w:val="center"/>
            <w:hideMark/>
          </w:tcPr>
          <w:p w14:paraId="2F5CC6B7" w14:textId="77777777" w:rsidR="009B750F" w:rsidRPr="009B750F" w:rsidRDefault="009B750F" w:rsidP="00956EC6">
            <w:pPr>
              <w:spacing w:before="120" w:after="0" w:line="240" w:lineRule="auto"/>
              <w:jc w:val="center"/>
              <w:rPr>
                <w:rFonts w:cstheme="minorHAnsi"/>
                <w:sz w:val="20"/>
                <w:szCs w:val="20"/>
                <w:lang w:val="en-US"/>
              </w:rPr>
            </w:pPr>
            <w:r w:rsidRPr="009B750F">
              <w:rPr>
                <w:rFonts w:cstheme="minorHAnsi"/>
                <w:sz w:val="20"/>
                <w:szCs w:val="20"/>
                <w:lang w:val="en-US"/>
              </w:rPr>
              <w:t>36</w:t>
            </w:r>
          </w:p>
        </w:tc>
        <w:tc>
          <w:tcPr>
            <w:tcW w:w="425" w:type="dxa"/>
            <w:shd w:val="clear" w:color="auto" w:fill="FFFFFF"/>
            <w:vAlign w:val="center"/>
            <w:hideMark/>
          </w:tcPr>
          <w:p w14:paraId="1540311A" w14:textId="77777777" w:rsidR="009B750F" w:rsidRPr="009B750F" w:rsidRDefault="009B750F" w:rsidP="00956EC6">
            <w:pPr>
              <w:spacing w:before="120" w:after="0" w:line="240" w:lineRule="auto"/>
              <w:jc w:val="center"/>
              <w:rPr>
                <w:rFonts w:cstheme="minorHAnsi"/>
                <w:sz w:val="20"/>
                <w:szCs w:val="20"/>
                <w:lang w:val="en-US"/>
              </w:rPr>
            </w:pPr>
            <w:r w:rsidRPr="009B750F">
              <w:rPr>
                <w:rFonts w:cstheme="minorHAnsi"/>
                <w:sz w:val="20"/>
                <w:szCs w:val="20"/>
                <w:lang w:val="en-US"/>
              </w:rPr>
              <w:t>80</w:t>
            </w:r>
          </w:p>
        </w:tc>
        <w:tc>
          <w:tcPr>
            <w:tcW w:w="709" w:type="dxa"/>
            <w:shd w:val="clear" w:color="auto" w:fill="FFFFFF"/>
            <w:vAlign w:val="center"/>
            <w:hideMark/>
          </w:tcPr>
          <w:p w14:paraId="5AA86505" w14:textId="77777777" w:rsidR="009B750F" w:rsidRPr="009B750F" w:rsidRDefault="009B750F" w:rsidP="00956EC6">
            <w:pPr>
              <w:spacing w:before="120" w:after="0" w:line="240" w:lineRule="auto"/>
              <w:jc w:val="center"/>
              <w:rPr>
                <w:rFonts w:cstheme="minorHAnsi"/>
                <w:sz w:val="20"/>
                <w:szCs w:val="20"/>
                <w:lang w:val="en-US"/>
              </w:rPr>
            </w:pPr>
            <w:r w:rsidRPr="009B750F">
              <w:rPr>
                <w:rFonts w:cstheme="minorHAnsi"/>
                <w:sz w:val="20"/>
                <w:szCs w:val="20"/>
                <w:lang w:val="en-US"/>
              </w:rPr>
              <w:t>65.89</w:t>
            </w:r>
          </w:p>
        </w:tc>
        <w:tc>
          <w:tcPr>
            <w:tcW w:w="851" w:type="dxa"/>
            <w:tcBorders>
              <w:right w:val="nil"/>
            </w:tcBorders>
            <w:shd w:val="clear" w:color="auto" w:fill="FFFFFF"/>
            <w:vAlign w:val="center"/>
            <w:hideMark/>
          </w:tcPr>
          <w:p w14:paraId="093861F6" w14:textId="77777777" w:rsidR="009B750F" w:rsidRPr="009B750F" w:rsidRDefault="009B750F" w:rsidP="00956EC6">
            <w:pPr>
              <w:spacing w:before="120" w:after="0" w:line="240" w:lineRule="auto"/>
              <w:jc w:val="center"/>
              <w:rPr>
                <w:rFonts w:cstheme="minorHAnsi"/>
                <w:sz w:val="20"/>
                <w:szCs w:val="20"/>
                <w:lang w:val="en-US"/>
              </w:rPr>
            </w:pPr>
            <w:r w:rsidRPr="009B750F">
              <w:rPr>
                <w:rFonts w:cstheme="minorHAnsi"/>
                <w:sz w:val="20"/>
                <w:szCs w:val="20"/>
                <w:lang w:val="en-US"/>
              </w:rPr>
              <w:t>11.006</w:t>
            </w:r>
          </w:p>
        </w:tc>
      </w:tr>
      <w:tr w:rsidR="00956EC6" w:rsidRPr="009B750F" w14:paraId="1EB2A348" w14:textId="77777777" w:rsidTr="00956EC6">
        <w:trPr>
          <w:cantSplit/>
        </w:trPr>
        <w:tc>
          <w:tcPr>
            <w:tcW w:w="1418" w:type="dxa"/>
            <w:tcBorders>
              <w:left w:val="nil"/>
            </w:tcBorders>
            <w:shd w:val="clear" w:color="auto" w:fill="FFFFFF"/>
            <w:hideMark/>
          </w:tcPr>
          <w:p w14:paraId="1507D6C7" w14:textId="77777777" w:rsidR="009B750F" w:rsidRPr="009B750F" w:rsidRDefault="009B750F" w:rsidP="00956EC6">
            <w:pPr>
              <w:spacing w:before="120" w:after="0" w:line="240" w:lineRule="auto"/>
              <w:rPr>
                <w:rFonts w:cstheme="minorHAnsi"/>
                <w:sz w:val="20"/>
                <w:szCs w:val="20"/>
                <w:lang w:val="en-US"/>
              </w:rPr>
            </w:pPr>
            <w:r w:rsidRPr="009B750F">
              <w:rPr>
                <w:rFonts w:cstheme="minorHAnsi"/>
                <w:sz w:val="20"/>
                <w:szCs w:val="20"/>
                <w:lang w:val="en-US"/>
              </w:rPr>
              <w:t>Posttest Eksperimental</w:t>
            </w:r>
          </w:p>
        </w:tc>
        <w:tc>
          <w:tcPr>
            <w:tcW w:w="567" w:type="dxa"/>
            <w:shd w:val="clear" w:color="auto" w:fill="FFFFFF"/>
            <w:vAlign w:val="center"/>
            <w:hideMark/>
          </w:tcPr>
          <w:p w14:paraId="68C75FF1" w14:textId="77777777" w:rsidR="009B750F" w:rsidRPr="009B750F" w:rsidRDefault="009B750F" w:rsidP="009B750F">
            <w:pPr>
              <w:spacing w:before="120" w:after="0" w:line="240" w:lineRule="auto"/>
              <w:jc w:val="center"/>
              <w:rPr>
                <w:rFonts w:cstheme="minorHAnsi"/>
                <w:sz w:val="20"/>
                <w:szCs w:val="20"/>
                <w:lang w:val="en-US"/>
              </w:rPr>
            </w:pPr>
            <w:r w:rsidRPr="009B750F">
              <w:rPr>
                <w:rFonts w:cstheme="minorHAnsi"/>
                <w:sz w:val="20"/>
                <w:szCs w:val="20"/>
                <w:lang w:val="en-US"/>
              </w:rPr>
              <w:t>36</w:t>
            </w:r>
          </w:p>
        </w:tc>
        <w:tc>
          <w:tcPr>
            <w:tcW w:w="425" w:type="dxa"/>
            <w:shd w:val="clear" w:color="auto" w:fill="FFFFFF"/>
            <w:vAlign w:val="center"/>
            <w:hideMark/>
          </w:tcPr>
          <w:p w14:paraId="43B87D9D" w14:textId="77777777" w:rsidR="009B750F" w:rsidRPr="009B750F" w:rsidRDefault="009B750F" w:rsidP="00956EC6">
            <w:pPr>
              <w:spacing w:before="120" w:after="0" w:line="240" w:lineRule="auto"/>
              <w:jc w:val="center"/>
              <w:rPr>
                <w:rFonts w:cstheme="minorHAnsi"/>
                <w:sz w:val="20"/>
                <w:szCs w:val="20"/>
                <w:lang w:val="en-US"/>
              </w:rPr>
            </w:pPr>
            <w:r w:rsidRPr="009B750F">
              <w:rPr>
                <w:rFonts w:cstheme="minorHAnsi"/>
                <w:sz w:val="20"/>
                <w:szCs w:val="20"/>
                <w:lang w:val="en-US"/>
              </w:rPr>
              <w:t>68</w:t>
            </w:r>
          </w:p>
        </w:tc>
        <w:tc>
          <w:tcPr>
            <w:tcW w:w="425" w:type="dxa"/>
            <w:shd w:val="clear" w:color="auto" w:fill="FFFFFF"/>
            <w:vAlign w:val="center"/>
            <w:hideMark/>
          </w:tcPr>
          <w:p w14:paraId="17B7BA71" w14:textId="77777777" w:rsidR="009B750F" w:rsidRPr="009B750F" w:rsidRDefault="009B750F" w:rsidP="00956EC6">
            <w:pPr>
              <w:spacing w:before="120" w:after="0" w:line="240" w:lineRule="auto"/>
              <w:jc w:val="center"/>
              <w:rPr>
                <w:rFonts w:cstheme="minorHAnsi"/>
                <w:sz w:val="20"/>
                <w:szCs w:val="20"/>
                <w:lang w:val="en-US"/>
              </w:rPr>
            </w:pPr>
            <w:r w:rsidRPr="009B750F">
              <w:rPr>
                <w:rFonts w:cstheme="minorHAnsi"/>
                <w:sz w:val="20"/>
                <w:szCs w:val="20"/>
                <w:lang w:val="en-US"/>
              </w:rPr>
              <w:t>92</w:t>
            </w:r>
          </w:p>
        </w:tc>
        <w:tc>
          <w:tcPr>
            <w:tcW w:w="709" w:type="dxa"/>
            <w:shd w:val="clear" w:color="auto" w:fill="FFFFFF"/>
            <w:vAlign w:val="center"/>
            <w:hideMark/>
          </w:tcPr>
          <w:p w14:paraId="7E7842AF" w14:textId="77777777" w:rsidR="009B750F" w:rsidRPr="009B750F" w:rsidRDefault="009B750F" w:rsidP="00956EC6">
            <w:pPr>
              <w:spacing w:before="120" w:after="0" w:line="240" w:lineRule="auto"/>
              <w:jc w:val="center"/>
              <w:rPr>
                <w:rFonts w:cstheme="minorHAnsi"/>
                <w:sz w:val="20"/>
                <w:szCs w:val="20"/>
                <w:lang w:val="en-US"/>
              </w:rPr>
            </w:pPr>
            <w:r w:rsidRPr="009B750F">
              <w:rPr>
                <w:rFonts w:cstheme="minorHAnsi"/>
                <w:sz w:val="20"/>
                <w:szCs w:val="20"/>
                <w:lang w:val="en-US"/>
              </w:rPr>
              <w:t>81.33</w:t>
            </w:r>
          </w:p>
        </w:tc>
        <w:tc>
          <w:tcPr>
            <w:tcW w:w="851" w:type="dxa"/>
            <w:tcBorders>
              <w:right w:val="nil"/>
            </w:tcBorders>
            <w:shd w:val="clear" w:color="auto" w:fill="FFFFFF"/>
            <w:vAlign w:val="center"/>
            <w:hideMark/>
          </w:tcPr>
          <w:p w14:paraId="66A33845" w14:textId="77777777" w:rsidR="009B750F" w:rsidRPr="009B750F" w:rsidRDefault="009B750F" w:rsidP="00956EC6">
            <w:pPr>
              <w:spacing w:before="120" w:after="0" w:line="240" w:lineRule="auto"/>
              <w:jc w:val="center"/>
              <w:rPr>
                <w:rFonts w:cstheme="minorHAnsi"/>
                <w:sz w:val="20"/>
                <w:szCs w:val="20"/>
                <w:lang w:val="en-US"/>
              </w:rPr>
            </w:pPr>
            <w:r w:rsidRPr="009B750F">
              <w:rPr>
                <w:rFonts w:cstheme="minorHAnsi"/>
                <w:sz w:val="20"/>
                <w:szCs w:val="20"/>
                <w:lang w:val="en-US"/>
              </w:rPr>
              <w:t>6.625</w:t>
            </w:r>
          </w:p>
        </w:tc>
      </w:tr>
      <w:tr w:rsidR="00956EC6" w:rsidRPr="009B750F" w14:paraId="4862C55F" w14:textId="77777777" w:rsidTr="00956EC6">
        <w:trPr>
          <w:cantSplit/>
        </w:trPr>
        <w:tc>
          <w:tcPr>
            <w:tcW w:w="1418" w:type="dxa"/>
            <w:tcBorders>
              <w:left w:val="nil"/>
            </w:tcBorders>
            <w:shd w:val="clear" w:color="auto" w:fill="FFFFFF"/>
            <w:hideMark/>
          </w:tcPr>
          <w:p w14:paraId="462ED06E" w14:textId="77777777" w:rsidR="009B750F" w:rsidRPr="009B750F" w:rsidRDefault="009B750F" w:rsidP="00956EC6">
            <w:pPr>
              <w:spacing w:before="120" w:after="0" w:line="240" w:lineRule="auto"/>
              <w:rPr>
                <w:rFonts w:cstheme="minorHAnsi"/>
                <w:sz w:val="20"/>
                <w:szCs w:val="20"/>
                <w:lang w:val="en-US"/>
              </w:rPr>
            </w:pPr>
            <w:r w:rsidRPr="009B750F">
              <w:rPr>
                <w:rFonts w:cstheme="minorHAnsi"/>
                <w:sz w:val="20"/>
                <w:szCs w:val="20"/>
                <w:lang w:val="en-US"/>
              </w:rPr>
              <w:t>Pretest Control</w:t>
            </w:r>
          </w:p>
        </w:tc>
        <w:tc>
          <w:tcPr>
            <w:tcW w:w="567" w:type="dxa"/>
            <w:shd w:val="clear" w:color="auto" w:fill="FFFFFF"/>
            <w:vAlign w:val="center"/>
            <w:hideMark/>
          </w:tcPr>
          <w:p w14:paraId="0CFEEC8C" w14:textId="77777777" w:rsidR="009B750F" w:rsidRPr="009B750F" w:rsidRDefault="009B750F" w:rsidP="009B750F">
            <w:pPr>
              <w:spacing w:before="120" w:after="0" w:line="240" w:lineRule="auto"/>
              <w:jc w:val="center"/>
              <w:rPr>
                <w:rFonts w:cstheme="minorHAnsi"/>
                <w:sz w:val="20"/>
                <w:szCs w:val="20"/>
                <w:lang w:val="en-US"/>
              </w:rPr>
            </w:pPr>
            <w:r w:rsidRPr="009B750F">
              <w:rPr>
                <w:rFonts w:cstheme="minorHAnsi"/>
                <w:sz w:val="20"/>
                <w:szCs w:val="20"/>
                <w:lang w:val="en-US"/>
              </w:rPr>
              <w:t>38</w:t>
            </w:r>
          </w:p>
        </w:tc>
        <w:tc>
          <w:tcPr>
            <w:tcW w:w="425" w:type="dxa"/>
            <w:shd w:val="clear" w:color="auto" w:fill="FFFFFF"/>
            <w:vAlign w:val="center"/>
            <w:hideMark/>
          </w:tcPr>
          <w:p w14:paraId="2AC56F82" w14:textId="77777777" w:rsidR="009B750F" w:rsidRPr="009B750F" w:rsidRDefault="009B750F" w:rsidP="00956EC6">
            <w:pPr>
              <w:spacing w:before="120" w:after="0" w:line="240" w:lineRule="auto"/>
              <w:jc w:val="center"/>
              <w:rPr>
                <w:rFonts w:cstheme="minorHAnsi"/>
                <w:sz w:val="20"/>
                <w:szCs w:val="20"/>
                <w:lang w:val="en-US"/>
              </w:rPr>
            </w:pPr>
            <w:r w:rsidRPr="009B750F">
              <w:rPr>
                <w:rFonts w:cstheme="minorHAnsi"/>
                <w:sz w:val="20"/>
                <w:szCs w:val="20"/>
                <w:lang w:val="en-US"/>
              </w:rPr>
              <w:t>44</w:t>
            </w:r>
          </w:p>
        </w:tc>
        <w:tc>
          <w:tcPr>
            <w:tcW w:w="425" w:type="dxa"/>
            <w:shd w:val="clear" w:color="auto" w:fill="FFFFFF"/>
            <w:vAlign w:val="center"/>
            <w:hideMark/>
          </w:tcPr>
          <w:p w14:paraId="73538DFD" w14:textId="77777777" w:rsidR="009B750F" w:rsidRPr="009B750F" w:rsidRDefault="009B750F" w:rsidP="00956EC6">
            <w:pPr>
              <w:spacing w:before="120" w:after="0" w:line="240" w:lineRule="auto"/>
              <w:jc w:val="center"/>
              <w:rPr>
                <w:rFonts w:cstheme="minorHAnsi"/>
                <w:sz w:val="20"/>
                <w:szCs w:val="20"/>
                <w:lang w:val="en-US"/>
              </w:rPr>
            </w:pPr>
            <w:r w:rsidRPr="009B750F">
              <w:rPr>
                <w:rFonts w:cstheme="minorHAnsi"/>
                <w:sz w:val="20"/>
                <w:szCs w:val="20"/>
                <w:lang w:val="en-US"/>
              </w:rPr>
              <w:t>80</w:t>
            </w:r>
          </w:p>
        </w:tc>
        <w:tc>
          <w:tcPr>
            <w:tcW w:w="709" w:type="dxa"/>
            <w:shd w:val="clear" w:color="auto" w:fill="FFFFFF"/>
            <w:vAlign w:val="center"/>
            <w:hideMark/>
          </w:tcPr>
          <w:p w14:paraId="677B12DA" w14:textId="77777777" w:rsidR="009B750F" w:rsidRPr="009B750F" w:rsidRDefault="009B750F" w:rsidP="00956EC6">
            <w:pPr>
              <w:spacing w:before="120" w:after="0" w:line="240" w:lineRule="auto"/>
              <w:jc w:val="center"/>
              <w:rPr>
                <w:rFonts w:cstheme="minorHAnsi"/>
                <w:sz w:val="20"/>
                <w:szCs w:val="20"/>
                <w:lang w:val="en-US"/>
              </w:rPr>
            </w:pPr>
            <w:r w:rsidRPr="009B750F">
              <w:rPr>
                <w:rFonts w:cstheme="minorHAnsi"/>
                <w:sz w:val="20"/>
                <w:szCs w:val="20"/>
                <w:lang w:val="en-US"/>
              </w:rPr>
              <w:t>66.21</w:t>
            </w:r>
          </w:p>
        </w:tc>
        <w:tc>
          <w:tcPr>
            <w:tcW w:w="851" w:type="dxa"/>
            <w:tcBorders>
              <w:right w:val="nil"/>
            </w:tcBorders>
            <w:shd w:val="clear" w:color="auto" w:fill="FFFFFF"/>
            <w:vAlign w:val="center"/>
            <w:hideMark/>
          </w:tcPr>
          <w:p w14:paraId="778F1D45" w14:textId="77777777" w:rsidR="009B750F" w:rsidRPr="009B750F" w:rsidRDefault="009B750F" w:rsidP="00956EC6">
            <w:pPr>
              <w:spacing w:before="120" w:after="0" w:line="240" w:lineRule="auto"/>
              <w:jc w:val="center"/>
              <w:rPr>
                <w:rFonts w:cstheme="minorHAnsi"/>
                <w:sz w:val="20"/>
                <w:szCs w:val="20"/>
                <w:lang w:val="en-US"/>
              </w:rPr>
            </w:pPr>
            <w:r w:rsidRPr="009B750F">
              <w:rPr>
                <w:rFonts w:cstheme="minorHAnsi"/>
                <w:sz w:val="20"/>
                <w:szCs w:val="20"/>
                <w:lang w:val="en-US"/>
              </w:rPr>
              <w:t>9.740</w:t>
            </w:r>
          </w:p>
        </w:tc>
      </w:tr>
      <w:tr w:rsidR="00956EC6" w:rsidRPr="009B750F" w14:paraId="39C65EAC" w14:textId="77777777" w:rsidTr="00956EC6">
        <w:trPr>
          <w:cantSplit/>
        </w:trPr>
        <w:tc>
          <w:tcPr>
            <w:tcW w:w="1418" w:type="dxa"/>
            <w:tcBorders>
              <w:left w:val="nil"/>
            </w:tcBorders>
            <w:shd w:val="clear" w:color="auto" w:fill="FFFFFF"/>
            <w:hideMark/>
          </w:tcPr>
          <w:p w14:paraId="103A972B" w14:textId="77777777" w:rsidR="009B750F" w:rsidRPr="009B750F" w:rsidRDefault="009B750F" w:rsidP="00956EC6">
            <w:pPr>
              <w:spacing w:before="120" w:after="0" w:line="240" w:lineRule="auto"/>
              <w:rPr>
                <w:rFonts w:cstheme="minorHAnsi"/>
                <w:sz w:val="20"/>
                <w:szCs w:val="20"/>
                <w:lang w:val="en-US"/>
              </w:rPr>
            </w:pPr>
            <w:r w:rsidRPr="009B750F">
              <w:rPr>
                <w:rFonts w:cstheme="minorHAnsi"/>
                <w:sz w:val="20"/>
                <w:szCs w:val="20"/>
                <w:lang w:val="en-US"/>
              </w:rPr>
              <w:t>Posttest Control</w:t>
            </w:r>
          </w:p>
        </w:tc>
        <w:tc>
          <w:tcPr>
            <w:tcW w:w="567" w:type="dxa"/>
            <w:shd w:val="clear" w:color="auto" w:fill="FFFFFF"/>
            <w:vAlign w:val="center"/>
            <w:hideMark/>
          </w:tcPr>
          <w:p w14:paraId="32C6154D" w14:textId="77777777" w:rsidR="009B750F" w:rsidRPr="009B750F" w:rsidRDefault="009B750F" w:rsidP="009B750F">
            <w:pPr>
              <w:spacing w:before="120" w:after="0" w:line="240" w:lineRule="auto"/>
              <w:jc w:val="center"/>
              <w:rPr>
                <w:rFonts w:cstheme="minorHAnsi"/>
                <w:sz w:val="20"/>
                <w:szCs w:val="20"/>
                <w:lang w:val="en-US"/>
              </w:rPr>
            </w:pPr>
            <w:r w:rsidRPr="009B750F">
              <w:rPr>
                <w:rFonts w:cstheme="minorHAnsi"/>
                <w:sz w:val="20"/>
                <w:szCs w:val="20"/>
                <w:lang w:val="en-US"/>
              </w:rPr>
              <w:t>38</w:t>
            </w:r>
          </w:p>
        </w:tc>
        <w:tc>
          <w:tcPr>
            <w:tcW w:w="425" w:type="dxa"/>
            <w:shd w:val="clear" w:color="auto" w:fill="FFFFFF"/>
            <w:vAlign w:val="center"/>
            <w:hideMark/>
          </w:tcPr>
          <w:p w14:paraId="742C0C27" w14:textId="77777777" w:rsidR="009B750F" w:rsidRPr="009B750F" w:rsidRDefault="009B750F" w:rsidP="00956EC6">
            <w:pPr>
              <w:spacing w:before="120" w:after="0" w:line="240" w:lineRule="auto"/>
              <w:jc w:val="center"/>
              <w:rPr>
                <w:rFonts w:cstheme="minorHAnsi"/>
                <w:sz w:val="20"/>
                <w:szCs w:val="20"/>
                <w:lang w:val="en-US"/>
              </w:rPr>
            </w:pPr>
            <w:r w:rsidRPr="009B750F">
              <w:rPr>
                <w:rFonts w:cstheme="minorHAnsi"/>
                <w:sz w:val="20"/>
                <w:szCs w:val="20"/>
                <w:lang w:val="en-US"/>
              </w:rPr>
              <w:t>60</w:t>
            </w:r>
          </w:p>
        </w:tc>
        <w:tc>
          <w:tcPr>
            <w:tcW w:w="425" w:type="dxa"/>
            <w:shd w:val="clear" w:color="auto" w:fill="FFFFFF"/>
            <w:vAlign w:val="center"/>
            <w:hideMark/>
          </w:tcPr>
          <w:p w14:paraId="58DB248F" w14:textId="77777777" w:rsidR="009B750F" w:rsidRPr="009B750F" w:rsidRDefault="009B750F" w:rsidP="00956EC6">
            <w:pPr>
              <w:spacing w:before="120" w:after="0" w:line="240" w:lineRule="auto"/>
              <w:jc w:val="center"/>
              <w:rPr>
                <w:rFonts w:cstheme="minorHAnsi"/>
                <w:sz w:val="20"/>
                <w:szCs w:val="20"/>
                <w:lang w:val="en-US"/>
              </w:rPr>
            </w:pPr>
            <w:r w:rsidRPr="009B750F">
              <w:rPr>
                <w:rFonts w:cstheme="minorHAnsi"/>
                <w:sz w:val="20"/>
                <w:szCs w:val="20"/>
                <w:lang w:val="en-US"/>
              </w:rPr>
              <w:t>88</w:t>
            </w:r>
          </w:p>
        </w:tc>
        <w:tc>
          <w:tcPr>
            <w:tcW w:w="709" w:type="dxa"/>
            <w:shd w:val="clear" w:color="auto" w:fill="FFFFFF"/>
            <w:vAlign w:val="center"/>
            <w:hideMark/>
          </w:tcPr>
          <w:p w14:paraId="6A166D78" w14:textId="77777777" w:rsidR="009B750F" w:rsidRPr="009B750F" w:rsidRDefault="009B750F" w:rsidP="00956EC6">
            <w:pPr>
              <w:spacing w:before="120" w:after="0" w:line="240" w:lineRule="auto"/>
              <w:jc w:val="center"/>
              <w:rPr>
                <w:rFonts w:cstheme="minorHAnsi"/>
                <w:sz w:val="20"/>
                <w:szCs w:val="20"/>
                <w:lang w:val="en-US"/>
              </w:rPr>
            </w:pPr>
            <w:r w:rsidRPr="009B750F">
              <w:rPr>
                <w:rFonts w:cstheme="minorHAnsi"/>
                <w:sz w:val="20"/>
                <w:szCs w:val="20"/>
                <w:lang w:val="en-US"/>
              </w:rPr>
              <w:t>74.95</w:t>
            </w:r>
          </w:p>
        </w:tc>
        <w:tc>
          <w:tcPr>
            <w:tcW w:w="851" w:type="dxa"/>
            <w:tcBorders>
              <w:right w:val="nil"/>
            </w:tcBorders>
            <w:shd w:val="clear" w:color="auto" w:fill="FFFFFF"/>
            <w:vAlign w:val="center"/>
            <w:hideMark/>
          </w:tcPr>
          <w:p w14:paraId="79728788" w14:textId="77777777" w:rsidR="009B750F" w:rsidRPr="009B750F" w:rsidRDefault="009B750F" w:rsidP="00956EC6">
            <w:pPr>
              <w:spacing w:before="120" w:after="0" w:line="240" w:lineRule="auto"/>
              <w:jc w:val="center"/>
              <w:rPr>
                <w:rFonts w:cstheme="minorHAnsi"/>
                <w:sz w:val="20"/>
                <w:szCs w:val="20"/>
                <w:lang w:val="en-US"/>
              </w:rPr>
            </w:pPr>
            <w:r w:rsidRPr="009B750F">
              <w:rPr>
                <w:rFonts w:cstheme="minorHAnsi"/>
                <w:sz w:val="20"/>
                <w:szCs w:val="20"/>
                <w:lang w:val="en-US"/>
              </w:rPr>
              <w:t>7.063</w:t>
            </w:r>
          </w:p>
        </w:tc>
      </w:tr>
      <w:tr w:rsidR="00956EC6" w:rsidRPr="009B750F" w14:paraId="0E6C56AA" w14:textId="77777777" w:rsidTr="00956EC6">
        <w:trPr>
          <w:cantSplit/>
        </w:trPr>
        <w:tc>
          <w:tcPr>
            <w:tcW w:w="1418" w:type="dxa"/>
            <w:tcBorders>
              <w:left w:val="nil"/>
            </w:tcBorders>
            <w:shd w:val="clear" w:color="auto" w:fill="FFFFFF"/>
            <w:hideMark/>
          </w:tcPr>
          <w:p w14:paraId="0A2AC67A" w14:textId="77777777" w:rsidR="009B750F" w:rsidRPr="009B750F" w:rsidRDefault="009B750F" w:rsidP="00956EC6">
            <w:pPr>
              <w:spacing w:before="120" w:after="0" w:line="240" w:lineRule="auto"/>
              <w:rPr>
                <w:rFonts w:cstheme="minorHAnsi"/>
                <w:sz w:val="20"/>
                <w:szCs w:val="20"/>
                <w:lang w:val="en-US"/>
              </w:rPr>
            </w:pPr>
            <w:r w:rsidRPr="009B750F">
              <w:rPr>
                <w:rFonts w:cstheme="minorHAnsi"/>
                <w:sz w:val="20"/>
                <w:szCs w:val="20"/>
                <w:lang w:val="en-US"/>
              </w:rPr>
              <w:t>Valid N (listwise)</w:t>
            </w:r>
          </w:p>
        </w:tc>
        <w:tc>
          <w:tcPr>
            <w:tcW w:w="567" w:type="dxa"/>
            <w:shd w:val="clear" w:color="auto" w:fill="FFFFFF"/>
            <w:vAlign w:val="center"/>
            <w:hideMark/>
          </w:tcPr>
          <w:p w14:paraId="260CEF91" w14:textId="77777777" w:rsidR="009B750F" w:rsidRPr="009B750F" w:rsidRDefault="009B750F" w:rsidP="009B750F">
            <w:pPr>
              <w:spacing w:before="120" w:after="0" w:line="240" w:lineRule="auto"/>
              <w:jc w:val="center"/>
              <w:rPr>
                <w:rFonts w:cstheme="minorHAnsi"/>
                <w:sz w:val="20"/>
                <w:szCs w:val="20"/>
                <w:lang w:val="en-US"/>
              </w:rPr>
            </w:pPr>
            <w:r w:rsidRPr="009B750F">
              <w:rPr>
                <w:rFonts w:cstheme="minorHAnsi"/>
                <w:sz w:val="20"/>
                <w:szCs w:val="20"/>
                <w:lang w:val="en-US"/>
              </w:rPr>
              <w:t>36</w:t>
            </w:r>
          </w:p>
        </w:tc>
        <w:tc>
          <w:tcPr>
            <w:tcW w:w="425" w:type="dxa"/>
            <w:shd w:val="clear" w:color="auto" w:fill="FFFFFF"/>
            <w:vAlign w:val="center"/>
          </w:tcPr>
          <w:p w14:paraId="594F5ED2" w14:textId="77777777" w:rsidR="009B750F" w:rsidRPr="009B750F" w:rsidRDefault="009B750F" w:rsidP="00956EC6">
            <w:pPr>
              <w:spacing w:before="120" w:after="0" w:line="240" w:lineRule="auto"/>
              <w:ind w:firstLine="426"/>
              <w:jc w:val="center"/>
              <w:rPr>
                <w:rFonts w:cstheme="minorHAnsi"/>
                <w:sz w:val="20"/>
                <w:szCs w:val="20"/>
                <w:lang w:val="en-US"/>
              </w:rPr>
            </w:pPr>
          </w:p>
        </w:tc>
        <w:tc>
          <w:tcPr>
            <w:tcW w:w="425" w:type="dxa"/>
            <w:shd w:val="clear" w:color="auto" w:fill="FFFFFF"/>
            <w:vAlign w:val="center"/>
          </w:tcPr>
          <w:p w14:paraId="54F593A0" w14:textId="77777777" w:rsidR="009B750F" w:rsidRPr="009B750F" w:rsidRDefault="009B750F" w:rsidP="00956EC6">
            <w:pPr>
              <w:spacing w:before="120" w:after="0" w:line="240" w:lineRule="auto"/>
              <w:ind w:firstLine="426"/>
              <w:jc w:val="center"/>
              <w:rPr>
                <w:rFonts w:cstheme="minorHAnsi"/>
                <w:sz w:val="20"/>
                <w:szCs w:val="20"/>
                <w:lang w:val="en-US"/>
              </w:rPr>
            </w:pPr>
          </w:p>
        </w:tc>
        <w:tc>
          <w:tcPr>
            <w:tcW w:w="709" w:type="dxa"/>
            <w:shd w:val="clear" w:color="auto" w:fill="FFFFFF"/>
            <w:vAlign w:val="center"/>
          </w:tcPr>
          <w:p w14:paraId="6C2D4C32" w14:textId="77777777" w:rsidR="009B750F" w:rsidRPr="009B750F" w:rsidRDefault="009B750F" w:rsidP="00956EC6">
            <w:pPr>
              <w:spacing w:before="120" w:after="0" w:line="240" w:lineRule="auto"/>
              <w:ind w:firstLine="426"/>
              <w:jc w:val="center"/>
              <w:rPr>
                <w:rFonts w:cstheme="minorHAnsi"/>
                <w:sz w:val="20"/>
                <w:szCs w:val="20"/>
                <w:lang w:val="en-US"/>
              </w:rPr>
            </w:pPr>
          </w:p>
        </w:tc>
        <w:tc>
          <w:tcPr>
            <w:tcW w:w="851" w:type="dxa"/>
            <w:tcBorders>
              <w:right w:val="nil"/>
            </w:tcBorders>
            <w:shd w:val="clear" w:color="auto" w:fill="FFFFFF"/>
            <w:vAlign w:val="center"/>
          </w:tcPr>
          <w:p w14:paraId="20D109A9" w14:textId="77777777" w:rsidR="009B750F" w:rsidRPr="009B750F" w:rsidRDefault="009B750F" w:rsidP="00956EC6">
            <w:pPr>
              <w:spacing w:before="120" w:after="0" w:line="240" w:lineRule="auto"/>
              <w:ind w:firstLine="426"/>
              <w:jc w:val="center"/>
              <w:rPr>
                <w:rFonts w:cstheme="minorHAnsi"/>
                <w:sz w:val="20"/>
                <w:szCs w:val="20"/>
                <w:lang w:val="en-US"/>
              </w:rPr>
            </w:pPr>
          </w:p>
        </w:tc>
      </w:tr>
    </w:tbl>
    <w:p w14:paraId="1715DB14" w14:textId="3B059E2B" w:rsidR="009B750F" w:rsidRDefault="00956EC6" w:rsidP="00956EC6">
      <w:pPr>
        <w:spacing w:before="120" w:after="0"/>
        <w:ind w:firstLine="426"/>
        <w:jc w:val="both"/>
        <w:rPr>
          <w:rFonts w:eastAsiaTheme="minorEastAsia" w:cstheme="minorHAnsi"/>
          <w:sz w:val="20"/>
          <w:szCs w:val="20"/>
          <w:lang w:val="en-US"/>
        </w:rPr>
      </w:pPr>
      <w:r>
        <w:rPr>
          <w:rFonts w:eastAsiaTheme="minorEastAsia" w:cstheme="minorHAnsi"/>
          <w:sz w:val="20"/>
          <w:szCs w:val="20"/>
        </w:rPr>
        <w:t xml:space="preserve">Table </w:t>
      </w:r>
      <w:r>
        <w:rPr>
          <w:rFonts w:eastAsiaTheme="minorEastAsia" w:cstheme="minorHAnsi"/>
          <w:sz w:val="20"/>
          <w:szCs w:val="20"/>
          <w:lang w:val="en-US"/>
        </w:rPr>
        <w:t>9</w:t>
      </w:r>
      <w:r w:rsidRPr="00956EC6">
        <w:rPr>
          <w:rFonts w:eastAsiaTheme="minorEastAsia" w:cstheme="minorHAnsi"/>
          <w:sz w:val="20"/>
          <w:szCs w:val="20"/>
        </w:rPr>
        <w:t xml:space="preserve"> shows that the mean score of the students' pre-test in the experimental class is 65,89 with a standard deviation of 11,00. The highest score is 80 and the lowest score 36. The mean score of the pretest in the control class is 66.21 with a standard deviation of 9.74. The highest score is 80 and the lowest score is 44. The average value in the two sample classes is not different after the t</w:t>
      </w:r>
      <w:r>
        <w:rPr>
          <w:rFonts w:eastAsiaTheme="minorEastAsia" w:cstheme="minorHAnsi"/>
          <w:sz w:val="20"/>
          <w:szCs w:val="20"/>
          <w:lang w:val="en-US"/>
        </w:rPr>
        <w:t xml:space="preserve"> test</w:t>
      </w:r>
      <w:r w:rsidRPr="00956EC6">
        <w:rPr>
          <w:rFonts w:eastAsiaTheme="minorEastAsia" w:cstheme="minorHAnsi"/>
          <w:sz w:val="20"/>
          <w:szCs w:val="20"/>
        </w:rPr>
        <w:t xml:space="preserve">, which indicates that the value of student learning outcomes in the two classes is the same. After learning activities, the mean score of student posttests in the experimental class is 81.33 with a standard deviation of 6.62. The highest score is 92 and the lowest score is 68. While the mean of student posttest score in the control class was 74.95 with a standard deviation of 7.06. The highest score was 88 and the lowest score was 60. </w:t>
      </w:r>
    </w:p>
    <w:p w14:paraId="61919942" w14:textId="29B15750" w:rsidR="00A115CE" w:rsidRDefault="00956EC6" w:rsidP="00956EC6">
      <w:pPr>
        <w:spacing w:before="120" w:after="0"/>
        <w:jc w:val="both"/>
        <w:rPr>
          <w:rFonts w:cstheme="minorHAnsi"/>
          <w:b/>
          <w:sz w:val="20"/>
          <w:szCs w:val="20"/>
          <w:lang w:val="en-US"/>
        </w:rPr>
      </w:pPr>
      <w:r w:rsidRPr="00956EC6">
        <w:rPr>
          <w:rFonts w:cstheme="minorHAnsi"/>
          <w:b/>
          <w:sz w:val="20"/>
          <w:szCs w:val="20"/>
          <w:lang w:val="en-US"/>
        </w:rPr>
        <w:t>Normality Test Result</w:t>
      </w:r>
      <w:r>
        <w:rPr>
          <w:rFonts w:cstheme="minorHAnsi"/>
          <w:b/>
          <w:sz w:val="20"/>
          <w:szCs w:val="20"/>
          <w:lang w:val="en-US"/>
        </w:rPr>
        <w:t xml:space="preserve"> of Student Learning O</w:t>
      </w:r>
      <w:r w:rsidR="00A115CE">
        <w:rPr>
          <w:rFonts w:cstheme="minorHAnsi"/>
          <w:b/>
          <w:sz w:val="20"/>
          <w:szCs w:val="20"/>
          <w:lang w:val="en-US"/>
        </w:rPr>
        <w:t>utcomes</w:t>
      </w:r>
    </w:p>
    <w:p w14:paraId="025CCAE2" w14:textId="2659BA6E" w:rsidR="00A115CE" w:rsidRPr="00A115CE" w:rsidRDefault="00A115CE" w:rsidP="00A115CE">
      <w:pPr>
        <w:spacing w:after="0"/>
        <w:jc w:val="both"/>
        <w:rPr>
          <w:rFonts w:cstheme="minorHAnsi"/>
          <w:sz w:val="20"/>
          <w:szCs w:val="20"/>
          <w:lang w:val="en-US"/>
        </w:rPr>
      </w:pPr>
      <w:r>
        <w:rPr>
          <w:rFonts w:cstheme="minorHAnsi"/>
          <w:sz w:val="20"/>
          <w:szCs w:val="20"/>
        </w:rPr>
        <w:t xml:space="preserve">Table </w:t>
      </w:r>
      <w:r>
        <w:rPr>
          <w:rFonts w:cstheme="minorHAnsi"/>
          <w:sz w:val="20"/>
          <w:szCs w:val="20"/>
          <w:lang w:val="en-US"/>
        </w:rPr>
        <w:t>10</w:t>
      </w:r>
      <w:r>
        <w:rPr>
          <w:rFonts w:cstheme="minorHAnsi"/>
          <w:sz w:val="20"/>
          <w:szCs w:val="20"/>
        </w:rPr>
        <w:t>.</w:t>
      </w:r>
      <w:r>
        <w:rPr>
          <w:rFonts w:cstheme="minorHAnsi"/>
          <w:sz w:val="20"/>
          <w:szCs w:val="20"/>
          <w:lang w:val="en-US"/>
        </w:rPr>
        <w:t xml:space="preserve"> Normality Test Result of</w:t>
      </w:r>
      <w:r>
        <w:rPr>
          <w:rFonts w:cstheme="minorHAnsi"/>
          <w:sz w:val="20"/>
          <w:szCs w:val="20"/>
        </w:rPr>
        <w:t xml:space="preserve"> </w:t>
      </w:r>
      <w:r w:rsidRPr="00956EC6">
        <w:rPr>
          <w:rFonts w:cstheme="minorHAnsi"/>
          <w:sz w:val="20"/>
          <w:szCs w:val="20"/>
        </w:rPr>
        <w:t xml:space="preserve">Student </w:t>
      </w:r>
      <w:r>
        <w:rPr>
          <w:rFonts w:cstheme="minorHAnsi"/>
          <w:sz w:val="20"/>
          <w:szCs w:val="20"/>
        </w:rPr>
        <w:t>learning outcomes</w:t>
      </w:r>
    </w:p>
    <w:tbl>
      <w:tblPr>
        <w:tblW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1417"/>
        <w:gridCol w:w="709"/>
        <w:gridCol w:w="425"/>
        <w:gridCol w:w="709"/>
      </w:tblGrid>
      <w:tr w:rsidR="00A115CE" w:rsidRPr="00A115CE" w14:paraId="0FF626A0" w14:textId="77777777" w:rsidTr="00A115CE">
        <w:trPr>
          <w:cantSplit/>
          <w:trHeight w:val="314"/>
        </w:trPr>
        <w:tc>
          <w:tcPr>
            <w:tcW w:w="4253" w:type="dxa"/>
            <w:gridSpan w:val="5"/>
            <w:tcBorders>
              <w:top w:val="nil"/>
              <w:left w:val="nil"/>
              <w:bottom w:val="single" w:sz="4" w:space="0" w:color="auto"/>
              <w:right w:val="nil"/>
            </w:tcBorders>
            <w:shd w:val="clear" w:color="auto" w:fill="FFFFFF"/>
            <w:vAlign w:val="center"/>
            <w:hideMark/>
          </w:tcPr>
          <w:p w14:paraId="20C7117A" w14:textId="77777777" w:rsidR="00A115CE" w:rsidRPr="00A115CE" w:rsidRDefault="00A115CE" w:rsidP="00A115CE">
            <w:pPr>
              <w:spacing w:before="120" w:after="0" w:line="240" w:lineRule="auto"/>
              <w:jc w:val="center"/>
              <w:rPr>
                <w:rFonts w:cstheme="minorHAnsi"/>
                <w:sz w:val="20"/>
                <w:szCs w:val="20"/>
                <w:lang w:val="en-US"/>
              </w:rPr>
            </w:pPr>
            <w:r w:rsidRPr="00A115CE">
              <w:rPr>
                <w:rFonts w:cstheme="minorHAnsi"/>
                <w:b/>
                <w:bCs/>
                <w:sz w:val="20"/>
                <w:szCs w:val="20"/>
                <w:lang w:val="en-US"/>
              </w:rPr>
              <w:t>Tests of Normality</w:t>
            </w:r>
          </w:p>
        </w:tc>
      </w:tr>
      <w:tr w:rsidR="00A115CE" w:rsidRPr="00A115CE" w14:paraId="11FD4B8C" w14:textId="77777777" w:rsidTr="00A115CE">
        <w:trPr>
          <w:cantSplit/>
          <w:trHeight w:val="314"/>
        </w:trPr>
        <w:tc>
          <w:tcPr>
            <w:tcW w:w="993" w:type="dxa"/>
            <w:vMerge w:val="restart"/>
            <w:tcBorders>
              <w:left w:val="nil"/>
              <w:right w:val="nil"/>
            </w:tcBorders>
          </w:tcPr>
          <w:p w14:paraId="71348F87" w14:textId="77777777" w:rsidR="00A115CE" w:rsidRPr="00A115CE" w:rsidRDefault="00A115CE" w:rsidP="00A115CE">
            <w:pPr>
              <w:spacing w:before="120" w:after="0" w:line="240" w:lineRule="auto"/>
              <w:jc w:val="both"/>
              <w:rPr>
                <w:rFonts w:cstheme="minorHAnsi"/>
                <w:sz w:val="20"/>
                <w:szCs w:val="20"/>
                <w:lang w:val="en-US"/>
              </w:rPr>
            </w:pPr>
          </w:p>
        </w:tc>
        <w:tc>
          <w:tcPr>
            <w:tcW w:w="1417" w:type="dxa"/>
            <w:vMerge w:val="restart"/>
            <w:tcBorders>
              <w:left w:val="nil"/>
            </w:tcBorders>
            <w:shd w:val="clear" w:color="auto" w:fill="FFFFFF"/>
            <w:vAlign w:val="bottom"/>
            <w:hideMark/>
          </w:tcPr>
          <w:p w14:paraId="08733238" w14:textId="77777777" w:rsidR="00A115CE" w:rsidRPr="00A115CE" w:rsidRDefault="00A115CE" w:rsidP="00A115CE">
            <w:pPr>
              <w:spacing w:before="120" w:after="0" w:line="240" w:lineRule="auto"/>
              <w:jc w:val="both"/>
              <w:rPr>
                <w:rFonts w:cstheme="minorHAnsi"/>
                <w:sz w:val="20"/>
                <w:szCs w:val="20"/>
                <w:lang w:val="en-US"/>
              </w:rPr>
            </w:pPr>
            <w:r w:rsidRPr="00A115CE">
              <w:rPr>
                <w:rFonts w:cstheme="minorHAnsi"/>
                <w:sz w:val="20"/>
                <w:szCs w:val="20"/>
                <w:lang w:val="en-US"/>
              </w:rPr>
              <w:t>Class</w:t>
            </w:r>
          </w:p>
        </w:tc>
        <w:tc>
          <w:tcPr>
            <w:tcW w:w="1843" w:type="dxa"/>
            <w:gridSpan w:val="3"/>
            <w:tcBorders>
              <w:right w:val="nil"/>
            </w:tcBorders>
            <w:shd w:val="clear" w:color="auto" w:fill="FFFFFF"/>
            <w:vAlign w:val="bottom"/>
            <w:hideMark/>
          </w:tcPr>
          <w:p w14:paraId="465A51B4" w14:textId="77777777" w:rsidR="00A115CE" w:rsidRPr="00A115CE" w:rsidRDefault="00A115CE" w:rsidP="00A115CE">
            <w:pPr>
              <w:spacing w:before="120" w:after="0" w:line="240" w:lineRule="auto"/>
              <w:jc w:val="both"/>
              <w:rPr>
                <w:rFonts w:cstheme="minorHAnsi"/>
                <w:sz w:val="20"/>
                <w:szCs w:val="20"/>
                <w:lang w:val="en-US"/>
              </w:rPr>
            </w:pPr>
            <w:r w:rsidRPr="00A115CE">
              <w:rPr>
                <w:rFonts w:cstheme="minorHAnsi"/>
                <w:sz w:val="20"/>
                <w:szCs w:val="20"/>
                <w:lang w:val="en-US"/>
              </w:rPr>
              <w:t>Kolmogorov-Smirnov</w:t>
            </w:r>
            <w:r w:rsidRPr="00A115CE">
              <w:rPr>
                <w:rFonts w:cstheme="minorHAnsi"/>
                <w:sz w:val="20"/>
                <w:szCs w:val="20"/>
                <w:vertAlign w:val="superscript"/>
                <w:lang w:val="en-US"/>
              </w:rPr>
              <w:t>a</w:t>
            </w:r>
          </w:p>
        </w:tc>
      </w:tr>
      <w:tr w:rsidR="00A115CE" w:rsidRPr="00A115CE" w14:paraId="2DA29555" w14:textId="77777777" w:rsidTr="00A115CE">
        <w:trPr>
          <w:cantSplit/>
          <w:trHeight w:val="314"/>
        </w:trPr>
        <w:tc>
          <w:tcPr>
            <w:tcW w:w="993" w:type="dxa"/>
            <w:vMerge/>
            <w:tcBorders>
              <w:left w:val="nil"/>
              <w:right w:val="nil"/>
            </w:tcBorders>
          </w:tcPr>
          <w:p w14:paraId="3D47F594" w14:textId="77777777" w:rsidR="00A115CE" w:rsidRPr="00A115CE" w:rsidRDefault="00A115CE" w:rsidP="00A115CE">
            <w:pPr>
              <w:spacing w:before="120" w:after="0" w:line="240" w:lineRule="auto"/>
              <w:jc w:val="both"/>
              <w:rPr>
                <w:rFonts w:cstheme="minorHAnsi"/>
                <w:sz w:val="20"/>
                <w:szCs w:val="20"/>
                <w:lang w:val="en-US"/>
              </w:rPr>
            </w:pPr>
          </w:p>
        </w:tc>
        <w:tc>
          <w:tcPr>
            <w:tcW w:w="1417" w:type="dxa"/>
            <w:vMerge/>
            <w:tcBorders>
              <w:left w:val="nil"/>
            </w:tcBorders>
            <w:vAlign w:val="center"/>
            <w:hideMark/>
          </w:tcPr>
          <w:p w14:paraId="0CA4FFB1" w14:textId="77777777" w:rsidR="00A115CE" w:rsidRPr="00A115CE" w:rsidRDefault="00A115CE" w:rsidP="00A115CE">
            <w:pPr>
              <w:spacing w:before="120" w:after="0" w:line="240" w:lineRule="auto"/>
              <w:jc w:val="both"/>
              <w:rPr>
                <w:rFonts w:cstheme="minorHAnsi"/>
                <w:sz w:val="20"/>
                <w:szCs w:val="20"/>
                <w:lang w:val="en-US"/>
              </w:rPr>
            </w:pPr>
          </w:p>
        </w:tc>
        <w:tc>
          <w:tcPr>
            <w:tcW w:w="709" w:type="dxa"/>
            <w:shd w:val="clear" w:color="auto" w:fill="FFFFFF"/>
            <w:vAlign w:val="bottom"/>
            <w:hideMark/>
          </w:tcPr>
          <w:p w14:paraId="30F1E35F" w14:textId="77777777" w:rsidR="00A115CE" w:rsidRPr="00A115CE" w:rsidRDefault="00A115CE" w:rsidP="00A115CE">
            <w:pPr>
              <w:spacing w:before="120" w:after="0" w:line="240" w:lineRule="auto"/>
              <w:jc w:val="both"/>
              <w:rPr>
                <w:rFonts w:cstheme="minorHAnsi"/>
                <w:sz w:val="20"/>
                <w:szCs w:val="20"/>
                <w:lang w:val="en-US"/>
              </w:rPr>
            </w:pPr>
            <w:r w:rsidRPr="00A115CE">
              <w:rPr>
                <w:rFonts w:cstheme="minorHAnsi"/>
                <w:sz w:val="20"/>
                <w:szCs w:val="20"/>
                <w:lang w:val="en-US"/>
              </w:rPr>
              <w:t>Statistic</w:t>
            </w:r>
          </w:p>
        </w:tc>
        <w:tc>
          <w:tcPr>
            <w:tcW w:w="425" w:type="dxa"/>
            <w:shd w:val="clear" w:color="auto" w:fill="FFFFFF"/>
            <w:vAlign w:val="bottom"/>
            <w:hideMark/>
          </w:tcPr>
          <w:p w14:paraId="4AAC8495" w14:textId="77777777" w:rsidR="00A115CE" w:rsidRPr="00A115CE" w:rsidRDefault="00A115CE" w:rsidP="00A115CE">
            <w:pPr>
              <w:spacing w:before="120" w:after="0" w:line="240" w:lineRule="auto"/>
              <w:jc w:val="both"/>
              <w:rPr>
                <w:rFonts w:cstheme="minorHAnsi"/>
                <w:sz w:val="20"/>
                <w:szCs w:val="20"/>
                <w:lang w:val="en-US"/>
              </w:rPr>
            </w:pPr>
            <w:r w:rsidRPr="00A115CE">
              <w:rPr>
                <w:rFonts w:cstheme="minorHAnsi"/>
                <w:sz w:val="20"/>
                <w:szCs w:val="20"/>
                <w:lang w:val="en-US"/>
              </w:rPr>
              <w:t>df</w:t>
            </w:r>
          </w:p>
        </w:tc>
        <w:tc>
          <w:tcPr>
            <w:tcW w:w="709" w:type="dxa"/>
            <w:tcBorders>
              <w:right w:val="nil"/>
            </w:tcBorders>
            <w:shd w:val="clear" w:color="auto" w:fill="FFFFFF"/>
            <w:vAlign w:val="bottom"/>
            <w:hideMark/>
          </w:tcPr>
          <w:p w14:paraId="5767367F" w14:textId="77777777" w:rsidR="00A115CE" w:rsidRPr="00A115CE" w:rsidRDefault="00A115CE" w:rsidP="00A115CE">
            <w:pPr>
              <w:spacing w:before="120" w:after="0" w:line="240" w:lineRule="auto"/>
              <w:jc w:val="both"/>
              <w:rPr>
                <w:rFonts w:cstheme="minorHAnsi"/>
                <w:sz w:val="20"/>
                <w:szCs w:val="20"/>
                <w:lang w:val="en-US"/>
              </w:rPr>
            </w:pPr>
            <w:r w:rsidRPr="00A115CE">
              <w:rPr>
                <w:rFonts w:cstheme="minorHAnsi"/>
                <w:sz w:val="20"/>
                <w:szCs w:val="20"/>
                <w:lang w:val="en-US"/>
              </w:rPr>
              <w:t>Sig.</w:t>
            </w:r>
          </w:p>
        </w:tc>
      </w:tr>
      <w:tr w:rsidR="00A115CE" w:rsidRPr="00A115CE" w14:paraId="63A893AE" w14:textId="77777777" w:rsidTr="00A115CE">
        <w:trPr>
          <w:cantSplit/>
          <w:trHeight w:val="314"/>
        </w:trPr>
        <w:tc>
          <w:tcPr>
            <w:tcW w:w="993" w:type="dxa"/>
            <w:vMerge w:val="restart"/>
            <w:tcBorders>
              <w:left w:val="nil"/>
            </w:tcBorders>
            <w:shd w:val="clear" w:color="auto" w:fill="FFFFFF"/>
            <w:hideMark/>
          </w:tcPr>
          <w:p w14:paraId="5147A6A2" w14:textId="77777777" w:rsidR="00A115CE" w:rsidRPr="00A115CE" w:rsidRDefault="00A115CE" w:rsidP="00A115CE">
            <w:pPr>
              <w:spacing w:before="120" w:after="0" w:line="240" w:lineRule="auto"/>
              <w:jc w:val="both"/>
              <w:rPr>
                <w:rFonts w:cstheme="minorHAnsi"/>
                <w:sz w:val="20"/>
                <w:szCs w:val="20"/>
                <w:lang w:val="en-US"/>
              </w:rPr>
            </w:pPr>
            <w:r w:rsidRPr="00A115CE">
              <w:rPr>
                <w:rFonts w:cstheme="minorHAnsi"/>
                <w:sz w:val="20"/>
                <w:szCs w:val="20"/>
                <w:lang w:val="en-US"/>
              </w:rPr>
              <w:t>Student Learning Outcomes</w:t>
            </w:r>
          </w:p>
        </w:tc>
        <w:tc>
          <w:tcPr>
            <w:tcW w:w="1417" w:type="dxa"/>
            <w:shd w:val="clear" w:color="auto" w:fill="FFFFFF"/>
            <w:hideMark/>
          </w:tcPr>
          <w:p w14:paraId="44D07D00" w14:textId="77777777" w:rsidR="00A115CE" w:rsidRPr="00A115CE" w:rsidRDefault="00A115CE" w:rsidP="00A115CE">
            <w:pPr>
              <w:spacing w:before="120" w:after="0" w:line="240" w:lineRule="auto"/>
              <w:jc w:val="both"/>
              <w:rPr>
                <w:rFonts w:cstheme="minorHAnsi"/>
                <w:sz w:val="20"/>
                <w:szCs w:val="20"/>
                <w:lang w:val="en-US"/>
              </w:rPr>
            </w:pPr>
            <w:r w:rsidRPr="00A115CE">
              <w:rPr>
                <w:rFonts w:cstheme="minorHAnsi"/>
                <w:sz w:val="20"/>
                <w:szCs w:val="20"/>
                <w:lang w:val="en-US"/>
              </w:rPr>
              <w:t>Pretest Eksperimental</w:t>
            </w:r>
          </w:p>
        </w:tc>
        <w:tc>
          <w:tcPr>
            <w:tcW w:w="709" w:type="dxa"/>
            <w:shd w:val="clear" w:color="auto" w:fill="FFFFFF"/>
            <w:vAlign w:val="center"/>
            <w:hideMark/>
          </w:tcPr>
          <w:p w14:paraId="0D585546" w14:textId="77777777" w:rsidR="00A115CE" w:rsidRPr="00A115CE" w:rsidRDefault="00A115CE" w:rsidP="00A115CE">
            <w:pPr>
              <w:spacing w:before="120" w:after="0" w:line="240" w:lineRule="auto"/>
              <w:jc w:val="both"/>
              <w:rPr>
                <w:rFonts w:cstheme="minorHAnsi"/>
                <w:sz w:val="20"/>
                <w:szCs w:val="20"/>
                <w:lang w:val="en-US"/>
              </w:rPr>
            </w:pPr>
            <w:r w:rsidRPr="00A115CE">
              <w:rPr>
                <w:rFonts w:cstheme="minorHAnsi"/>
                <w:sz w:val="20"/>
                <w:szCs w:val="20"/>
                <w:lang w:val="en-US"/>
              </w:rPr>
              <w:t>.132</w:t>
            </w:r>
          </w:p>
        </w:tc>
        <w:tc>
          <w:tcPr>
            <w:tcW w:w="425" w:type="dxa"/>
            <w:shd w:val="clear" w:color="auto" w:fill="FFFFFF"/>
            <w:vAlign w:val="center"/>
            <w:hideMark/>
          </w:tcPr>
          <w:p w14:paraId="10CC23F7" w14:textId="77777777" w:rsidR="00A115CE" w:rsidRPr="00A115CE" w:rsidRDefault="00A115CE" w:rsidP="00A115CE">
            <w:pPr>
              <w:spacing w:before="120" w:after="0" w:line="240" w:lineRule="auto"/>
              <w:jc w:val="both"/>
              <w:rPr>
                <w:rFonts w:cstheme="minorHAnsi"/>
                <w:sz w:val="20"/>
                <w:szCs w:val="20"/>
                <w:lang w:val="en-US"/>
              </w:rPr>
            </w:pPr>
            <w:r w:rsidRPr="00A115CE">
              <w:rPr>
                <w:rFonts w:cstheme="minorHAnsi"/>
                <w:sz w:val="20"/>
                <w:szCs w:val="20"/>
                <w:lang w:val="en-US"/>
              </w:rPr>
              <w:t>36</w:t>
            </w:r>
          </w:p>
        </w:tc>
        <w:tc>
          <w:tcPr>
            <w:tcW w:w="709" w:type="dxa"/>
            <w:tcBorders>
              <w:right w:val="nil"/>
            </w:tcBorders>
            <w:shd w:val="clear" w:color="auto" w:fill="FFFFFF"/>
            <w:vAlign w:val="center"/>
            <w:hideMark/>
          </w:tcPr>
          <w:p w14:paraId="028C83CA" w14:textId="77777777" w:rsidR="00A115CE" w:rsidRPr="00A115CE" w:rsidRDefault="00A115CE" w:rsidP="00A115CE">
            <w:pPr>
              <w:spacing w:before="120" w:after="0" w:line="240" w:lineRule="auto"/>
              <w:jc w:val="both"/>
              <w:rPr>
                <w:rFonts w:cstheme="minorHAnsi"/>
                <w:sz w:val="20"/>
                <w:szCs w:val="20"/>
                <w:lang w:val="en-US"/>
              </w:rPr>
            </w:pPr>
            <w:r w:rsidRPr="00A115CE">
              <w:rPr>
                <w:rFonts w:cstheme="minorHAnsi"/>
                <w:sz w:val="20"/>
                <w:szCs w:val="20"/>
                <w:lang w:val="en-US"/>
              </w:rPr>
              <w:t>.118</w:t>
            </w:r>
          </w:p>
        </w:tc>
      </w:tr>
      <w:tr w:rsidR="00A115CE" w:rsidRPr="00A115CE" w14:paraId="617C62E3" w14:textId="77777777" w:rsidTr="00A115CE">
        <w:trPr>
          <w:cantSplit/>
          <w:trHeight w:val="142"/>
        </w:trPr>
        <w:tc>
          <w:tcPr>
            <w:tcW w:w="993" w:type="dxa"/>
            <w:vMerge/>
            <w:tcBorders>
              <w:left w:val="nil"/>
            </w:tcBorders>
            <w:vAlign w:val="center"/>
            <w:hideMark/>
          </w:tcPr>
          <w:p w14:paraId="55365600" w14:textId="77777777" w:rsidR="00A115CE" w:rsidRPr="00A115CE" w:rsidRDefault="00A115CE" w:rsidP="00A115CE">
            <w:pPr>
              <w:spacing w:before="120" w:after="0" w:line="240" w:lineRule="auto"/>
              <w:jc w:val="both"/>
              <w:rPr>
                <w:rFonts w:cstheme="minorHAnsi"/>
                <w:sz w:val="20"/>
                <w:szCs w:val="20"/>
                <w:lang w:val="en-US"/>
              </w:rPr>
            </w:pPr>
          </w:p>
        </w:tc>
        <w:tc>
          <w:tcPr>
            <w:tcW w:w="1417" w:type="dxa"/>
            <w:shd w:val="clear" w:color="auto" w:fill="FFFFFF"/>
            <w:hideMark/>
          </w:tcPr>
          <w:p w14:paraId="208E1C0A" w14:textId="77777777" w:rsidR="00A115CE" w:rsidRPr="00A115CE" w:rsidRDefault="00A115CE" w:rsidP="00A115CE">
            <w:pPr>
              <w:spacing w:before="120" w:after="0" w:line="240" w:lineRule="auto"/>
              <w:jc w:val="both"/>
              <w:rPr>
                <w:rFonts w:cstheme="minorHAnsi"/>
                <w:sz w:val="20"/>
                <w:szCs w:val="20"/>
                <w:lang w:val="en-US"/>
              </w:rPr>
            </w:pPr>
            <w:r w:rsidRPr="00A115CE">
              <w:rPr>
                <w:rFonts w:cstheme="minorHAnsi"/>
                <w:sz w:val="20"/>
                <w:szCs w:val="20"/>
                <w:lang w:val="en-US"/>
              </w:rPr>
              <w:t>Posttest Eksperimental</w:t>
            </w:r>
          </w:p>
        </w:tc>
        <w:tc>
          <w:tcPr>
            <w:tcW w:w="709" w:type="dxa"/>
            <w:shd w:val="clear" w:color="auto" w:fill="FFFFFF"/>
            <w:vAlign w:val="center"/>
            <w:hideMark/>
          </w:tcPr>
          <w:p w14:paraId="06D65D8A" w14:textId="77777777" w:rsidR="00A115CE" w:rsidRPr="00A115CE" w:rsidRDefault="00A115CE" w:rsidP="00A115CE">
            <w:pPr>
              <w:spacing w:before="120" w:after="0" w:line="240" w:lineRule="auto"/>
              <w:jc w:val="both"/>
              <w:rPr>
                <w:rFonts w:cstheme="minorHAnsi"/>
                <w:sz w:val="20"/>
                <w:szCs w:val="20"/>
                <w:lang w:val="en-US"/>
              </w:rPr>
            </w:pPr>
            <w:r w:rsidRPr="00A115CE">
              <w:rPr>
                <w:rFonts w:cstheme="minorHAnsi"/>
                <w:sz w:val="20"/>
                <w:szCs w:val="20"/>
                <w:lang w:val="en-US"/>
              </w:rPr>
              <w:t>.156</w:t>
            </w:r>
          </w:p>
        </w:tc>
        <w:tc>
          <w:tcPr>
            <w:tcW w:w="425" w:type="dxa"/>
            <w:shd w:val="clear" w:color="auto" w:fill="FFFFFF"/>
            <w:vAlign w:val="center"/>
            <w:hideMark/>
          </w:tcPr>
          <w:p w14:paraId="68CF298F" w14:textId="77777777" w:rsidR="00A115CE" w:rsidRPr="00A115CE" w:rsidRDefault="00A115CE" w:rsidP="00A115CE">
            <w:pPr>
              <w:spacing w:before="120" w:after="0" w:line="240" w:lineRule="auto"/>
              <w:jc w:val="both"/>
              <w:rPr>
                <w:rFonts w:cstheme="minorHAnsi"/>
                <w:sz w:val="20"/>
                <w:szCs w:val="20"/>
                <w:lang w:val="en-US"/>
              </w:rPr>
            </w:pPr>
            <w:r w:rsidRPr="00A115CE">
              <w:rPr>
                <w:rFonts w:cstheme="minorHAnsi"/>
                <w:sz w:val="20"/>
                <w:szCs w:val="20"/>
                <w:lang w:val="en-US"/>
              </w:rPr>
              <w:t>36</w:t>
            </w:r>
          </w:p>
        </w:tc>
        <w:tc>
          <w:tcPr>
            <w:tcW w:w="709" w:type="dxa"/>
            <w:tcBorders>
              <w:right w:val="nil"/>
            </w:tcBorders>
            <w:shd w:val="clear" w:color="auto" w:fill="FFFFFF"/>
            <w:vAlign w:val="center"/>
            <w:hideMark/>
          </w:tcPr>
          <w:p w14:paraId="6E7A3627" w14:textId="77777777" w:rsidR="00A115CE" w:rsidRPr="00A115CE" w:rsidRDefault="00A115CE" w:rsidP="00A115CE">
            <w:pPr>
              <w:spacing w:before="120" w:after="0" w:line="240" w:lineRule="auto"/>
              <w:jc w:val="both"/>
              <w:rPr>
                <w:rFonts w:cstheme="minorHAnsi"/>
                <w:sz w:val="20"/>
                <w:szCs w:val="20"/>
                <w:lang w:val="en-US"/>
              </w:rPr>
            </w:pPr>
            <w:r w:rsidRPr="00A115CE">
              <w:rPr>
                <w:rFonts w:cstheme="minorHAnsi"/>
                <w:sz w:val="20"/>
                <w:szCs w:val="20"/>
                <w:lang w:val="en-US"/>
              </w:rPr>
              <w:t>.026</w:t>
            </w:r>
          </w:p>
        </w:tc>
      </w:tr>
      <w:tr w:rsidR="00A115CE" w:rsidRPr="00A115CE" w14:paraId="3A1C4C29" w14:textId="77777777" w:rsidTr="00A115CE">
        <w:trPr>
          <w:cantSplit/>
          <w:trHeight w:val="142"/>
        </w:trPr>
        <w:tc>
          <w:tcPr>
            <w:tcW w:w="993" w:type="dxa"/>
            <w:vMerge/>
            <w:tcBorders>
              <w:left w:val="nil"/>
            </w:tcBorders>
            <w:vAlign w:val="center"/>
            <w:hideMark/>
          </w:tcPr>
          <w:p w14:paraId="7BEA8DE1" w14:textId="77777777" w:rsidR="00A115CE" w:rsidRPr="00A115CE" w:rsidRDefault="00A115CE" w:rsidP="00A115CE">
            <w:pPr>
              <w:spacing w:before="120" w:after="0" w:line="240" w:lineRule="auto"/>
              <w:jc w:val="both"/>
              <w:rPr>
                <w:rFonts w:cstheme="minorHAnsi"/>
                <w:sz w:val="20"/>
                <w:szCs w:val="20"/>
                <w:lang w:val="en-US"/>
              </w:rPr>
            </w:pPr>
          </w:p>
        </w:tc>
        <w:tc>
          <w:tcPr>
            <w:tcW w:w="1417" w:type="dxa"/>
            <w:shd w:val="clear" w:color="auto" w:fill="FFFFFF"/>
            <w:hideMark/>
          </w:tcPr>
          <w:p w14:paraId="7051F4C2" w14:textId="77777777" w:rsidR="00A115CE" w:rsidRPr="00A115CE" w:rsidRDefault="00A115CE" w:rsidP="00A115CE">
            <w:pPr>
              <w:spacing w:before="120" w:after="0" w:line="240" w:lineRule="auto"/>
              <w:jc w:val="both"/>
              <w:rPr>
                <w:rFonts w:cstheme="minorHAnsi"/>
                <w:sz w:val="20"/>
                <w:szCs w:val="20"/>
                <w:lang w:val="en-US"/>
              </w:rPr>
            </w:pPr>
            <w:r w:rsidRPr="00A115CE">
              <w:rPr>
                <w:rFonts w:cstheme="minorHAnsi"/>
                <w:sz w:val="20"/>
                <w:szCs w:val="20"/>
                <w:lang w:val="en-US"/>
              </w:rPr>
              <w:t>Pretest Control</w:t>
            </w:r>
          </w:p>
        </w:tc>
        <w:tc>
          <w:tcPr>
            <w:tcW w:w="709" w:type="dxa"/>
            <w:shd w:val="clear" w:color="auto" w:fill="FFFFFF"/>
            <w:vAlign w:val="center"/>
            <w:hideMark/>
          </w:tcPr>
          <w:p w14:paraId="1327B8A1" w14:textId="77777777" w:rsidR="00A115CE" w:rsidRPr="00A115CE" w:rsidRDefault="00A115CE" w:rsidP="00A115CE">
            <w:pPr>
              <w:spacing w:before="120" w:after="0" w:line="240" w:lineRule="auto"/>
              <w:jc w:val="both"/>
              <w:rPr>
                <w:rFonts w:cstheme="minorHAnsi"/>
                <w:sz w:val="20"/>
                <w:szCs w:val="20"/>
                <w:lang w:val="en-US"/>
              </w:rPr>
            </w:pPr>
            <w:r w:rsidRPr="00A115CE">
              <w:rPr>
                <w:rFonts w:cstheme="minorHAnsi"/>
                <w:sz w:val="20"/>
                <w:szCs w:val="20"/>
                <w:lang w:val="en-US"/>
              </w:rPr>
              <w:t>.158</w:t>
            </w:r>
          </w:p>
        </w:tc>
        <w:tc>
          <w:tcPr>
            <w:tcW w:w="425" w:type="dxa"/>
            <w:shd w:val="clear" w:color="auto" w:fill="FFFFFF"/>
            <w:vAlign w:val="center"/>
            <w:hideMark/>
          </w:tcPr>
          <w:p w14:paraId="75E2BF98" w14:textId="77777777" w:rsidR="00A115CE" w:rsidRPr="00A115CE" w:rsidRDefault="00A115CE" w:rsidP="00A115CE">
            <w:pPr>
              <w:spacing w:before="120" w:after="0" w:line="240" w:lineRule="auto"/>
              <w:jc w:val="both"/>
              <w:rPr>
                <w:rFonts w:cstheme="minorHAnsi"/>
                <w:sz w:val="20"/>
                <w:szCs w:val="20"/>
                <w:lang w:val="en-US"/>
              </w:rPr>
            </w:pPr>
            <w:r w:rsidRPr="00A115CE">
              <w:rPr>
                <w:rFonts w:cstheme="minorHAnsi"/>
                <w:sz w:val="20"/>
                <w:szCs w:val="20"/>
                <w:lang w:val="en-US"/>
              </w:rPr>
              <w:t>38</w:t>
            </w:r>
          </w:p>
        </w:tc>
        <w:tc>
          <w:tcPr>
            <w:tcW w:w="709" w:type="dxa"/>
            <w:tcBorders>
              <w:right w:val="nil"/>
            </w:tcBorders>
            <w:shd w:val="clear" w:color="auto" w:fill="FFFFFF"/>
            <w:vAlign w:val="center"/>
            <w:hideMark/>
          </w:tcPr>
          <w:p w14:paraId="16DD1286" w14:textId="77777777" w:rsidR="00A115CE" w:rsidRPr="00A115CE" w:rsidRDefault="00A115CE" w:rsidP="00A115CE">
            <w:pPr>
              <w:spacing w:before="120" w:after="0" w:line="240" w:lineRule="auto"/>
              <w:jc w:val="both"/>
              <w:rPr>
                <w:rFonts w:cstheme="minorHAnsi"/>
                <w:sz w:val="20"/>
                <w:szCs w:val="20"/>
                <w:lang w:val="en-US"/>
              </w:rPr>
            </w:pPr>
            <w:r w:rsidRPr="00A115CE">
              <w:rPr>
                <w:rFonts w:cstheme="minorHAnsi"/>
                <w:sz w:val="20"/>
                <w:szCs w:val="20"/>
                <w:lang w:val="en-US"/>
              </w:rPr>
              <w:t>.017</w:t>
            </w:r>
          </w:p>
        </w:tc>
      </w:tr>
      <w:tr w:rsidR="00A115CE" w:rsidRPr="00A115CE" w14:paraId="73A381CB" w14:textId="77777777" w:rsidTr="00A115CE">
        <w:trPr>
          <w:cantSplit/>
          <w:trHeight w:val="142"/>
        </w:trPr>
        <w:tc>
          <w:tcPr>
            <w:tcW w:w="993" w:type="dxa"/>
            <w:vMerge/>
            <w:tcBorders>
              <w:left w:val="nil"/>
            </w:tcBorders>
            <w:vAlign w:val="center"/>
            <w:hideMark/>
          </w:tcPr>
          <w:p w14:paraId="6AA2A48C" w14:textId="77777777" w:rsidR="00A115CE" w:rsidRPr="00A115CE" w:rsidRDefault="00A115CE" w:rsidP="00A115CE">
            <w:pPr>
              <w:spacing w:before="120" w:after="0" w:line="240" w:lineRule="auto"/>
              <w:jc w:val="both"/>
              <w:rPr>
                <w:rFonts w:cstheme="minorHAnsi"/>
                <w:sz w:val="20"/>
                <w:szCs w:val="20"/>
                <w:lang w:val="en-US"/>
              </w:rPr>
            </w:pPr>
          </w:p>
        </w:tc>
        <w:tc>
          <w:tcPr>
            <w:tcW w:w="1417" w:type="dxa"/>
            <w:shd w:val="clear" w:color="auto" w:fill="FFFFFF"/>
            <w:hideMark/>
          </w:tcPr>
          <w:p w14:paraId="7C8F7F06" w14:textId="77777777" w:rsidR="00A115CE" w:rsidRPr="00A115CE" w:rsidRDefault="00A115CE" w:rsidP="00A115CE">
            <w:pPr>
              <w:spacing w:before="120" w:after="0" w:line="240" w:lineRule="auto"/>
              <w:jc w:val="both"/>
              <w:rPr>
                <w:rFonts w:cstheme="minorHAnsi"/>
                <w:sz w:val="20"/>
                <w:szCs w:val="20"/>
                <w:lang w:val="en-US"/>
              </w:rPr>
            </w:pPr>
            <w:r w:rsidRPr="00A115CE">
              <w:rPr>
                <w:rFonts w:cstheme="minorHAnsi"/>
                <w:sz w:val="20"/>
                <w:szCs w:val="20"/>
                <w:lang w:val="en-US"/>
              </w:rPr>
              <w:t>Posttest Control</w:t>
            </w:r>
          </w:p>
        </w:tc>
        <w:tc>
          <w:tcPr>
            <w:tcW w:w="709" w:type="dxa"/>
            <w:shd w:val="clear" w:color="auto" w:fill="FFFFFF"/>
            <w:vAlign w:val="center"/>
            <w:hideMark/>
          </w:tcPr>
          <w:p w14:paraId="28090629" w14:textId="77777777" w:rsidR="00A115CE" w:rsidRPr="00A115CE" w:rsidRDefault="00A115CE" w:rsidP="00A115CE">
            <w:pPr>
              <w:spacing w:before="120" w:after="0" w:line="240" w:lineRule="auto"/>
              <w:jc w:val="both"/>
              <w:rPr>
                <w:rFonts w:cstheme="minorHAnsi"/>
                <w:sz w:val="20"/>
                <w:szCs w:val="20"/>
                <w:lang w:val="en-US"/>
              </w:rPr>
            </w:pPr>
            <w:r w:rsidRPr="00A115CE">
              <w:rPr>
                <w:rFonts w:cstheme="minorHAnsi"/>
                <w:sz w:val="20"/>
                <w:szCs w:val="20"/>
                <w:lang w:val="en-US"/>
              </w:rPr>
              <w:t>.164</w:t>
            </w:r>
          </w:p>
        </w:tc>
        <w:tc>
          <w:tcPr>
            <w:tcW w:w="425" w:type="dxa"/>
            <w:shd w:val="clear" w:color="auto" w:fill="FFFFFF"/>
            <w:vAlign w:val="center"/>
            <w:hideMark/>
          </w:tcPr>
          <w:p w14:paraId="7D3E2BD5" w14:textId="77777777" w:rsidR="00A115CE" w:rsidRPr="00A115CE" w:rsidRDefault="00A115CE" w:rsidP="00A115CE">
            <w:pPr>
              <w:spacing w:before="120" w:after="0" w:line="240" w:lineRule="auto"/>
              <w:jc w:val="both"/>
              <w:rPr>
                <w:rFonts w:cstheme="minorHAnsi"/>
                <w:sz w:val="20"/>
                <w:szCs w:val="20"/>
                <w:lang w:val="en-US"/>
              </w:rPr>
            </w:pPr>
            <w:r w:rsidRPr="00A115CE">
              <w:rPr>
                <w:rFonts w:cstheme="minorHAnsi"/>
                <w:sz w:val="20"/>
                <w:szCs w:val="20"/>
                <w:lang w:val="en-US"/>
              </w:rPr>
              <w:t>38</w:t>
            </w:r>
          </w:p>
        </w:tc>
        <w:tc>
          <w:tcPr>
            <w:tcW w:w="709" w:type="dxa"/>
            <w:tcBorders>
              <w:right w:val="nil"/>
            </w:tcBorders>
            <w:shd w:val="clear" w:color="auto" w:fill="FFFFFF"/>
            <w:vAlign w:val="center"/>
            <w:hideMark/>
          </w:tcPr>
          <w:p w14:paraId="55247B85" w14:textId="77777777" w:rsidR="00A115CE" w:rsidRPr="00A115CE" w:rsidRDefault="00A115CE" w:rsidP="00A115CE">
            <w:pPr>
              <w:spacing w:before="120" w:after="0" w:line="240" w:lineRule="auto"/>
              <w:jc w:val="both"/>
              <w:rPr>
                <w:rFonts w:cstheme="minorHAnsi"/>
                <w:sz w:val="20"/>
                <w:szCs w:val="20"/>
                <w:lang w:val="en-US"/>
              </w:rPr>
            </w:pPr>
            <w:r w:rsidRPr="00A115CE">
              <w:rPr>
                <w:rFonts w:cstheme="minorHAnsi"/>
                <w:sz w:val="20"/>
                <w:szCs w:val="20"/>
                <w:lang w:val="en-US"/>
              </w:rPr>
              <w:t>.011</w:t>
            </w:r>
          </w:p>
        </w:tc>
      </w:tr>
      <w:tr w:rsidR="00A115CE" w:rsidRPr="00A115CE" w14:paraId="2A0C5FC2" w14:textId="77777777" w:rsidTr="00A115CE">
        <w:trPr>
          <w:cantSplit/>
          <w:trHeight w:val="314"/>
        </w:trPr>
        <w:tc>
          <w:tcPr>
            <w:tcW w:w="4253" w:type="dxa"/>
            <w:gridSpan w:val="5"/>
            <w:tcBorders>
              <w:left w:val="nil"/>
              <w:right w:val="nil"/>
            </w:tcBorders>
            <w:shd w:val="clear" w:color="auto" w:fill="FFFFFF"/>
            <w:hideMark/>
          </w:tcPr>
          <w:p w14:paraId="62B738D6" w14:textId="77777777" w:rsidR="00A115CE" w:rsidRPr="00A115CE" w:rsidRDefault="00A115CE" w:rsidP="00A115CE">
            <w:pPr>
              <w:spacing w:before="120" w:after="0" w:line="240" w:lineRule="auto"/>
              <w:jc w:val="both"/>
              <w:rPr>
                <w:rFonts w:cstheme="minorHAnsi"/>
                <w:sz w:val="20"/>
                <w:szCs w:val="20"/>
                <w:lang w:val="en-US"/>
              </w:rPr>
            </w:pPr>
            <w:r w:rsidRPr="00A115CE">
              <w:rPr>
                <w:rFonts w:cstheme="minorHAnsi"/>
                <w:sz w:val="20"/>
                <w:szCs w:val="20"/>
                <w:lang w:val="en-US"/>
              </w:rPr>
              <w:t>a. Lilliefors Significance Correction</w:t>
            </w:r>
          </w:p>
        </w:tc>
      </w:tr>
    </w:tbl>
    <w:p w14:paraId="63281891" w14:textId="77777777" w:rsidR="00956EC6" w:rsidRPr="00956EC6" w:rsidRDefault="00956EC6" w:rsidP="00956EC6">
      <w:pPr>
        <w:spacing w:before="120" w:after="0"/>
        <w:jc w:val="both"/>
        <w:rPr>
          <w:rFonts w:cstheme="minorHAnsi"/>
          <w:sz w:val="20"/>
          <w:szCs w:val="20"/>
          <w:lang w:val="en-US"/>
        </w:rPr>
        <w:sectPr w:rsidR="00956EC6" w:rsidRPr="00956EC6" w:rsidSect="00453C5E">
          <w:type w:val="continuous"/>
          <w:pgSz w:w="11907" w:h="16840" w:code="9"/>
          <w:pgMar w:top="1440" w:right="1440" w:bottom="1440" w:left="1440" w:header="720" w:footer="720" w:gutter="0"/>
          <w:cols w:num="2" w:space="720"/>
          <w:docGrid w:linePitch="360"/>
        </w:sectPr>
      </w:pPr>
    </w:p>
    <w:p w14:paraId="2302325E" w14:textId="77777777" w:rsidR="00091DDA" w:rsidRPr="00091DDA" w:rsidRDefault="00091DDA" w:rsidP="00877F27">
      <w:pPr>
        <w:spacing w:after="0"/>
        <w:jc w:val="both"/>
        <w:rPr>
          <w:rFonts w:cstheme="minorHAnsi"/>
          <w:sz w:val="20"/>
          <w:szCs w:val="20"/>
          <w:lang w:val="en-US"/>
        </w:rPr>
        <w:sectPr w:rsidR="00091DDA" w:rsidRPr="00091DDA" w:rsidSect="00091DDA">
          <w:type w:val="continuous"/>
          <w:pgSz w:w="11907" w:h="16840" w:code="9"/>
          <w:pgMar w:top="1440" w:right="1440" w:bottom="1440" w:left="1440" w:header="720" w:footer="720" w:gutter="0"/>
          <w:cols w:space="720"/>
          <w:docGrid w:linePitch="360"/>
        </w:sectPr>
      </w:pPr>
    </w:p>
    <w:p w14:paraId="40E4C5A7" w14:textId="77777777" w:rsidR="00877F27" w:rsidRPr="00A115CE" w:rsidRDefault="00877F27" w:rsidP="00A115CE">
      <w:pPr>
        <w:spacing w:after="0"/>
        <w:jc w:val="both"/>
        <w:rPr>
          <w:rFonts w:cstheme="minorHAnsi"/>
          <w:sz w:val="20"/>
          <w:szCs w:val="20"/>
          <w:lang w:val="en-US"/>
        </w:rPr>
        <w:sectPr w:rsidR="00877F27" w:rsidRPr="00A115CE" w:rsidSect="00877F27">
          <w:type w:val="continuous"/>
          <w:pgSz w:w="11907" w:h="16840" w:code="9"/>
          <w:pgMar w:top="1440" w:right="1440" w:bottom="1440" w:left="1440" w:header="720" w:footer="720" w:gutter="0"/>
          <w:cols w:space="720"/>
          <w:docGrid w:linePitch="360"/>
        </w:sectPr>
      </w:pPr>
    </w:p>
    <w:p w14:paraId="0FF200D0" w14:textId="1144B31F" w:rsidR="00F07098" w:rsidRDefault="00C4691B" w:rsidP="00B52A04">
      <w:pPr>
        <w:spacing w:after="0"/>
        <w:ind w:firstLine="426"/>
        <w:jc w:val="both"/>
        <w:rPr>
          <w:rFonts w:cstheme="minorHAnsi"/>
          <w:sz w:val="20"/>
          <w:szCs w:val="20"/>
          <w:lang w:val="en-US"/>
        </w:rPr>
      </w:pPr>
      <w:r w:rsidRPr="00C4691B">
        <w:rPr>
          <w:rFonts w:cstheme="minorHAnsi"/>
          <w:sz w:val="20"/>
          <w:szCs w:val="20"/>
        </w:rPr>
        <w:lastRenderedPageBreak/>
        <w:t>The results of the normality test on student learning outcomes, as presented in the table above, indicate that the data on student learning outcomes in the experimental and control classes obtained a significance value &gt; 0.05. Therefore, it can be concluded that the data is normally distributed.</w:t>
      </w:r>
    </w:p>
    <w:p w14:paraId="6DDAF409" w14:textId="6305607E" w:rsidR="00C4691B" w:rsidRDefault="00C4691B" w:rsidP="004C7737">
      <w:pPr>
        <w:spacing w:before="120" w:after="120"/>
        <w:jc w:val="both"/>
        <w:rPr>
          <w:rFonts w:cstheme="minorHAnsi"/>
          <w:b/>
          <w:sz w:val="20"/>
          <w:szCs w:val="20"/>
          <w:lang w:val="en-US"/>
        </w:rPr>
      </w:pPr>
      <w:r w:rsidRPr="00C4691B">
        <w:rPr>
          <w:rFonts w:cstheme="minorHAnsi"/>
          <w:b/>
          <w:sz w:val="20"/>
          <w:szCs w:val="20"/>
          <w:lang w:val="en-US"/>
        </w:rPr>
        <w:t>Homogeneity Test Result</w:t>
      </w:r>
      <w:r>
        <w:rPr>
          <w:rFonts w:cstheme="minorHAnsi"/>
          <w:b/>
          <w:sz w:val="20"/>
          <w:szCs w:val="20"/>
          <w:lang w:val="en-US"/>
        </w:rPr>
        <w:t xml:space="preserve"> of Student Learning Outcomes</w:t>
      </w:r>
    </w:p>
    <w:p w14:paraId="03F87707" w14:textId="343D188F" w:rsidR="00C4691B" w:rsidRDefault="00C4691B" w:rsidP="00C4691B">
      <w:pPr>
        <w:spacing w:after="0"/>
        <w:jc w:val="both"/>
        <w:rPr>
          <w:rFonts w:cstheme="minorHAnsi"/>
          <w:sz w:val="20"/>
          <w:szCs w:val="20"/>
          <w:lang w:val="en-US"/>
        </w:rPr>
      </w:pPr>
      <w:r>
        <w:rPr>
          <w:rFonts w:cstheme="minorHAnsi"/>
          <w:sz w:val="20"/>
          <w:szCs w:val="20"/>
        </w:rPr>
        <w:t xml:space="preserve">Table </w:t>
      </w:r>
      <w:r>
        <w:rPr>
          <w:rFonts w:cstheme="minorHAnsi"/>
          <w:sz w:val="20"/>
          <w:szCs w:val="20"/>
          <w:lang w:val="en-US"/>
        </w:rPr>
        <w:t>11</w:t>
      </w:r>
      <w:r>
        <w:rPr>
          <w:rFonts w:cstheme="minorHAnsi"/>
          <w:sz w:val="20"/>
          <w:szCs w:val="20"/>
        </w:rPr>
        <w:t>.</w:t>
      </w:r>
      <w:r>
        <w:rPr>
          <w:rFonts w:cstheme="minorHAnsi"/>
          <w:sz w:val="20"/>
          <w:szCs w:val="20"/>
          <w:lang w:val="en-US"/>
        </w:rPr>
        <w:t xml:space="preserve"> Homogeneity Test Result of</w:t>
      </w:r>
      <w:r>
        <w:rPr>
          <w:rFonts w:cstheme="minorHAnsi"/>
          <w:sz w:val="20"/>
          <w:szCs w:val="20"/>
        </w:rPr>
        <w:t xml:space="preserve"> </w:t>
      </w:r>
      <w:r w:rsidRPr="00956EC6">
        <w:rPr>
          <w:rFonts w:cstheme="minorHAnsi"/>
          <w:sz w:val="20"/>
          <w:szCs w:val="20"/>
        </w:rPr>
        <w:t xml:space="preserve">Student </w:t>
      </w:r>
      <w:r>
        <w:rPr>
          <w:rFonts w:cstheme="minorHAnsi"/>
          <w:sz w:val="20"/>
          <w:szCs w:val="20"/>
        </w:rPr>
        <w:t>learning outcomes</w:t>
      </w:r>
      <w:r>
        <w:rPr>
          <w:rFonts w:cstheme="minorHAnsi"/>
          <w:sz w:val="20"/>
          <w:szCs w:val="20"/>
          <w:lang w:val="en-US"/>
        </w:rPr>
        <w:t xml:space="preserve"> (Pre-Test)</w:t>
      </w:r>
    </w:p>
    <w:tbl>
      <w:tblPr>
        <w:tblW w:w="439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6"/>
        <w:gridCol w:w="1089"/>
        <w:gridCol w:w="851"/>
        <w:gridCol w:w="425"/>
        <w:gridCol w:w="425"/>
        <w:gridCol w:w="709"/>
      </w:tblGrid>
      <w:tr w:rsidR="00C4691B" w:rsidRPr="00DD35B8" w14:paraId="5967175D" w14:textId="77777777" w:rsidTr="00067797">
        <w:trPr>
          <w:cantSplit/>
          <w:trHeight w:val="288"/>
        </w:trPr>
        <w:tc>
          <w:tcPr>
            <w:tcW w:w="4395" w:type="dxa"/>
            <w:gridSpan w:val="6"/>
            <w:tcBorders>
              <w:top w:val="nil"/>
              <w:left w:val="nil"/>
              <w:right w:val="nil"/>
            </w:tcBorders>
            <w:shd w:val="clear" w:color="auto" w:fill="FFFFFF"/>
            <w:vAlign w:val="center"/>
            <w:hideMark/>
          </w:tcPr>
          <w:p w14:paraId="10D513D9" w14:textId="77777777" w:rsidR="00C4691B" w:rsidRPr="00DD35B8" w:rsidRDefault="00C4691B"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D35B8">
              <w:rPr>
                <w:rFonts w:cstheme="minorHAnsi"/>
                <w:b/>
                <w:bCs/>
                <w:color w:val="000000"/>
                <w:sz w:val="20"/>
                <w:szCs w:val="20"/>
              </w:rPr>
              <w:t>Test of Homogeneity of Variance</w:t>
            </w:r>
          </w:p>
        </w:tc>
      </w:tr>
      <w:tr w:rsidR="00067797" w:rsidRPr="00DD35B8" w14:paraId="71C8B696" w14:textId="77777777" w:rsidTr="00067797">
        <w:trPr>
          <w:cantSplit/>
          <w:trHeight w:val="576"/>
        </w:trPr>
        <w:tc>
          <w:tcPr>
            <w:tcW w:w="1985" w:type="dxa"/>
            <w:gridSpan w:val="2"/>
            <w:tcBorders>
              <w:left w:val="nil"/>
            </w:tcBorders>
            <w:shd w:val="clear" w:color="auto" w:fill="FFFFFF"/>
            <w:vAlign w:val="bottom"/>
          </w:tcPr>
          <w:p w14:paraId="62F83914" w14:textId="77777777" w:rsidR="00C4691B" w:rsidRPr="00DD35B8" w:rsidRDefault="00C4691B" w:rsidP="004C7737">
            <w:pPr>
              <w:autoSpaceDE w:val="0"/>
              <w:autoSpaceDN w:val="0"/>
              <w:adjustRightInd w:val="0"/>
              <w:spacing w:after="0" w:line="240" w:lineRule="auto"/>
              <w:rPr>
                <w:rFonts w:cstheme="minorHAnsi"/>
                <w:sz w:val="20"/>
                <w:szCs w:val="20"/>
                <w14:ligatures w14:val="standardContextual"/>
              </w:rPr>
            </w:pPr>
          </w:p>
        </w:tc>
        <w:tc>
          <w:tcPr>
            <w:tcW w:w="851" w:type="dxa"/>
            <w:shd w:val="clear" w:color="auto" w:fill="FFFFFF"/>
            <w:vAlign w:val="bottom"/>
            <w:hideMark/>
          </w:tcPr>
          <w:p w14:paraId="67B29C7D" w14:textId="77777777" w:rsidR="00C4691B" w:rsidRPr="00DD35B8" w:rsidRDefault="00C4691B"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D35B8">
              <w:rPr>
                <w:rFonts w:cstheme="minorHAnsi"/>
                <w:color w:val="000000"/>
                <w:sz w:val="20"/>
                <w:szCs w:val="20"/>
              </w:rPr>
              <w:t>Levene Statistic</w:t>
            </w:r>
          </w:p>
        </w:tc>
        <w:tc>
          <w:tcPr>
            <w:tcW w:w="425" w:type="dxa"/>
            <w:shd w:val="clear" w:color="auto" w:fill="FFFFFF"/>
            <w:vAlign w:val="bottom"/>
            <w:hideMark/>
          </w:tcPr>
          <w:p w14:paraId="4A2A5AA6" w14:textId="77777777" w:rsidR="00C4691B" w:rsidRPr="00DD35B8" w:rsidRDefault="00C4691B"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D35B8">
              <w:rPr>
                <w:rFonts w:cstheme="minorHAnsi"/>
                <w:color w:val="000000"/>
                <w:sz w:val="20"/>
                <w:szCs w:val="20"/>
              </w:rPr>
              <w:t>df1</w:t>
            </w:r>
          </w:p>
        </w:tc>
        <w:tc>
          <w:tcPr>
            <w:tcW w:w="425" w:type="dxa"/>
            <w:shd w:val="clear" w:color="auto" w:fill="FFFFFF"/>
            <w:vAlign w:val="bottom"/>
            <w:hideMark/>
          </w:tcPr>
          <w:p w14:paraId="55E47A14" w14:textId="77777777" w:rsidR="00C4691B" w:rsidRPr="00DD35B8" w:rsidRDefault="00C4691B"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D35B8">
              <w:rPr>
                <w:rFonts w:cstheme="minorHAnsi"/>
                <w:color w:val="000000"/>
                <w:sz w:val="20"/>
                <w:szCs w:val="20"/>
              </w:rPr>
              <w:t>df2</w:t>
            </w:r>
          </w:p>
        </w:tc>
        <w:tc>
          <w:tcPr>
            <w:tcW w:w="709" w:type="dxa"/>
            <w:tcBorders>
              <w:right w:val="nil"/>
            </w:tcBorders>
            <w:shd w:val="clear" w:color="auto" w:fill="FFFFFF"/>
            <w:vAlign w:val="bottom"/>
            <w:hideMark/>
          </w:tcPr>
          <w:p w14:paraId="392C410F" w14:textId="77777777" w:rsidR="00C4691B" w:rsidRPr="00DD35B8" w:rsidRDefault="00C4691B"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D35B8">
              <w:rPr>
                <w:rFonts w:cstheme="minorHAnsi"/>
                <w:color w:val="000000"/>
                <w:sz w:val="20"/>
                <w:szCs w:val="20"/>
              </w:rPr>
              <w:t>Sig.</w:t>
            </w:r>
          </w:p>
        </w:tc>
      </w:tr>
      <w:tr w:rsidR="00067797" w:rsidRPr="00DD35B8" w14:paraId="4AE6AB3E" w14:textId="77777777" w:rsidTr="00067797">
        <w:trPr>
          <w:cantSplit/>
          <w:trHeight w:val="576"/>
        </w:trPr>
        <w:tc>
          <w:tcPr>
            <w:tcW w:w="896" w:type="dxa"/>
            <w:vMerge w:val="restart"/>
            <w:tcBorders>
              <w:left w:val="nil"/>
            </w:tcBorders>
            <w:shd w:val="clear" w:color="auto" w:fill="FFFFFF"/>
            <w:hideMark/>
          </w:tcPr>
          <w:p w14:paraId="3C11860A" w14:textId="77777777" w:rsidR="00C4691B" w:rsidRPr="00DD35B8" w:rsidRDefault="00C4691B" w:rsidP="004C7737">
            <w:pPr>
              <w:autoSpaceDE w:val="0"/>
              <w:autoSpaceDN w:val="0"/>
              <w:adjustRightInd w:val="0"/>
              <w:spacing w:after="0" w:line="320" w:lineRule="atLeast"/>
              <w:ind w:left="60" w:right="60"/>
              <w:rPr>
                <w:rFonts w:cstheme="minorHAnsi"/>
                <w:color w:val="000000"/>
                <w:sz w:val="20"/>
                <w:szCs w:val="20"/>
                <w14:ligatures w14:val="standardContextual"/>
              </w:rPr>
            </w:pPr>
            <w:r w:rsidRPr="00DD35B8">
              <w:rPr>
                <w:rFonts w:cstheme="minorHAnsi"/>
                <w:color w:val="000000"/>
                <w:sz w:val="20"/>
                <w:szCs w:val="20"/>
              </w:rPr>
              <w:t>Student Learning Outcomes</w:t>
            </w:r>
          </w:p>
        </w:tc>
        <w:tc>
          <w:tcPr>
            <w:tcW w:w="1089" w:type="dxa"/>
            <w:shd w:val="clear" w:color="auto" w:fill="FFFFFF"/>
            <w:hideMark/>
          </w:tcPr>
          <w:p w14:paraId="074FF68B" w14:textId="77777777" w:rsidR="00C4691B" w:rsidRPr="00DD35B8" w:rsidRDefault="00C4691B" w:rsidP="004C7737">
            <w:pPr>
              <w:autoSpaceDE w:val="0"/>
              <w:autoSpaceDN w:val="0"/>
              <w:adjustRightInd w:val="0"/>
              <w:spacing w:after="0" w:line="320" w:lineRule="atLeast"/>
              <w:ind w:left="60" w:right="60"/>
              <w:rPr>
                <w:rFonts w:cstheme="minorHAnsi"/>
                <w:color w:val="000000"/>
                <w:sz w:val="20"/>
                <w:szCs w:val="20"/>
                <w14:ligatures w14:val="standardContextual"/>
              </w:rPr>
            </w:pPr>
            <w:r w:rsidRPr="00DD35B8">
              <w:rPr>
                <w:rFonts w:cstheme="minorHAnsi"/>
                <w:color w:val="000000"/>
                <w:sz w:val="20"/>
                <w:szCs w:val="20"/>
              </w:rPr>
              <w:t>Based on Mean</w:t>
            </w:r>
          </w:p>
        </w:tc>
        <w:tc>
          <w:tcPr>
            <w:tcW w:w="851" w:type="dxa"/>
            <w:shd w:val="clear" w:color="auto" w:fill="FFFFFF"/>
            <w:vAlign w:val="center"/>
            <w:hideMark/>
          </w:tcPr>
          <w:p w14:paraId="21B1DBDC" w14:textId="77777777" w:rsidR="00C4691B" w:rsidRPr="00DD35B8" w:rsidRDefault="00C4691B"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D35B8">
              <w:rPr>
                <w:rFonts w:cstheme="minorHAnsi"/>
                <w:color w:val="000000"/>
                <w:sz w:val="20"/>
                <w:szCs w:val="20"/>
              </w:rPr>
              <w:t>.311</w:t>
            </w:r>
          </w:p>
        </w:tc>
        <w:tc>
          <w:tcPr>
            <w:tcW w:w="425" w:type="dxa"/>
            <w:shd w:val="clear" w:color="auto" w:fill="FFFFFF"/>
            <w:vAlign w:val="center"/>
            <w:hideMark/>
          </w:tcPr>
          <w:p w14:paraId="3F4C4497" w14:textId="77777777" w:rsidR="00C4691B" w:rsidRPr="00DD35B8" w:rsidRDefault="00C4691B"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D35B8">
              <w:rPr>
                <w:rFonts w:cstheme="minorHAnsi"/>
                <w:color w:val="000000"/>
                <w:sz w:val="20"/>
                <w:szCs w:val="20"/>
              </w:rPr>
              <w:t>1</w:t>
            </w:r>
          </w:p>
        </w:tc>
        <w:tc>
          <w:tcPr>
            <w:tcW w:w="425" w:type="dxa"/>
            <w:shd w:val="clear" w:color="auto" w:fill="FFFFFF"/>
            <w:vAlign w:val="center"/>
            <w:hideMark/>
          </w:tcPr>
          <w:p w14:paraId="6BF01B23" w14:textId="77777777" w:rsidR="00C4691B" w:rsidRPr="00DD35B8" w:rsidRDefault="00C4691B" w:rsidP="00C4691B">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D35B8">
              <w:rPr>
                <w:rFonts w:cstheme="minorHAnsi"/>
                <w:color w:val="000000"/>
                <w:sz w:val="20"/>
                <w:szCs w:val="20"/>
              </w:rPr>
              <w:t>72</w:t>
            </w:r>
          </w:p>
        </w:tc>
        <w:tc>
          <w:tcPr>
            <w:tcW w:w="709" w:type="dxa"/>
            <w:tcBorders>
              <w:right w:val="nil"/>
            </w:tcBorders>
            <w:shd w:val="clear" w:color="auto" w:fill="FFFFFF"/>
            <w:vAlign w:val="center"/>
            <w:hideMark/>
          </w:tcPr>
          <w:p w14:paraId="754DF616" w14:textId="77777777" w:rsidR="00C4691B" w:rsidRPr="00DD35B8" w:rsidRDefault="00C4691B"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D35B8">
              <w:rPr>
                <w:rFonts w:cstheme="minorHAnsi"/>
                <w:color w:val="000000"/>
                <w:sz w:val="20"/>
                <w:szCs w:val="20"/>
              </w:rPr>
              <w:t>.579</w:t>
            </w:r>
          </w:p>
        </w:tc>
      </w:tr>
      <w:tr w:rsidR="00067797" w:rsidRPr="00DD35B8" w14:paraId="619E16DC" w14:textId="77777777" w:rsidTr="00067797">
        <w:trPr>
          <w:cantSplit/>
          <w:trHeight w:val="130"/>
        </w:trPr>
        <w:tc>
          <w:tcPr>
            <w:tcW w:w="896" w:type="dxa"/>
            <w:vMerge/>
            <w:tcBorders>
              <w:left w:val="nil"/>
            </w:tcBorders>
            <w:vAlign w:val="center"/>
            <w:hideMark/>
          </w:tcPr>
          <w:p w14:paraId="0E44501B" w14:textId="77777777" w:rsidR="00C4691B" w:rsidRPr="00DD35B8" w:rsidRDefault="00C4691B" w:rsidP="004C7737">
            <w:pPr>
              <w:spacing w:after="0" w:line="240" w:lineRule="auto"/>
              <w:rPr>
                <w:rFonts w:cstheme="minorHAnsi"/>
                <w:color w:val="000000"/>
                <w:sz w:val="20"/>
                <w:szCs w:val="20"/>
                <w14:ligatures w14:val="standardContextual"/>
              </w:rPr>
            </w:pPr>
          </w:p>
        </w:tc>
        <w:tc>
          <w:tcPr>
            <w:tcW w:w="1089" w:type="dxa"/>
            <w:shd w:val="clear" w:color="auto" w:fill="FFFFFF"/>
            <w:hideMark/>
          </w:tcPr>
          <w:p w14:paraId="6DC1C278" w14:textId="77777777" w:rsidR="00C4691B" w:rsidRPr="00DD35B8" w:rsidRDefault="00C4691B" w:rsidP="004C7737">
            <w:pPr>
              <w:autoSpaceDE w:val="0"/>
              <w:autoSpaceDN w:val="0"/>
              <w:adjustRightInd w:val="0"/>
              <w:spacing w:after="0" w:line="320" w:lineRule="atLeast"/>
              <w:ind w:left="60" w:right="60"/>
              <w:rPr>
                <w:rFonts w:cstheme="minorHAnsi"/>
                <w:color w:val="000000"/>
                <w:sz w:val="20"/>
                <w:szCs w:val="20"/>
                <w14:ligatures w14:val="standardContextual"/>
              </w:rPr>
            </w:pPr>
            <w:r w:rsidRPr="00DD35B8">
              <w:rPr>
                <w:rFonts w:cstheme="minorHAnsi"/>
                <w:color w:val="000000"/>
                <w:sz w:val="20"/>
                <w:szCs w:val="20"/>
              </w:rPr>
              <w:t>Based on Median</w:t>
            </w:r>
          </w:p>
        </w:tc>
        <w:tc>
          <w:tcPr>
            <w:tcW w:w="851" w:type="dxa"/>
            <w:shd w:val="clear" w:color="auto" w:fill="FFFFFF"/>
            <w:vAlign w:val="center"/>
            <w:hideMark/>
          </w:tcPr>
          <w:p w14:paraId="3D4E6B4E" w14:textId="77777777" w:rsidR="00C4691B" w:rsidRPr="00DD35B8" w:rsidRDefault="00C4691B"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D35B8">
              <w:rPr>
                <w:rFonts w:cstheme="minorHAnsi"/>
                <w:color w:val="000000"/>
                <w:sz w:val="20"/>
                <w:szCs w:val="20"/>
              </w:rPr>
              <w:t>.218</w:t>
            </w:r>
          </w:p>
        </w:tc>
        <w:tc>
          <w:tcPr>
            <w:tcW w:w="425" w:type="dxa"/>
            <w:shd w:val="clear" w:color="auto" w:fill="FFFFFF"/>
            <w:vAlign w:val="center"/>
            <w:hideMark/>
          </w:tcPr>
          <w:p w14:paraId="047776F7" w14:textId="77777777" w:rsidR="00C4691B" w:rsidRPr="00DD35B8" w:rsidRDefault="00C4691B"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D35B8">
              <w:rPr>
                <w:rFonts w:cstheme="minorHAnsi"/>
                <w:color w:val="000000"/>
                <w:sz w:val="20"/>
                <w:szCs w:val="20"/>
              </w:rPr>
              <w:t>1</w:t>
            </w:r>
          </w:p>
        </w:tc>
        <w:tc>
          <w:tcPr>
            <w:tcW w:w="425" w:type="dxa"/>
            <w:shd w:val="clear" w:color="auto" w:fill="FFFFFF"/>
            <w:vAlign w:val="center"/>
            <w:hideMark/>
          </w:tcPr>
          <w:p w14:paraId="761B9D38" w14:textId="77777777" w:rsidR="00C4691B" w:rsidRPr="00DD35B8" w:rsidRDefault="00C4691B"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D35B8">
              <w:rPr>
                <w:rFonts w:cstheme="minorHAnsi"/>
                <w:color w:val="000000"/>
                <w:sz w:val="20"/>
                <w:szCs w:val="20"/>
              </w:rPr>
              <w:t>72</w:t>
            </w:r>
          </w:p>
        </w:tc>
        <w:tc>
          <w:tcPr>
            <w:tcW w:w="709" w:type="dxa"/>
            <w:tcBorders>
              <w:right w:val="nil"/>
            </w:tcBorders>
            <w:shd w:val="clear" w:color="auto" w:fill="FFFFFF"/>
            <w:vAlign w:val="center"/>
            <w:hideMark/>
          </w:tcPr>
          <w:p w14:paraId="1C6B7617" w14:textId="77777777" w:rsidR="00C4691B" w:rsidRPr="00DD35B8" w:rsidRDefault="00C4691B"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D35B8">
              <w:rPr>
                <w:rFonts w:cstheme="minorHAnsi"/>
                <w:color w:val="000000"/>
                <w:sz w:val="20"/>
                <w:szCs w:val="20"/>
              </w:rPr>
              <w:t>.642</w:t>
            </w:r>
          </w:p>
        </w:tc>
      </w:tr>
      <w:tr w:rsidR="00067797" w:rsidRPr="00DD35B8" w14:paraId="2022CB59" w14:textId="77777777" w:rsidTr="00067797">
        <w:trPr>
          <w:cantSplit/>
          <w:trHeight w:val="130"/>
        </w:trPr>
        <w:tc>
          <w:tcPr>
            <w:tcW w:w="896" w:type="dxa"/>
            <w:vMerge/>
            <w:tcBorders>
              <w:left w:val="nil"/>
            </w:tcBorders>
            <w:vAlign w:val="center"/>
            <w:hideMark/>
          </w:tcPr>
          <w:p w14:paraId="08DFF335" w14:textId="77777777" w:rsidR="00C4691B" w:rsidRPr="00DD35B8" w:rsidRDefault="00C4691B" w:rsidP="004C7737">
            <w:pPr>
              <w:spacing w:after="0" w:line="240" w:lineRule="auto"/>
              <w:rPr>
                <w:rFonts w:cstheme="minorHAnsi"/>
                <w:color w:val="000000"/>
                <w:sz w:val="20"/>
                <w:szCs w:val="20"/>
                <w14:ligatures w14:val="standardContextual"/>
              </w:rPr>
            </w:pPr>
          </w:p>
        </w:tc>
        <w:tc>
          <w:tcPr>
            <w:tcW w:w="1089" w:type="dxa"/>
            <w:shd w:val="clear" w:color="auto" w:fill="FFFFFF"/>
            <w:hideMark/>
          </w:tcPr>
          <w:p w14:paraId="1281E058" w14:textId="77777777" w:rsidR="00C4691B" w:rsidRPr="00DD35B8" w:rsidRDefault="00C4691B" w:rsidP="004C7737">
            <w:pPr>
              <w:autoSpaceDE w:val="0"/>
              <w:autoSpaceDN w:val="0"/>
              <w:adjustRightInd w:val="0"/>
              <w:spacing w:after="0" w:line="320" w:lineRule="atLeast"/>
              <w:ind w:left="60" w:right="60"/>
              <w:rPr>
                <w:rFonts w:cstheme="minorHAnsi"/>
                <w:color w:val="000000"/>
                <w:sz w:val="20"/>
                <w:szCs w:val="20"/>
                <w14:ligatures w14:val="standardContextual"/>
              </w:rPr>
            </w:pPr>
            <w:r w:rsidRPr="00DD35B8">
              <w:rPr>
                <w:rFonts w:cstheme="minorHAnsi"/>
                <w:color w:val="000000"/>
                <w:sz w:val="20"/>
                <w:szCs w:val="20"/>
              </w:rPr>
              <w:t>Based on Median and with adjusted df</w:t>
            </w:r>
          </w:p>
        </w:tc>
        <w:tc>
          <w:tcPr>
            <w:tcW w:w="851" w:type="dxa"/>
            <w:shd w:val="clear" w:color="auto" w:fill="FFFFFF"/>
            <w:vAlign w:val="center"/>
            <w:hideMark/>
          </w:tcPr>
          <w:p w14:paraId="1B884A44" w14:textId="77777777" w:rsidR="00C4691B" w:rsidRPr="00DD35B8" w:rsidRDefault="00C4691B"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D35B8">
              <w:rPr>
                <w:rFonts w:cstheme="minorHAnsi"/>
                <w:color w:val="000000"/>
                <w:sz w:val="20"/>
                <w:szCs w:val="20"/>
              </w:rPr>
              <w:t>.218</w:t>
            </w:r>
          </w:p>
        </w:tc>
        <w:tc>
          <w:tcPr>
            <w:tcW w:w="425" w:type="dxa"/>
            <w:shd w:val="clear" w:color="auto" w:fill="FFFFFF"/>
            <w:vAlign w:val="center"/>
            <w:hideMark/>
          </w:tcPr>
          <w:p w14:paraId="5695D251" w14:textId="77777777" w:rsidR="00C4691B" w:rsidRPr="00DD35B8" w:rsidRDefault="00C4691B"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D35B8">
              <w:rPr>
                <w:rFonts w:cstheme="minorHAnsi"/>
                <w:color w:val="000000"/>
                <w:sz w:val="20"/>
                <w:szCs w:val="20"/>
              </w:rPr>
              <w:t>1</w:t>
            </w:r>
          </w:p>
        </w:tc>
        <w:tc>
          <w:tcPr>
            <w:tcW w:w="425" w:type="dxa"/>
            <w:shd w:val="clear" w:color="auto" w:fill="FFFFFF"/>
            <w:vAlign w:val="center"/>
            <w:hideMark/>
          </w:tcPr>
          <w:p w14:paraId="4CB24F6E" w14:textId="77777777" w:rsidR="00C4691B" w:rsidRPr="00DD35B8" w:rsidRDefault="00C4691B"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D35B8">
              <w:rPr>
                <w:rFonts w:cstheme="minorHAnsi"/>
                <w:color w:val="000000"/>
                <w:sz w:val="20"/>
                <w:szCs w:val="20"/>
              </w:rPr>
              <w:t>69.082</w:t>
            </w:r>
          </w:p>
        </w:tc>
        <w:tc>
          <w:tcPr>
            <w:tcW w:w="709" w:type="dxa"/>
            <w:tcBorders>
              <w:right w:val="nil"/>
            </w:tcBorders>
            <w:shd w:val="clear" w:color="auto" w:fill="FFFFFF"/>
            <w:vAlign w:val="center"/>
            <w:hideMark/>
          </w:tcPr>
          <w:p w14:paraId="6F9E1F47" w14:textId="77777777" w:rsidR="00C4691B" w:rsidRPr="00DD35B8" w:rsidRDefault="00C4691B"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D35B8">
              <w:rPr>
                <w:rFonts w:cstheme="minorHAnsi"/>
                <w:color w:val="000000"/>
                <w:sz w:val="20"/>
                <w:szCs w:val="20"/>
              </w:rPr>
              <w:t>.642</w:t>
            </w:r>
          </w:p>
        </w:tc>
      </w:tr>
      <w:tr w:rsidR="00067797" w:rsidRPr="00DD35B8" w14:paraId="66FD90B2" w14:textId="77777777" w:rsidTr="00067797">
        <w:trPr>
          <w:cantSplit/>
          <w:trHeight w:val="130"/>
        </w:trPr>
        <w:tc>
          <w:tcPr>
            <w:tcW w:w="896" w:type="dxa"/>
            <w:vMerge/>
            <w:tcBorders>
              <w:left w:val="nil"/>
            </w:tcBorders>
            <w:vAlign w:val="center"/>
            <w:hideMark/>
          </w:tcPr>
          <w:p w14:paraId="71DFE607" w14:textId="77777777" w:rsidR="00C4691B" w:rsidRPr="00DD35B8" w:rsidRDefault="00C4691B" w:rsidP="004C7737">
            <w:pPr>
              <w:spacing w:after="0" w:line="240" w:lineRule="auto"/>
              <w:rPr>
                <w:rFonts w:cstheme="minorHAnsi"/>
                <w:color w:val="000000"/>
                <w:sz w:val="20"/>
                <w:szCs w:val="20"/>
                <w14:ligatures w14:val="standardContextual"/>
              </w:rPr>
            </w:pPr>
          </w:p>
        </w:tc>
        <w:tc>
          <w:tcPr>
            <w:tcW w:w="1089" w:type="dxa"/>
            <w:shd w:val="clear" w:color="auto" w:fill="FFFFFF"/>
            <w:hideMark/>
          </w:tcPr>
          <w:p w14:paraId="35888C6F" w14:textId="77777777" w:rsidR="00C4691B" w:rsidRPr="00DD35B8" w:rsidRDefault="00C4691B" w:rsidP="004C7737">
            <w:pPr>
              <w:autoSpaceDE w:val="0"/>
              <w:autoSpaceDN w:val="0"/>
              <w:adjustRightInd w:val="0"/>
              <w:spacing w:after="0" w:line="320" w:lineRule="atLeast"/>
              <w:ind w:left="60" w:right="60"/>
              <w:rPr>
                <w:rFonts w:cstheme="minorHAnsi"/>
                <w:color w:val="000000"/>
                <w:sz w:val="20"/>
                <w:szCs w:val="20"/>
                <w14:ligatures w14:val="standardContextual"/>
              </w:rPr>
            </w:pPr>
            <w:r w:rsidRPr="00DD35B8">
              <w:rPr>
                <w:rFonts w:cstheme="minorHAnsi"/>
                <w:color w:val="000000"/>
                <w:sz w:val="20"/>
                <w:szCs w:val="20"/>
              </w:rPr>
              <w:t>Based on trimmed mean</w:t>
            </w:r>
          </w:p>
        </w:tc>
        <w:tc>
          <w:tcPr>
            <w:tcW w:w="851" w:type="dxa"/>
            <w:shd w:val="clear" w:color="auto" w:fill="FFFFFF"/>
            <w:vAlign w:val="center"/>
            <w:hideMark/>
          </w:tcPr>
          <w:p w14:paraId="52805BC2" w14:textId="77777777" w:rsidR="00C4691B" w:rsidRPr="00DD35B8" w:rsidRDefault="00C4691B"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D35B8">
              <w:rPr>
                <w:rFonts w:cstheme="minorHAnsi"/>
                <w:color w:val="000000"/>
                <w:sz w:val="20"/>
                <w:szCs w:val="20"/>
              </w:rPr>
              <w:t>.268</w:t>
            </w:r>
          </w:p>
        </w:tc>
        <w:tc>
          <w:tcPr>
            <w:tcW w:w="425" w:type="dxa"/>
            <w:shd w:val="clear" w:color="auto" w:fill="FFFFFF"/>
            <w:vAlign w:val="center"/>
            <w:hideMark/>
          </w:tcPr>
          <w:p w14:paraId="214D0EB9" w14:textId="77777777" w:rsidR="00C4691B" w:rsidRPr="00DD35B8" w:rsidRDefault="00C4691B"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D35B8">
              <w:rPr>
                <w:rFonts w:cstheme="minorHAnsi"/>
                <w:color w:val="000000"/>
                <w:sz w:val="20"/>
                <w:szCs w:val="20"/>
              </w:rPr>
              <w:t>1</w:t>
            </w:r>
          </w:p>
        </w:tc>
        <w:tc>
          <w:tcPr>
            <w:tcW w:w="425" w:type="dxa"/>
            <w:shd w:val="clear" w:color="auto" w:fill="FFFFFF"/>
            <w:vAlign w:val="center"/>
            <w:hideMark/>
          </w:tcPr>
          <w:p w14:paraId="243AA29B" w14:textId="77777777" w:rsidR="00C4691B" w:rsidRPr="00DD35B8" w:rsidRDefault="00C4691B"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D35B8">
              <w:rPr>
                <w:rFonts w:cstheme="minorHAnsi"/>
                <w:color w:val="000000"/>
                <w:sz w:val="20"/>
                <w:szCs w:val="20"/>
              </w:rPr>
              <w:t>72</w:t>
            </w:r>
          </w:p>
        </w:tc>
        <w:tc>
          <w:tcPr>
            <w:tcW w:w="709" w:type="dxa"/>
            <w:tcBorders>
              <w:right w:val="nil"/>
            </w:tcBorders>
            <w:shd w:val="clear" w:color="auto" w:fill="FFFFFF"/>
            <w:vAlign w:val="center"/>
            <w:hideMark/>
          </w:tcPr>
          <w:p w14:paraId="787CCE26" w14:textId="77777777" w:rsidR="00C4691B" w:rsidRPr="00DD35B8" w:rsidRDefault="00C4691B"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D35B8">
              <w:rPr>
                <w:rFonts w:cstheme="minorHAnsi"/>
                <w:color w:val="000000"/>
                <w:sz w:val="20"/>
                <w:szCs w:val="20"/>
              </w:rPr>
              <w:t>.606</w:t>
            </w:r>
          </w:p>
        </w:tc>
      </w:tr>
    </w:tbl>
    <w:p w14:paraId="1A557C7D" w14:textId="5C95829A" w:rsidR="00067797" w:rsidRDefault="00C4691B" w:rsidP="00B52A04">
      <w:pPr>
        <w:spacing w:after="0"/>
        <w:ind w:firstLine="426"/>
        <w:jc w:val="both"/>
        <w:rPr>
          <w:rFonts w:cstheme="minorHAnsi"/>
          <w:sz w:val="20"/>
          <w:szCs w:val="20"/>
          <w:lang w:val="en-US"/>
        </w:rPr>
      </w:pPr>
      <w:r>
        <w:rPr>
          <w:rFonts w:cstheme="minorHAnsi"/>
          <w:sz w:val="20"/>
          <w:szCs w:val="20"/>
          <w:lang w:val="en-US"/>
        </w:rPr>
        <w:t xml:space="preserve">Based on the </w:t>
      </w:r>
      <w:r w:rsidRPr="00C4691B">
        <w:rPr>
          <w:rFonts w:cstheme="minorHAnsi"/>
          <w:sz w:val="20"/>
          <w:szCs w:val="20"/>
        </w:rPr>
        <w:t>above, indicate that the data on student learning outcomes in the form of pre-tests in experimental and control classes obtained a significance value &gt; 0.05. Therefore, it can be concluded that the data have a homogeneous variance.</w:t>
      </w:r>
      <w:r w:rsidR="000530F3" w:rsidRPr="000530F3">
        <w:rPr>
          <w:rFonts w:cstheme="minorHAnsi"/>
          <w:sz w:val="20"/>
          <w:szCs w:val="20"/>
        </w:rPr>
        <w:t>information about learning concepts was also considered less useful</w:t>
      </w:r>
      <w:r w:rsidR="000530F3">
        <w:rPr>
          <w:rFonts w:cstheme="minorHAnsi"/>
          <w:sz w:val="20"/>
          <w:szCs w:val="20"/>
        </w:rPr>
        <w:t xml:space="preserve">. </w:t>
      </w:r>
    </w:p>
    <w:p w14:paraId="4959605E" w14:textId="46E91F00" w:rsidR="00C4691B" w:rsidRDefault="00C4691B" w:rsidP="00067797">
      <w:pPr>
        <w:spacing w:before="120" w:after="0"/>
        <w:jc w:val="both"/>
        <w:rPr>
          <w:rFonts w:cstheme="minorHAnsi"/>
          <w:sz w:val="20"/>
          <w:szCs w:val="20"/>
          <w:lang w:val="en-US"/>
        </w:rPr>
      </w:pPr>
      <w:r>
        <w:rPr>
          <w:rFonts w:cstheme="minorHAnsi"/>
          <w:sz w:val="20"/>
          <w:szCs w:val="20"/>
        </w:rPr>
        <w:t xml:space="preserve">Table </w:t>
      </w:r>
      <w:r>
        <w:rPr>
          <w:rFonts w:cstheme="minorHAnsi"/>
          <w:sz w:val="20"/>
          <w:szCs w:val="20"/>
          <w:lang w:val="en-US"/>
        </w:rPr>
        <w:t>12</w:t>
      </w:r>
      <w:r>
        <w:rPr>
          <w:rFonts w:cstheme="minorHAnsi"/>
          <w:sz w:val="20"/>
          <w:szCs w:val="20"/>
        </w:rPr>
        <w:t>.</w:t>
      </w:r>
      <w:r>
        <w:rPr>
          <w:rFonts w:cstheme="minorHAnsi"/>
          <w:sz w:val="20"/>
          <w:szCs w:val="20"/>
          <w:lang w:val="en-US"/>
        </w:rPr>
        <w:t xml:space="preserve"> Homogeneity Test Result of</w:t>
      </w:r>
      <w:r>
        <w:rPr>
          <w:rFonts w:cstheme="minorHAnsi"/>
          <w:sz w:val="20"/>
          <w:szCs w:val="20"/>
        </w:rPr>
        <w:t xml:space="preserve"> </w:t>
      </w:r>
      <w:r w:rsidRPr="00956EC6">
        <w:rPr>
          <w:rFonts w:cstheme="minorHAnsi"/>
          <w:sz w:val="20"/>
          <w:szCs w:val="20"/>
        </w:rPr>
        <w:t xml:space="preserve">Student </w:t>
      </w:r>
      <w:r>
        <w:rPr>
          <w:rFonts w:cstheme="minorHAnsi"/>
          <w:sz w:val="20"/>
          <w:szCs w:val="20"/>
        </w:rPr>
        <w:t>learning outcomes</w:t>
      </w:r>
      <w:r>
        <w:rPr>
          <w:rFonts w:cstheme="minorHAnsi"/>
          <w:sz w:val="20"/>
          <w:szCs w:val="20"/>
          <w:lang w:val="en-US"/>
        </w:rPr>
        <w:t xml:space="preserve"> (Post-Test)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992"/>
        <w:gridCol w:w="886"/>
        <w:gridCol w:w="398"/>
        <w:gridCol w:w="417"/>
        <w:gridCol w:w="751"/>
      </w:tblGrid>
      <w:tr w:rsidR="00067797" w:rsidRPr="00D26734" w14:paraId="63C34C71" w14:textId="77777777" w:rsidTr="00067797">
        <w:trPr>
          <w:cantSplit/>
        </w:trPr>
        <w:tc>
          <w:tcPr>
            <w:tcW w:w="4437" w:type="dxa"/>
            <w:gridSpan w:val="6"/>
            <w:tcBorders>
              <w:top w:val="nil"/>
              <w:left w:val="nil"/>
              <w:right w:val="nil"/>
            </w:tcBorders>
            <w:shd w:val="clear" w:color="auto" w:fill="FFFFFF"/>
            <w:vAlign w:val="center"/>
            <w:hideMark/>
          </w:tcPr>
          <w:p w14:paraId="57D6BAA6" w14:textId="77777777" w:rsidR="00067797" w:rsidRPr="00D26734" w:rsidRDefault="00067797"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26734">
              <w:rPr>
                <w:rFonts w:cstheme="minorHAnsi"/>
                <w:b/>
                <w:bCs/>
                <w:color w:val="000000"/>
                <w:sz w:val="20"/>
                <w:szCs w:val="20"/>
              </w:rPr>
              <w:t>Test of Homogeneity of Variance</w:t>
            </w:r>
          </w:p>
        </w:tc>
      </w:tr>
      <w:tr w:rsidR="00067797" w:rsidRPr="00D26734" w14:paraId="0F4F887B" w14:textId="77777777" w:rsidTr="00067797">
        <w:trPr>
          <w:cantSplit/>
        </w:trPr>
        <w:tc>
          <w:tcPr>
            <w:tcW w:w="1985" w:type="dxa"/>
            <w:gridSpan w:val="2"/>
            <w:tcBorders>
              <w:left w:val="nil"/>
            </w:tcBorders>
            <w:shd w:val="clear" w:color="auto" w:fill="FFFFFF"/>
            <w:vAlign w:val="bottom"/>
          </w:tcPr>
          <w:p w14:paraId="56587898" w14:textId="77777777" w:rsidR="00067797" w:rsidRPr="00D26734" w:rsidRDefault="00067797" w:rsidP="004C7737">
            <w:pPr>
              <w:autoSpaceDE w:val="0"/>
              <w:autoSpaceDN w:val="0"/>
              <w:adjustRightInd w:val="0"/>
              <w:spacing w:after="0" w:line="240" w:lineRule="auto"/>
              <w:rPr>
                <w:rFonts w:cstheme="minorHAnsi"/>
                <w:sz w:val="20"/>
                <w:szCs w:val="20"/>
                <w14:ligatures w14:val="standardContextual"/>
              </w:rPr>
            </w:pPr>
          </w:p>
        </w:tc>
        <w:tc>
          <w:tcPr>
            <w:tcW w:w="886" w:type="dxa"/>
            <w:shd w:val="clear" w:color="auto" w:fill="FFFFFF"/>
            <w:vAlign w:val="bottom"/>
            <w:hideMark/>
          </w:tcPr>
          <w:p w14:paraId="1B174E7D" w14:textId="77777777" w:rsidR="00067797" w:rsidRPr="00D26734" w:rsidRDefault="00067797"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26734">
              <w:rPr>
                <w:rFonts w:cstheme="minorHAnsi"/>
                <w:color w:val="000000"/>
                <w:sz w:val="20"/>
                <w:szCs w:val="20"/>
              </w:rPr>
              <w:t>Levene Statistic</w:t>
            </w:r>
          </w:p>
        </w:tc>
        <w:tc>
          <w:tcPr>
            <w:tcW w:w="398" w:type="dxa"/>
            <w:shd w:val="clear" w:color="auto" w:fill="FFFFFF"/>
            <w:vAlign w:val="bottom"/>
            <w:hideMark/>
          </w:tcPr>
          <w:p w14:paraId="682AE122" w14:textId="77777777" w:rsidR="00067797" w:rsidRPr="00D26734" w:rsidRDefault="00067797"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26734">
              <w:rPr>
                <w:rFonts w:cstheme="minorHAnsi"/>
                <w:color w:val="000000"/>
                <w:sz w:val="20"/>
                <w:szCs w:val="20"/>
              </w:rPr>
              <w:t>df1</w:t>
            </w:r>
          </w:p>
        </w:tc>
        <w:tc>
          <w:tcPr>
            <w:tcW w:w="417" w:type="dxa"/>
            <w:shd w:val="clear" w:color="auto" w:fill="FFFFFF"/>
            <w:vAlign w:val="bottom"/>
            <w:hideMark/>
          </w:tcPr>
          <w:p w14:paraId="500BB961" w14:textId="77777777" w:rsidR="00067797" w:rsidRPr="00D26734" w:rsidRDefault="00067797"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26734">
              <w:rPr>
                <w:rFonts w:cstheme="minorHAnsi"/>
                <w:color w:val="000000"/>
                <w:sz w:val="20"/>
                <w:szCs w:val="20"/>
              </w:rPr>
              <w:t>df2</w:t>
            </w:r>
          </w:p>
        </w:tc>
        <w:tc>
          <w:tcPr>
            <w:tcW w:w="751" w:type="dxa"/>
            <w:tcBorders>
              <w:right w:val="nil"/>
            </w:tcBorders>
            <w:shd w:val="clear" w:color="auto" w:fill="FFFFFF"/>
            <w:vAlign w:val="bottom"/>
            <w:hideMark/>
          </w:tcPr>
          <w:p w14:paraId="6CD3AAE2" w14:textId="77777777" w:rsidR="00067797" w:rsidRPr="00D26734" w:rsidRDefault="00067797"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26734">
              <w:rPr>
                <w:rFonts w:cstheme="minorHAnsi"/>
                <w:color w:val="000000"/>
                <w:sz w:val="20"/>
                <w:szCs w:val="20"/>
              </w:rPr>
              <w:t>Sig.</w:t>
            </w:r>
          </w:p>
        </w:tc>
      </w:tr>
      <w:tr w:rsidR="00067797" w:rsidRPr="00D26734" w14:paraId="108F3849" w14:textId="77777777" w:rsidTr="00067797">
        <w:trPr>
          <w:cantSplit/>
        </w:trPr>
        <w:tc>
          <w:tcPr>
            <w:tcW w:w="993" w:type="dxa"/>
            <w:vMerge w:val="restart"/>
            <w:tcBorders>
              <w:left w:val="nil"/>
            </w:tcBorders>
            <w:shd w:val="clear" w:color="auto" w:fill="FFFFFF"/>
            <w:hideMark/>
          </w:tcPr>
          <w:p w14:paraId="79338B35" w14:textId="77777777" w:rsidR="00067797" w:rsidRPr="00D26734" w:rsidRDefault="00067797" w:rsidP="004C7737">
            <w:pPr>
              <w:autoSpaceDE w:val="0"/>
              <w:autoSpaceDN w:val="0"/>
              <w:adjustRightInd w:val="0"/>
              <w:spacing w:after="0" w:line="320" w:lineRule="atLeast"/>
              <w:ind w:left="60" w:right="60"/>
              <w:rPr>
                <w:rFonts w:cstheme="minorHAnsi"/>
                <w:color w:val="000000"/>
                <w:sz w:val="20"/>
                <w:szCs w:val="20"/>
                <w14:ligatures w14:val="standardContextual"/>
              </w:rPr>
            </w:pPr>
            <w:r w:rsidRPr="00D26734">
              <w:rPr>
                <w:rFonts w:cstheme="minorHAnsi"/>
                <w:color w:val="000000"/>
                <w:sz w:val="20"/>
                <w:szCs w:val="20"/>
              </w:rPr>
              <w:t>Student Learning Outcomes</w:t>
            </w:r>
          </w:p>
        </w:tc>
        <w:tc>
          <w:tcPr>
            <w:tcW w:w="992" w:type="dxa"/>
            <w:shd w:val="clear" w:color="auto" w:fill="FFFFFF"/>
            <w:hideMark/>
          </w:tcPr>
          <w:p w14:paraId="497056C1" w14:textId="77777777" w:rsidR="00067797" w:rsidRPr="00D26734" w:rsidRDefault="00067797" w:rsidP="004C7737">
            <w:pPr>
              <w:autoSpaceDE w:val="0"/>
              <w:autoSpaceDN w:val="0"/>
              <w:adjustRightInd w:val="0"/>
              <w:spacing w:after="0" w:line="320" w:lineRule="atLeast"/>
              <w:ind w:left="60" w:right="60"/>
              <w:rPr>
                <w:rFonts w:cstheme="minorHAnsi"/>
                <w:color w:val="000000"/>
                <w:sz w:val="20"/>
                <w:szCs w:val="20"/>
                <w14:ligatures w14:val="standardContextual"/>
              </w:rPr>
            </w:pPr>
            <w:r w:rsidRPr="00D26734">
              <w:rPr>
                <w:rFonts w:cstheme="minorHAnsi"/>
                <w:color w:val="000000"/>
                <w:sz w:val="20"/>
                <w:szCs w:val="20"/>
              </w:rPr>
              <w:t>Based on Mean</w:t>
            </w:r>
          </w:p>
        </w:tc>
        <w:tc>
          <w:tcPr>
            <w:tcW w:w="886" w:type="dxa"/>
            <w:shd w:val="clear" w:color="auto" w:fill="FFFFFF"/>
            <w:vAlign w:val="center"/>
            <w:hideMark/>
          </w:tcPr>
          <w:p w14:paraId="75BD1688" w14:textId="77777777" w:rsidR="00067797" w:rsidRPr="00D26734" w:rsidRDefault="00067797"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26734">
              <w:rPr>
                <w:rFonts w:cstheme="minorHAnsi"/>
                <w:color w:val="000000"/>
                <w:sz w:val="20"/>
                <w:szCs w:val="20"/>
              </w:rPr>
              <w:t>.173</w:t>
            </w:r>
          </w:p>
        </w:tc>
        <w:tc>
          <w:tcPr>
            <w:tcW w:w="398" w:type="dxa"/>
            <w:shd w:val="clear" w:color="auto" w:fill="FFFFFF"/>
            <w:vAlign w:val="center"/>
            <w:hideMark/>
          </w:tcPr>
          <w:p w14:paraId="7216593D" w14:textId="77777777" w:rsidR="00067797" w:rsidRPr="00D26734" w:rsidRDefault="00067797"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26734">
              <w:rPr>
                <w:rFonts w:cstheme="minorHAnsi"/>
                <w:color w:val="000000"/>
                <w:sz w:val="20"/>
                <w:szCs w:val="20"/>
              </w:rPr>
              <w:t>1</w:t>
            </w:r>
          </w:p>
        </w:tc>
        <w:tc>
          <w:tcPr>
            <w:tcW w:w="417" w:type="dxa"/>
            <w:shd w:val="clear" w:color="auto" w:fill="FFFFFF"/>
            <w:vAlign w:val="center"/>
            <w:hideMark/>
          </w:tcPr>
          <w:p w14:paraId="5E6A6056" w14:textId="77777777" w:rsidR="00067797" w:rsidRPr="00D26734" w:rsidRDefault="00067797"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26734">
              <w:rPr>
                <w:rFonts w:cstheme="minorHAnsi"/>
                <w:color w:val="000000"/>
                <w:sz w:val="20"/>
                <w:szCs w:val="20"/>
              </w:rPr>
              <w:t>72</w:t>
            </w:r>
          </w:p>
        </w:tc>
        <w:tc>
          <w:tcPr>
            <w:tcW w:w="751" w:type="dxa"/>
            <w:tcBorders>
              <w:right w:val="nil"/>
            </w:tcBorders>
            <w:shd w:val="clear" w:color="auto" w:fill="FFFFFF"/>
            <w:vAlign w:val="center"/>
            <w:hideMark/>
          </w:tcPr>
          <w:p w14:paraId="31FEA1BA" w14:textId="77777777" w:rsidR="00067797" w:rsidRPr="00D26734" w:rsidRDefault="00067797"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26734">
              <w:rPr>
                <w:rFonts w:cstheme="minorHAnsi"/>
                <w:color w:val="000000"/>
                <w:sz w:val="20"/>
                <w:szCs w:val="20"/>
              </w:rPr>
              <w:t>.679</w:t>
            </w:r>
          </w:p>
        </w:tc>
      </w:tr>
      <w:tr w:rsidR="00067797" w:rsidRPr="00D26734" w14:paraId="44CE3E4D" w14:textId="77777777" w:rsidTr="00067797">
        <w:trPr>
          <w:cantSplit/>
        </w:trPr>
        <w:tc>
          <w:tcPr>
            <w:tcW w:w="993" w:type="dxa"/>
            <w:vMerge/>
            <w:tcBorders>
              <w:left w:val="nil"/>
            </w:tcBorders>
            <w:vAlign w:val="center"/>
            <w:hideMark/>
          </w:tcPr>
          <w:p w14:paraId="616F0895" w14:textId="77777777" w:rsidR="00067797" w:rsidRPr="00D26734" w:rsidRDefault="00067797" w:rsidP="004C7737">
            <w:pPr>
              <w:spacing w:after="0" w:line="240" w:lineRule="auto"/>
              <w:rPr>
                <w:rFonts w:cstheme="minorHAnsi"/>
                <w:color w:val="000000"/>
                <w:sz w:val="20"/>
                <w:szCs w:val="20"/>
                <w14:ligatures w14:val="standardContextual"/>
              </w:rPr>
            </w:pPr>
          </w:p>
        </w:tc>
        <w:tc>
          <w:tcPr>
            <w:tcW w:w="992" w:type="dxa"/>
            <w:shd w:val="clear" w:color="auto" w:fill="FFFFFF"/>
            <w:hideMark/>
          </w:tcPr>
          <w:p w14:paraId="7BA92194" w14:textId="77777777" w:rsidR="00067797" w:rsidRPr="00D26734" w:rsidRDefault="00067797" w:rsidP="004C7737">
            <w:pPr>
              <w:autoSpaceDE w:val="0"/>
              <w:autoSpaceDN w:val="0"/>
              <w:adjustRightInd w:val="0"/>
              <w:spacing w:after="0" w:line="320" w:lineRule="atLeast"/>
              <w:ind w:left="60" w:right="60"/>
              <w:rPr>
                <w:rFonts w:cstheme="minorHAnsi"/>
                <w:color w:val="000000"/>
                <w:sz w:val="20"/>
                <w:szCs w:val="20"/>
                <w14:ligatures w14:val="standardContextual"/>
              </w:rPr>
            </w:pPr>
            <w:r w:rsidRPr="00D26734">
              <w:rPr>
                <w:rFonts w:cstheme="minorHAnsi"/>
                <w:color w:val="000000"/>
                <w:sz w:val="20"/>
                <w:szCs w:val="20"/>
              </w:rPr>
              <w:t>Based on Median</w:t>
            </w:r>
          </w:p>
        </w:tc>
        <w:tc>
          <w:tcPr>
            <w:tcW w:w="886" w:type="dxa"/>
            <w:shd w:val="clear" w:color="auto" w:fill="FFFFFF"/>
            <w:vAlign w:val="center"/>
            <w:hideMark/>
          </w:tcPr>
          <w:p w14:paraId="227A28B9" w14:textId="77777777" w:rsidR="00067797" w:rsidRPr="00D26734" w:rsidRDefault="00067797"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26734">
              <w:rPr>
                <w:rFonts w:cstheme="minorHAnsi"/>
                <w:color w:val="000000"/>
                <w:sz w:val="20"/>
                <w:szCs w:val="20"/>
              </w:rPr>
              <w:t>.020</w:t>
            </w:r>
          </w:p>
        </w:tc>
        <w:tc>
          <w:tcPr>
            <w:tcW w:w="398" w:type="dxa"/>
            <w:shd w:val="clear" w:color="auto" w:fill="FFFFFF"/>
            <w:vAlign w:val="center"/>
            <w:hideMark/>
          </w:tcPr>
          <w:p w14:paraId="437901B8" w14:textId="77777777" w:rsidR="00067797" w:rsidRPr="00D26734" w:rsidRDefault="00067797"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26734">
              <w:rPr>
                <w:rFonts w:cstheme="minorHAnsi"/>
                <w:color w:val="000000"/>
                <w:sz w:val="20"/>
                <w:szCs w:val="20"/>
              </w:rPr>
              <w:t>1</w:t>
            </w:r>
          </w:p>
        </w:tc>
        <w:tc>
          <w:tcPr>
            <w:tcW w:w="417" w:type="dxa"/>
            <w:shd w:val="clear" w:color="auto" w:fill="FFFFFF"/>
            <w:vAlign w:val="center"/>
            <w:hideMark/>
          </w:tcPr>
          <w:p w14:paraId="1443D8BF" w14:textId="77777777" w:rsidR="00067797" w:rsidRPr="00D26734" w:rsidRDefault="00067797"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26734">
              <w:rPr>
                <w:rFonts w:cstheme="minorHAnsi"/>
                <w:color w:val="000000"/>
                <w:sz w:val="20"/>
                <w:szCs w:val="20"/>
              </w:rPr>
              <w:t>72</w:t>
            </w:r>
          </w:p>
        </w:tc>
        <w:tc>
          <w:tcPr>
            <w:tcW w:w="751" w:type="dxa"/>
            <w:tcBorders>
              <w:right w:val="nil"/>
            </w:tcBorders>
            <w:shd w:val="clear" w:color="auto" w:fill="FFFFFF"/>
            <w:vAlign w:val="center"/>
            <w:hideMark/>
          </w:tcPr>
          <w:p w14:paraId="09DED641" w14:textId="77777777" w:rsidR="00067797" w:rsidRPr="00D26734" w:rsidRDefault="00067797"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26734">
              <w:rPr>
                <w:rFonts w:cstheme="minorHAnsi"/>
                <w:color w:val="000000"/>
                <w:sz w:val="20"/>
                <w:szCs w:val="20"/>
              </w:rPr>
              <w:t>.888</w:t>
            </w:r>
          </w:p>
        </w:tc>
      </w:tr>
      <w:tr w:rsidR="00067797" w:rsidRPr="00D26734" w14:paraId="5F5042AE" w14:textId="77777777" w:rsidTr="00067797">
        <w:trPr>
          <w:cantSplit/>
        </w:trPr>
        <w:tc>
          <w:tcPr>
            <w:tcW w:w="993" w:type="dxa"/>
            <w:vMerge/>
            <w:tcBorders>
              <w:left w:val="nil"/>
            </w:tcBorders>
            <w:vAlign w:val="center"/>
            <w:hideMark/>
          </w:tcPr>
          <w:p w14:paraId="3738DCC6" w14:textId="77777777" w:rsidR="00067797" w:rsidRPr="00D26734" w:rsidRDefault="00067797" w:rsidP="004C7737">
            <w:pPr>
              <w:spacing w:after="0" w:line="240" w:lineRule="auto"/>
              <w:rPr>
                <w:rFonts w:cstheme="minorHAnsi"/>
                <w:color w:val="000000"/>
                <w:sz w:val="20"/>
                <w:szCs w:val="20"/>
                <w14:ligatures w14:val="standardContextual"/>
              </w:rPr>
            </w:pPr>
          </w:p>
        </w:tc>
        <w:tc>
          <w:tcPr>
            <w:tcW w:w="992" w:type="dxa"/>
            <w:shd w:val="clear" w:color="auto" w:fill="FFFFFF"/>
            <w:hideMark/>
          </w:tcPr>
          <w:p w14:paraId="1B7A78BD" w14:textId="77777777" w:rsidR="00067797" w:rsidRPr="00D26734" w:rsidRDefault="00067797" w:rsidP="004C7737">
            <w:pPr>
              <w:autoSpaceDE w:val="0"/>
              <w:autoSpaceDN w:val="0"/>
              <w:adjustRightInd w:val="0"/>
              <w:spacing w:after="0" w:line="320" w:lineRule="atLeast"/>
              <w:ind w:left="60" w:right="60"/>
              <w:rPr>
                <w:rFonts w:cstheme="minorHAnsi"/>
                <w:color w:val="000000"/>
                <w:sz w:val="20"/>
                <w:szCs w:val="20"/>
                <w14:ligatures w14:val="standardContextual"/>
              </w:rPr>
            </w:pPr>
            <w:r w:rsidRPr="00D26734">
              <w:rPr>
                <w:rFonts w:cstheme="minorHAnsi"/>
                <w:color w:val="000000"/>
                <w:sz w:val="20"/>
                <w:szCs w:val="20"/>
              </w:rPr>
              <w:t>Based on Median and with adjusted df</w:t>
            </w:r>
          </w:p>
        </w:tc>
        <w:tc>
          <w:tcPr>
            <w:tcW w:w="886" w:type="dxa"/>
            <w:shd w:val="clear" w:color="auto" w:fill="FFFFFF"/>
            <w:vAlign w:val="center"/>
            <w:hideMark/>
          </w:tcPr>
          <w:p w14:paraId="4476B836" w14:textId="77777777" w:rsidR="00067797" w:rsidRPr="00D26734" w:rsidRDefault="00067797"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26734">
              <w:rPr>
                <w:rFonts w:cstheme="minorHAnsi"/>
                <w:color w:val="000000"/>
                <w:sz w:val="20"/>
                <w:szCs w:val="20"/>
              </w:rPr>
              <w:t>.020</w:t>
            </w:r>
          </w:p>
        </w:tc>
        <w:tc>
          <w:tcPr>
            <w:tcW w:w="398" w:type="dxa"/>
            <w:shd w:val="clear" w:color="auto" w:fill="FFFFFF"/>
            <w:vAlign w:val="center"/>
            <w:hideMark/>
          </w:tcPr>
          <w:p w14:paraId="1985C962" w14:textId="77777777" w:rsidR="00067797" w:rsidRPr="00D26734" w:rsidRDefault="00067797"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26734">
              <w:rPr>
                <w:rFonts w:cstheme="minorHAnsi"/>
                <w:color w:val="000000"/>
                <w:sz w:val="20"/>
                <w:szCs w:val="20"/>
              </w:rPr>
              <w:t>1</w:t>
            </w:r>
          </w:p>
        </w:tc>
        <w:tc>
          <w:tcPr>
            <w:tcW w:w="417" w:type="dxa"/>
            <w:shd w:val="clear" w:color="auto" w:fill="FFFFFF"/>
            <w:vAlign w:val="center"/>
            <w:hideMark/>
          </w:tcPr>
          <w:p w14:paraId="3C8B7F4E" w14:textId="77777777" w:rsidR="00067797" w:rsidRPr="00D26734" w:rsidRDefault="00067797"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26734">
              <w:rPr>
                <w:rFonts w:cstheme="minorHAnsi"/>
                <w:color w:val="000000"/>
                <w:sz w:val="20"/>
                <w:szCs w:val="20"/>
              </w:rPr>
              <w:t>69.943</w:t>
            </w:r>
          </w:p>
        </w:tc>
        <w:tc>
          <w:tcPr>
            <w:tcW w:w="751" w:type="dxa"/>
            <w:tcBorders>
              <w:right w:val="nil"/>
            </w:tcBorders>
            <w:shd w:val="clear" w:color="auto" w:fill="FFFFFF"/>
            <w:vAlign w:val="center"/>
            <w:hideMark/>
          </w:tcPr>
          <w:p w14:paraId="4E9FB0D9" w14:textId="77777777" w:rsidR="00067797" w:rsidRPr="00D26734" w:rsidRDefault="00067797"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26734">
              <w:rPr>
                <w:rFonts w:cstheme="minorHAnsi"/>
                <w:color w:val="000000"/>
                <w:sz w:val="20"/>
                <w:szCs w:val="20"/>
              </w:rPr>
              <w:t>.888</w:t>
            </w:r>
          </w:p>
        </w:tc>
      </w:tr>
      <w:tr w:rsidR="00067797" w:rsidRPr="00D26734" w14:paraId="6C01A1E4" w14:textId="77777777" w:rsidTr="00067797">
        <w:trPr>
          <w:cantSplit/>
        </w:trPr>
        <w:tc>
          <w:tcPr>
            <w:tcW w:w="993" w:type="dxa"/>
            <w:vMerge/>
            <w:tcBorders>
              <w:left w:val="nil"/>
            </w:tcBorders>
            <w:vAlign w:val="center"/>
            <w:hideMark/>
          </w:tcPr>
          <w:p w14:paraId="251B02DA" w14:textId="77777777" w:rsidR="00067797" w:rsidRPr="00D26734" w:rsidRDefault="00067797" w:rsidP="004C7737">
            <w:pPr>
              <w:spacing w:after="0" w:line="240" w:lineRule="auto"/>
              <w:rPr>
                <w:rFonts w:cstheme="minorHAnsi"/>
                <w:color w:val="000000"/>
                <w:sz w:val="20"/>
                <w:szCs w:val="20"/>
                <w14:ligatures w14:val="standardContextual"/>
              </w:rPr>
            </w:pPr>
          </w:p>
        </w:tc>
        <w:tc>
          <w:tcPr>
            <w:tcW w:w="992" w:type="dxa"/>
            <w:shd w:val="clear" w:color="auto" w:fill="FFFFFF"/>
            <w:hideMark/>
          </w:tcPr>
          <w:p w14:paraId="18491F6B" w14:textId="77777777" w:rsidR="00067797" w:rsidRPr="00D26734" w:rsidRDefault="00067797" w:rsidP="004C7737">
            <w:pPr>
              <w:autoSpaceDE w:val="0"/>
              <w:autoSpaceDN w:val="0"/>
              <w:adjustRightInd w:val="0"/>
              <w:spacing w:after="0" w:line="320" w:lineRule="atLeast"/>
              <w:ind w:left="60" w:right="60"/>
              <w:rPr>
                <w:rFonts w:cstheme="minorHAnsi"/>
                <w:color w:val="000000"/>
                <w:sz w:val="20"/>
                <w:szCs w:val="20"/>
                <w14:ligatures w14:val="standardContextual"/>
              </w:rPr>
            </w:pPr>
            <w:r w:rsidRPr="00D26734">
              <w:rPr>
                <w:rFonts w:cstheme="minorHAnsi"/>
                <w:color w:val="000000"/>
                <w:sz w:val="20"/>
                <w:szCs w:val="20"/>
              </w:rPr>
              <w:t>Based on trimmed mean</w:t>
            </w:r>
          </w:p>
        </w:tc>
        <w:tc>
          <w:tcPr>
            <w:tcW w:w="886" w:type="dxa"/>
            <w:shd w:val="clear" w:color="auto" w:fill="FFFFFF"/>
            <w:vAlign w:val="center"/>
            <w:hideMark/>
          </w:tcPr>
          <w:p w14:paraId="48470484" w14:textId="77777777" w:rsidR="00067797" w:rsidRPr="00D26734" w:rsidRDefault="00067797"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26734">
              <w:rPr>
                <w:rFonts w:cstheme="minorHAnsi"/>
                <w:color w:val="000000"/>
                <w:sz w:val="20"/>
                <w:szCs w:val="20"/>
              </w:rPr>
              <w:t>.129</w:t>
            </w:r>
          </w:p>
        </w:tc>
        <w:tc>
          <w:tcPr>
            <w:tcW w:w="398" w:type="dxa"/>
            <w:shd w:val="clear" w:color="auto" w:fill="FFFFFF"/>
            <w:vAlign w:val="center"/>
            <w:hideMark/>
          </w:tcPr>
          <w:p w14:paraId="67852214" w14:textId="77777777" w:rsidR="00067797" w:rsidRPr="00D26734" w:rsidRDefault="00067797"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26734">
              <w:rPr>
                <w:rFonts w:cstheme="minorHAnsi"/>
                <w:color w:val="000000"/>
                <w:sz w:val="20"/>
                <w:szCs w:val="20"/>
              </w:rPr>
              <w:t>1</w:t>
            </w:r>
          </w:p>
        </w:tc>
        <w:tc>
          <w:tcPr>
            <w:tcW w:w="417" w:type="dxa"/>
            <w:shd w:val="clear" w:color="auto" w:fill="FFFFFF"/>
            <w:vAlign w:val="center"/>
            <w:hideMark/>
          </w:tcPr>
          <w:p w14:paraId="79794935" w14:textId="77777777" w:rsidR="00067797" w:rsidRPr="00D26734" w:rsidRDefault="00067797"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26734">
              <w:rPr>
                <w:rFonts w:cstheme="minorHAnsi"/>
                <w:color w:val="000000"/>
                <w:sz w:val="20"/>
                <w:szCs w:val="20"/>
              </w:rPr>
              <w:t>72</w:t>
            </w:r>
          </w:p>
        </w:tc>
        <w:tc>
          <w:tcPr>
            <w:tcW w:w="751" w:type="dxa"/>
            <w:tcBorders>
              <w:right w:val="nil"/>
            </w:tcBorders>
            <w:shd w:val="clear" w:color="auto" w:fill="FFFFFF"/>
            <w:vAlign w:val="center"/>
            <w:hideMark/>
          </w:tcPr>
          <w:p w14:paraId="3CFA5E54" w14:textId="77777777" w:rsidR="00067797" w:rsidRPr="00D26734" w:rsidRDefault="00067797" w:rsidP="004C7737">
            <w:pPr>
              <w:autoSpaceDE w:val="0"/>
              <w:autoSpaceDN w:val="0"/>
              <w:adjustRightInd w:val="0"/>
              <w:spacing w:after="0" w:line="320" w:lineRule="atLeast"/>
              <w:ind w:left="60" w:right="60"/>
              <w:jc w:val="center"/>
              <w:rPr>
                <w:rFonts w:cstheme="minorHAnsi"/>
                <w:color w:val="000000"/>
                <w:sz w:val="20"/>
                <w:szCs w:val="20"/>
                <w14:ligatures w14:val="standardContextual"/>
              </w:rPr>
            </w:pPr>
            <w:r w:rsidRPr="00D26734">
              <w:rPr>
                <w:rFonts w:cstheme="minorHAnsi"/>
                <w:color w:val="000000"/>
                <w:sz w:val="20"/>
                <w:szCs w:val="20"/>
              </w:rPr>
              <w:t>.721</w:t>
            </w:r>
          </w:p>
        </w:tc>
      </w:tr>
    </w:tbl>
    <w:p w14:paraId="6BD4DBEA" w14:textId="77777777" w:rsidR="00067797" w:rsidRDefault="00067797" w:rsidP="00B52A04">
      <w:pPr>
        <w:spacing w:after="0"/>
        <w:ind w:firstLine="426"/>
        <w:jc w:val="both"/>
        <w:rPr>
          <w:rFonts w:cstheme="minorHAnsi"/>
          <w:sz w:val="20"/>
          <w:szCs w:val="20"/>
          <w:lang w:val="en-US"/>
        </w:rPr>
      </w:pPr>
      <w:r>
        <w:rPr>
          <w:rFonts w:cstheme="minorHAnsi"/>
          <w:sz w:val="20"/>
          <w:szCs w:val="20"/>
          <w:lang w:val="en-US"/>
        </w:rPr>
        <w:t>Based on</w:t>
      </w:r>
      <w:r w:rsidRPr="00067797">
        <w:rPr>
          <w:rFonts w:cstheme="minorHAnsi"/>
          <w:sz w:val="20"/>
          <w:szCs w:val="20"/>
          <w:lang w:val="en-US"/>
        </w:rPr>
        <w:t xml:space="preserve"> table above, indicate that the data on student learning outcomes in the form of post-tests in experimental and control classes obtained a significance value &gt; 0.05. Therefore, it can be concluded that the data have a homogeneous variance.</w:t>
      </w:r>
    </w:p>
    <w:p w14:paraId="67041426" w14:textId="60F56B98" w:rsidR="00067797" w:rsidRDefault="00067797" w:rsidP="00067797">
      <w:pPr>
        <w:spacing w:before="120" w:after="120"/>
        <w:jc w:val="both"/>
        <w:rPr>
          <w:rFonts w:cstheme="minorHAnsi"/>
          <w:b/>
          <w:bCs/>
          <w:sz w:val="20"/>
          <w:szCs w:val="20"/>
          <w:lang w:val="en-US"/>
        </w:rPr>
      </w:pPr>
      <w:r w:rsidRPr="00067797">
        <w:rPr>
          <w:rFonts w:cstheme="minorHAnsi"/>
          <w:b/>
          <w:bCs/>
          <w:sz w:val="20"/>
          <w:szCs w:val="20"/>
          <w:lang w:val="en-US"/>
        </w:rPr>
        <w:t>Hypothesis Test Result</w:t>
      </w:r>
      <w:r>
        <w:rPr>
          <w:rFonts w:cstheme="minorHAnsi"/>
          <w:b/>
          <w:bCs/>
          <w:sz w:val="20"/>
          <w:szCs w:val="20"/>
          <w:lang w:val="en-US"/>
        </w:rPr>
        <w:t xml:space="preserve"> of Student Learning Outcomes</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428"/>
        <w:gridCol w:w="475"/>
        <w:gridCol w:w="808"/>
        <w:gridCol w:w="772"/>
        <w:gridCol w:w="670"/>
      </w:tblGrid>
      <w:tr w:rsidR="00067797" w:rsidRPr="00067797" w14:paraId="113977A0" w14:textId="77777777" w:rsidTr="00067797">
        <w:trPr>
          <w:jc w:val="center"/>
        </w:trPr>
        <w:tc>
          <w:tcPr>
            <w:tcW w:w="1441" w:type="dxa"/>
          </w:tcPr>
          <w:p w14:paraId="7A69955A" w14:textId="77777777" w:rsidR="00067797" w:rsidRPr="00067797" w:rsidRDefault="00067797" w:rsidP="00067797">
            <w:pPr>
              <w:spacing w:before="120" w:after="120" w:line="276" w:lineRule="auto"/>
              <w:jc w:val="center"/>
              <w:rPr>
                <w:rFonts w:cstheme="minorHAnsi"/>
                <w:sz w:val="20"/>
                <w:szCs w:val="20"/>
                <w:lang w:val="en-US"/>
              </w:rPr>
            </w:pPr>
            <w:r w:rsidRPr="00067797">
              <w:rPr>
                <w:rFonts w:cstheme="minorHAnsi"/>
                <w:sz w:val="20"/>
                <w:szCs w:val="20"/>
                <w:lang w:val="en-US"/>
              </w:rPr>
              <w:t>Class</w:t>
            </w:r>
          </w:p>
        </w:tc>
        <w:tc>
          <w:tcPr>
            <w:tcW w:w="489" w:type="dxa"/>
          </w:tcPr>
          <w:p w14:paraId="3F93A4CB" w14:textId="77777777" w:rsidR="00067797" w:rsidRPr="00067797" w:rsidRDefault="00067797" w:rsidP="00067797">
            <w:pPr>
              <w:spacing w:before="120" w:after="120" w:line="276" w:lineRule="auto"/>
              <w:jc w:val="center"/>
              <w:rPr>
                <w:rFonts w:cstheme="minorHAnsi"/>
                <w:sz w:val="20"/>
                <w:szCs w:val="20"/>
                <w:lang w:val="en-US"/>
              </w:rPr>
            </w:pPr>
            <w:r w:rsidRPr="00067797">
              <w:rPr>
                <w:rFonts w:cstheme="minorHAnsi"/>
                <w:sz w:val="20"/>
                <w:szCs w:val="20"/>
                <w:lang w:val="en-US"/>
              </w:rPr>
              <w:t>N</w:t>
            </w:r>
          </w:p>
        </w:tc>
        <w:tc>
          <w:tcPr>
            <w:tcW w:w="839" w:type="dxa"/>
          </w:tcPr>
          <w:p w14:paraId="1E25C668" w14:textId="77777777" w:rsidR="00067797" w:rsidRPr="00067797" w:rsidRDefault="00067797" w:rsidP="00067797">
            <w:pPr>
              <w:spacing w:before="120" w:after="120" w:line="276" w:lineRule="auto"/>
              <w:jc w:val="center"/>
              <w:rPr>
                <w:rFonts w:cstheme="minorHAnsi"/>
                <w:sz w:val="20"/>
                <w:szCs w:val="20"/>
                <w:lang w:val="en-US"/>
              </w:rPr>
            </w:pPr>
            <w:r w:rsidRPr="00067797">
              <w:rPr>
                <w:rFonts w:cstheme="minorHAnsi"/>
                <w:sz w:val="20"/>
                <w:szCs w:val="20"/>
                <w:lang w:val="en-US"/>
              </w:rPr>
              <w:t>Mean</w:t>
            </w:r>
          </w:p>
        </w:tc>
        <w:tc>
          <w:tcPr>
            <w:tcW w:w="797" w:type="dxa"/>
          </w:tcPr>
          <w:p w14:paraId="2A394246" w14:textId="77777777" w:rsidR="00067797" w:rsidRPr="00067797" w:rsidRDefault="00067797" w:rsidP="00067797">
            <w:pPr>
              <w:spacing w:before="120" w:after="120" w:line="276" w:lineRule="auto"/>
              <w:jc w:val="center"/>
              <w:rPr>
                <w:rFonts w:cstheme="minorHAnsi"/>
                <w:sz w:val="20"/>
                <w:szCs w:val="20"/>
                <w:lang w:val="en-US"/>
              </w:rPr>
            </w:pPr>
            <w:r w:rsidRPr="00067797">
              <w:rPr>
                <w:rFonts w:cstheme="minorHAnsi"/>
                <w:sz w:val="20"/>
                <w:szCs w:val="20"/>
                <w:lang w:val="en-US"/>
              </w:rPr>
              <w:t>Sig</w:t>
            </w:r>
          </w:p>
        </w:tc>
        <w:tc>
          <w:tcPr>
            <w:tcW w:w="695" w:type="dxa"/>
          </w:tcPr>
          <w:p w14:paraId="71B03DA3" w14:textId="77777777" w:rsidR="00067797" w:rsidRPr="00067797" w:rsidRDefault="00067797" w:rsidP="00067797">
            <w:pPr>
              <w:spacing w:before="120" w:after="120" w:line="276" w:lineRule="auto"/>
              <w:jc w:val="center"/>
              <w:rPr>
                <w:rFonts w:cstheme="minorHAnsi"/>
                <w:sz w:val="20"/>
                <w:szCs w:val="20"/>
                <w:lang w:val="en-US"/>
              </w:rPr>
            </w:pPr>
            <w:r w:rsidRPr="00067797">
              <w:rPr>
                <w:rFonts w:cstheme="minorHAnsi"/>
                <w:sz w:val="20"/>
                <w:szCs w:val="20"/>
                <w:lang w:val="en-US"/>
              </w:rPr>
              <w:t>A</w:t>
            </w:r>
          </w:p>
        </w:tc>
      </w:tr>
      <w:tr w:rsidR="00067797" w:rsidRPr="00067797" w14:paraId="73F02936" w14:textId="77777777" w:rsidTr="00067797">
        <w:trPr>
          <w:trHeight w:val="603"/>
          <w:jc w:val="center"/>
        </w:trPr>
        <w:tc>
          <w:tcPr>
            <w:tcW w:w="1441" w:type="dxa"/>
          </w:tcPr>
          <w:p w14:paraId="64AEEDB2" w14:textId="77777777" w:rsidR="00067797" w:rsidRPr="00067797" w:rsidRDefault="00067797" w:rsidP="00067797">
            <w:pPr>
              <w:spacing w:before="120" w:after="120" w:line="276" w:lineRule="auto"/>
              <w:jc w:val="both"/>
              <w:rPr>
                <w:rFonts w:cstheme="minorHAnsi"/>
                <w:sz w:val="20"/>
                <w:szCs w:val="20"/>
                <w:lang w:val="en-US"/>
              </w:rPr>
            </w:pPr>
            <w:r w:rsidRPr="00067797">
              <w:rPr>
                <w:rFonts w:cstheme="minorHAnsi"/>
                <w:sz w:val="20"/>
                <w:szCs w:val="20"/>
                <w:lang w:val="en-US"/>
              </w:rPr>
              <w:t>Eksperimental</w:t>
            </w:r>
          </w:p>
        </w:tc>
        <w:tc>
          <w:tcPr>
            <w:tcW w:w="489" w:type="dxa"/>
          </w:tcPr>
          <w:p w14:paraId="25E1A4D3" w14:textId="77777777" w:rsidR="00067797" w:rsidRPr="00067797" w:rsidRDefault="00067797" w:rsidP="00067797">
            <w:pPr>
              <w:spacing w:before="120" w:after="120" w:line="276" w:lineRule="auto"/>
              <w:jc w:val="both"/>
              <w:rPr>
                <w:rFonts w:cstheme="minorHAnsi"/>
                <w:sz w:val="20"/>
                <w:szCs w:val="20"/>
                <w:lang w:val="en-US"/>
              </w:rPr>
            </w:pPr>
            <w:r w:rsidRPr="00067797">
              <w:rPr>
                <w:rFonts w:cstheme="minorHAnsi"/>
                <w:sz w:val="20"/>
                <w:szCs w:val="20"/>
                <w:lang w:val="en-US"/>
              </w:rPr>
              <w:t>36</w:t>
            </w:r>
          </w:p>
        </w:tc>
        <w:tc>
          <w:tcPr>
            <w:tcW w:w="839" w:type="dxa"/>
          </w:tcPr>
          <w:p w14:paraId="5C7D005A" w14:textId="77777777" w:rsidR="00067797" w:rsidRPr="00067797" w:rsidRDefault="00067797" w:rsidP="00067797">
            <w:pPr>
              <w:spacing w:before="120" w:after="120" w:line="276" w:lineRule="auto"/>
              <w:jc w:val="both"/>
              <w:rPr>
                <w:rFonts w:cstheme="minorHAnsi"/>
                <w:sz w:val="20"/>
                <w:szCs w:val="20"/>
                <w:lang w:val="en-US"/>
              </w:rPr>
            </w:pPr>
            <w:r w:rsidRPr="00067797">
              <w:rPr>
                <w:rFonts w:cstheme="minorHAnsi"/>
                <w:sz w:val="20"/>
                <w:szCs w:val="20"/>
                <w:lang w:val="en-US"/>
              </w:rPr>
              <w:t>81.33</w:t>
            </w:r>
          </w:p>
        </w:tc>
        <w:tc>
          <w:tcPr>
            <w:tcW w:w="797" w:type="dxa"/>
            <w:vMerge w:val="restart"/>
            <w:vAlign w:val="center"/>
          </w:tcPr>
          <w:p w14:paraId="42836465" w14:textId="77777777" w:rsidR="00067797" w:rsidRPr="00067797" w:rsidRDefault="00067797" w:rsidP="00067797">
            <w:pPr>
              <w:spacing w:before="120" w:after="120" w:line="276" w:lineRule="auto"/>
              <w:jc w:val="both"/>
              <w:rPr>
                <w:rFonts w:cstheme="minorHAnsi"/>
                <w:sz w:val="20"/>
                <w:szCs w:val="20"/>
                <w:lang w:val="en-US"/>
              </w:rPr>
            </w:pPr>
            <w:r w:rsidRPr="00067797">
              <w:rPr>
                <w:rFonts w:cstheme="minorHAnsi"/>
                <w:sz w:val="20"/>
                <w:szCs w:val="20"/>
                <w:lang w:val="en-US"/>
              </w:rPr>
              <w:t>0.000</w:t>
            </w:r>
          </w:p>
        </w:tc>
        <w:tc>
          <w:tcPr>
            <w:tcW w:w="695" w:type="dxa"/>
            <w:vMerge w:val="restart"/>
            <w:vAlign w:val="center"/>
          </w:tcPr>
          <w:p w14:paraId="45AF5F84" w14:textId="77777777" w:rsidR="00067797" w:rsidRPr="00067797" w:rsidRDefault="00067797" w:rsidP="00067797">
            <w:pPr>
              <w:spacing w:before="120" w:after="120" w:line="276" w:lineRule="auto"/>
              <w:jc w:val="both"/>
              <w:rPr>
                <w:rFonts w:cstheme="minorHAnsi"/>
                <w:sz w:val="20"/>
                <w:szCs w:val="20"/>
                <w:lang w:val="en-US"/>
              </w:rPr>
            </w:pPr>
            <w:r w:rsidRPr="00067797">
              <w:rPr>
                <w:rFonts w:cstheme="minorHAnsi"/>
                <w:sz w:val="20"/>
                <w:szCs w:val="20"/>
                <w:lang w:val="en-US"/>
              </w:rPr>
              <w:t>0.05</w:t>
            </w:r>
          </w:p>
        </w:tc>
      </w:tr>
      <w:tr w:rsidR="00067797" w:rsidRPr="00067797" w14:paraId="620BB08D" w14:textId="77777777" w:rsidTr="00067797">
        <w:trPr>
          <w:jc w:val="center"/>
        </w:trPr>
        <w:tc>
          <w:tcPr>
            <w:tcW w:w="1441" w:type="dxa"/>
          </w:tcPr>
          <w:p w14:paraId="5F69E9C9" w14:textId="77777777" w:rsidR="00067797" w:rsidRPr="00067797" w:rsidRDefault="00067797" w:rsidP="00067797">
            <w:pPr>
              <w:spacing w:before="120" w:after="120" w:line="276" w:lineRule="auto"/>
              <w:jc w:val="both"/>
              <w:rPr>
                <w:rFonts w:cstheme="minorHAnsi"/>
                <w:sz w:val="20"/>
                <w:szCs w:val="20"/>
                <w:lang w:val="en-US"/>
              </w:rPr>
            </w:pPr>
            <w:r w:rsidRPr="00067797">
              <w:rPr>
                <w:rFonts w:cstheme="minorHAnsi"/>
                <w:sz w:val="20"/>
                <w:szCs w:val="20"/>
                <w:lang w:val="en-US"/>
              </w:rPr>
              <w:t>Control</w:t>
            </w:r>
          </w:p>
        </w:tc>
        <w:tc>
          <w:tcPr>
            <w:tcW w:w="489" w:type="dxa"/>
          </w:tcPr>
          <w:p w14:paraId="7D3AB6E2" w14:textId="77777777" w:rsidR="00067797" w:rsidRPr="00067797" w:rsidRDefault="00067797" w:rsidP="00067797">
            <w:pPr>
              <w:spacing w:before="120" w:after="120" w:line="276" w:lineRule="auto"/>
              <w:jc w:val="both"/>
              <w:rPr>
                <w:rFonts w:cstheme="minorHAnsi"/>
                <w:sz w:val="20"/>
                <w:szCs w:val="20"/>
                <w:lang w:val="en-US"/>
              </w:rPr>
            </w:pPr>
            <w:r w:rsidRPr="00067797">
              <w:rPr>
                <w:rFonts w:cstheme="minorHAnsi"/>
                <w:sz w:val="20"/>
                <w:szCs w:val="20"/>
                <w:lang w:val="en-US"/>
              </w:rPr>
              <w:t>38</w:t>
            </w:r>
          </w:p>
        </w:tc>
        <w:tc>
          <w:tcPr>
            <w:tcW w:w="839" w:type="dxa"/>
          </w:tcPr>
          <w:p w14:paraId="5086E766" w14:textId="77777777" w:rsidR="00067797" w:rsidRPr="00067797" w:rsidRDefault="00067797" w:rsidP="00067797">
            <w:pPr>
              <w:spacing w:before="120" w:after="120" w:line="276" w:lineRule="auto"/>
              <w:jc w:val="both"/>
              <w:rPr>
                <w:rFonts w:cstheme="minorHAnsi"/>
                <w:sz w:val="20"/>
                <w:szCs w:val="20"/>
                <w:lang w:val="en-US"/>
              </w:rPr>
            </w:pPr>
            <w:r w:rsidRPr="00067797">
              <w:rPr>
                <w:rFonts w:cstheme="minorHAnsi"/>
                <w:sz w:val="20"/>
                <w:szCs w:val="20"/>
                <w:lang w:val="en-US"/>
              </w:rPr>
              <w:t>74.95</w:t>
            </w:r>
          </w:p>
        </w:tc>
        <w:tc>
          <w:tcPr>
            <w:tcW w:w="797" w:type="dxa"/>
            <w:vMerge/>
          </w:tcPr>
          <w:p w14:paraId="62681217" w14:textId="77777777" w:rsidR="00067797" w:rsidRPr="00067797" w:rsidRDefault="00067797" w:rsidP="00067797">
            <w:pPr>
              <w:spacing w:before="120" w:after="120" w:line="276" w:lineRule="auto"/>
              <w:jc w:val="both"/>
              <w:rPr>
                <w:rFonts w:cstheme="minorHAnsi"/>
                <w:sz w:val="20"/>
                <w:szCs w:val="20"/>
                <w:lang w:val="en-US"/>
              </w:rPr>
            </w:pPr>
          </w:p>
        </w:tc>
        <w:tc>
          <w:tcPr>
            <w:tcW w:w="695" w:type="dxa"/>
            <w:vMerge/>
          </w:tcPr>
          <w:p w14:paraId="4D8AD49F" w14:textId="77777777" w:rsidR="00067797" w:rsidRPr="00067797" w:rsidRDefault="00067797" w:rsidP="00067797">
            <w:pPr>
              <w:spacing w:before="120" w:after="120" w:line="276" w:lineRule="auto"/>
              <w:jc w:val="both"/>
              <w:rPr>
                <w:rFonts w:cstheme="minorHAnsi"/>
                <w:sz w:val="20"/>
                <w:szCs w:val="20"/>
                <w:lang w:val="en-US"/>
              </w:rPr>
            </w:pPr>
          </w:p>
        </w:tc>
      </w:tr>
    </w:tbl>
    <w:p w14:paraId="4DE2ACBD" w14:textId="69B913E4" w:rsidR="002D28F0" w:rsidRDefault="00067797" w:rsidP="00B52A04">
      <w:pPr>
        <w:spacing w:after="0"/>
        <w:ind w:firstLine="426"/>
        <w:jc w:val="both"/>
        <w:rPr>
          <w:rFonts w:cstheme="minorHAnsi"/>
          <w:sz w:val="20"/>
          <w:szCs w:val="20"/>
          <w:lang w:val="en-US"/>
        </w:rPr>
      </w:pPr>
      <w:r w:rsidRPr="00067797">
        <w:rPr>
          <w:rFonts w:cstheme="minorHAnsi"/>
          <w:sz w:val="20"/>
          <w:szCs w:val="20"/>
          <w:lang w:val="en-US"/>
        </w:rPr>
        <w:t>The results of the hypothesis test indicate that the post-test scores in the experimental and control classes have a significance value of 0.000 &lt; 0.05. Therefore, it can be concluded that the H</w:t>
      </w:r>
      <w:r w:rsidRPr="00067797">
        <w:rPr>
          <w:rFonts w:cstheme="minorHAnsi"/>
          <w:sz w:val="20"/>
          <w:szCs w:val="20"/>
          <w:vertAlign w:val="subscript"/>
          <w:lang w:val="en-US"/>
        </w:rPr>
        <w:t>0</w:t>
      </w:r>
      <w:r w:rsidRPr="00067797">
        <w:rPr>
          <w:rFonts w:cstheme="minorHAnsi"/>
          <w:sz w:val="20"/>
          <w:szCs w:val="20"/>
          <w:lang w:val="en-US"/>
        </w:rPr>
        <w:t xml:space="preserve"> is rejected and the H</w:t>
      </w:r>
      <w:r w:rsidRPr="00067797">
        <w:rPr>
          <w:rFonts w:cstheme="minorHAnsi"/>
          <w:sz w:val="20"/>
          <w:szCs w:val="20"/>
          <w:vertAlign w:val="subscript"/>
          <w:lang w:val="en-US"/>
        </w:rPr>
        <w:t>a</w:t>
      </w:r>
      <w:r w:rsidRPr="00067797">
        <w:rPr>
          <w:rFonts w:cstheme="minorHAnsi"/>
          <w:sz w:val="20"/>
          <w:szCs w:val="20"/>
          <w:lang w:val="en-US"/>
        </w:rPr>
        <w:t xml:space="preserve"> is accepted. This implies that the average post-test score of students in the experimental class is significantly different from that of the control class after learning activities. This demonstrates that the mind mapping learning technique has an effect on student learning outcomes.</w:t>
      </w:r>
    </w:p>
    <w:p w14:paraId="2F2331E1" w14:textId="3A0E2113" w:rsidR="00B52A04" w:rsidRDefault="00B52A04" w:rsidP="00B52A04">
      <w:pPr>
        <w:spacing w:after="0"/>
        <w:ind w:firstLine="426"/>
        <w:jc w:val="both"/>
        <w:rPr>
          <w:rFonts w:cstheme="minorHAnsi"/>
          <w:sz w:val="20"/>
          <w:szCs w:val="20"/>
          <w:lang w:val="en-US"/>
        </w:rPr>
      </w:pPr>
      <w:r w:rsidRPr="00B52A04">
        <w:rPr>
          <w:rFonts w:cstheme="minorHAnsi"/>
          <w:sz w:val="20"/>
          <w:szCs w:val="20"/>
          <w:lang w:val="en-US"/>
        </w:rPr>
        <w:t>The average value of the post-test, as previously described, is utilized as the basis for the independent sample t-test hypo</w:t>
      </w:r>
      <w:r>
        <w:rPr>
          <w:rFonts w:cstheme="minorHAnsi"/>
          <w:sz w:val="20"/>
          <w:szCs w:val="20"/>
          <w:lang w:val="en-US"/>
        </w:rPr>
        <w:t>thesis test, which aims to iden</w:t>
      </w:r>
      <w:r w:rsidRPr="00B52A04">
        <w:rPr>
          <w:rFonts w:cstheme="minorHAnsi"/>
          <w:sz w:val="20"/>
          <w:szCs w:val="20"/>
          <w:lang w:val="en-US"/>
        </w:rPr>
        <w:t>tify the effect of the mind mapping technique on student learning outcomes. The resulting significance value is found to be 0.000 &lt; 0.05. It can be concluded that the H</w:t>
      </w:r>
      <w:r w:rsidRPr="00B52A04">
        <w:rPr>
          <w:rFonts w:cstheme="minorHAnsi"/>
          <w:sz w:val="20"/>
          <w:szCs w:val="20"/>
          <w:vertAlign w:val="subscript"/>
          <w:lang w:val="en-US"/>
        </w:rPr>
        <w:t>0</w:t>
      </w:r>
      <w:r w:rsidRPr="00B52A04">
        <w:rPr>
          <w:rFonts w:cstheme="minorHAnsi"/>
          <w:sz w:val="20"/>
          <w:szCs w:val="20"/>
          <w:lang w:val="en-US"/>
        </w:rPr>
        <w:t xml:space="preserve"> is rejected and the H</w:t>
      </w:r>
      <w:r w:rsidRPr="00B52A04">
        <w:rPr>
          <w:rFonts w:cstheme="minorHAnsi"/>
          <w:sz w:val="20"/>
          <w:szCs w:val="20"/>
          <w:vertAlign w:val="subscript"/>
          <w:lang w:val="en-US"/>
        </w:rPr>
        <w:t>a</w:t>
      </w:r>
      <w:r w:rsidRPr="00B52A04">
        <w:rPr>
          <w:rFonts w:cstheme="minorHAnsi"/>
          <w:sz w:val="20"/>
          <w:szCs w:val="20"/>
          <w:lang w:val="en-US"/>
        </w:rPr>
        <w:t xml:space="preserve"> is accepted. This indicates that the average value of the post-test of experimental class students is significantly different from the average value of the post-test of control class students after learning activities. Based on the results of the t-test, it can be concluded that there is an effect of the mind mapping technique on </w:t>
      </w:r>
      <w:r w:rsidRPr="00B52A04">
        <w:rPr>
          <w:rFonts w:cstheme="minorHAnsi"/>
          <w:sz w:val="20"/>
          <w:szCs w:val="20"/>
          <w:lang w:val="en-US"/>
        </w:rPr>
        <w:lastRenderedPageBreak/>
        <w:t>student learning outcomes. This is in line with the findings of Nazliah &amp; Harahap (2019), which indicate that mind mapping has a positive effect on student learning outcomes. Mind mapping is a creative and engaging note-taking technique that involves the use of colors, images, and words. It is an effective, efficient, and useful learning method that encourages students to map their knowledge and understanding, which can enhance their learning outcomes. Similarly, Bawaneh (2019) stated that the application of mind mapping techniques significantly improved students' immediate achievement in science. This technique can enhance concept mastery, student learning activities, and teacher activities during the learning process.</w:t>
      </w:r>
    </w:p>
    <w:p w14:paraId="263A41F0" w14:textId="553B4A6A" w:rsidR="000822F9" w:rsidRDefault="000822F9" w:rsidP="000822F9">
      <w:pPr>
        <w:spacing w:after="0"/>
        <w:ind w:firstLine="426"/>
        <w:jc w:val="both"/>
        <w:rPr>
          <w:rFonts w:cstheme="minorHAnsi"/>
          <w:sz w:val="20"/>
          <w:szCs w:val="20"/>
          <w:lang w:val="en-US"/>
        </w:rPr>
      </w:pPr>
      <w:r w:rsidRPr="000822F9">
        <w:rPr>
          <w:rFonts w:cstheme="minorHAnsi"/>
          <w:sz w:val="20"/>
          <w:szCs w:val="20"/>
          <w:lang w:val="en-US"/>
        </w:rPr>
        <w:t>Students in a class or school have different characteristics, which can influence the acquisition of learning outcomes. Student learning outcomes can be influenced by several factors, including internal factors, external factors, or learning approach factors. Internal factors can be physiological factors or the physical condition of students, which can affect the course of the learning process. Student intelligence factors, such as the high level of intelligence of a student, can make it easier to understand lessons and solve problems encountered in the learning process, thereby encouraging interest in learning. Another internal factor is student attitude, which can be influenced by student activeness and enthusiasm in participating in the learning process. External factors can originate from family or society, as these are the closest people to students. The level of attention and support provided by family members can positively influence students' motivation to engage in learning activities. Similarly, a supportive and positive community environment can also encourage students' learning efforts. While the learning approach factor can be influenced by the application of various learning strategies, methods, or techniques employed by educators to engage students and foster active learning (Farita, 2019).</w:t>
      </w:r>
    </w:p>
    <w:p w14:paraId="5F4435D3" w14:textId="6B94CED6" w:rsidR="00B52A04" w:rsidRDefault="00B52A04" w:rsidP="000822F9">
      <w:pPr>
        <w:spacing w:after="0"/>
        <w:ind w:firstLine="426"/>
        <w:jc w:val="both"/>
        <w:rPr>
          <w:rFonts w:cstheme="minorHAnsi"/>
          <w:sz w:val="20"/>
          <w:szCs w:val="20"/>
          <w:lang w:val="en-US"/>
        </w:rPr>
      </w:pPr>
      <w:r w:rsidRPr="00B52A04">
        <w:rPr>
          <w:rFonts w:cstheme="minorHAnsi"/>
          <w:sz w:val="20"/>
          <w:szCs w:val="20"/>
          <w:lang w:val="en-US"/>
        </w:rPr>
        <w:t xml:space="preserve">The use of mind mapping learning techniques can enhance student engagement in the identification and comprehension of the subject matter, thereby facilitating the absorption of the student's understanding. Furthermore, it can </w:t>
      </w:r>
      <w:r w:rsidRPr="00B52A04">
        <w:rPr>
          <w:rFonts w:cstheme="minorHAnsi"/>
          <w:sz w:val="20"/>
          <w:szCs w:val="20"/>
          <w:lang w:val="en-US"/>
        </w:rPr>
        <w:t>positively impact the student's learning outcomes. Mind mapping can assist students in organizing and sorting their ideas in a visual and structured manner, which makes it easier for them to remember the relationships between one concept and another (Suhada et al., 2020). Student learning outcomes can be influenced by students' learning habits and styles. Mind mapping is a note-taking technique that develops a visual learning style. This is due to the use of various colors, symbols, shapes, and interesting images, which facilitate the absorption of information by the brain. When viewed from its usefulness, the mind mapping technique is highly suitable for students with a visual learning style, as it enables them to achieve optimal learning outcomes. The mind mapping technique has been demonstrated to enhance the creativity of students in designing and collaborating on mind maps, thereby facilitating deeper understanding of the material and improved retention. Mind mapping is based on the concept of images, shape, and symbols arranged using the students' own words, which has been shown to enhance students’ learning outcomes (Lu &amp; Bano, 2023).</w:t>
      </w:r>
    </w:p>
    <w:p w14:paraId="46CFD55D" w14:textId="77777777" w:rsidR="000822F9" w:rsidRDefault="000822F9" w:rsidP="000822F9">
      <w:pPr>
        <w:spacing w:after="0"/>
        <w:ind w:firstLine="426"/>
        <w:jc w:val="both"/>
        <w:rPr>
          <w:rFonts w:cstheme="minorHAnsi"/>
          <w:sz w:val="20"/>
          <w:szCs w:val="20"/>
          <w:lang w:val="en-US"/>
        </w:rPr>
      </w:pPr>
    </w:p>
    <w:p w14:paraId="0DE0CF4F" w14:textId="047DC293" w:rsidR="00B52A04" w:rsidRPr="00B52A04" w:rsidRDefault="00B52A04" w:rsidP="00B52A04">
      <w:pPr>
        <w:spacing w:before="120" w:after="120"/>
        <w:jc w:val="both"/>
        <w:rPr>
          <w:rFonts w:cstheme="minorHAnsi"/>
          <w:sz w:val="20"/>
          <w:szCs w:val="20"/>
          <w:lang w:val="en-US"/>
        </w:rPr>
      </w:pPr>
      <w:r w:rsidRPr="00F000AF">
        <w:rPr>
          <w:rFonts w:cstheme="minorHAnsi"/>
          <w:b/>
          <w:bCs/>
          <w:sz w:val="20"/>
          <w:szCs w:val="20"/>
        </w:rPr>
        <w:t>CONCLUSION</w:t>
      </w:r>
    </w:p>
    <w:p w14:paraId="69796DB7" w14:textId="77777777" w:rsidR="00B52A04" w:rsidRPr="00B52A04" w:rsidRDefault="00B52A04" w:rsidP="00B52A04">
      <w:pPr>
        <w:spacing w:after="0"/>
        <w:ind w:firstLine="426"/>
        <w:jc w:val="both"/>
        <w:rPr>
          <w:rFonts w:cstheme="minorHAnsi"/>
          <w:sz w:val="20"/>
          <w:szCs w:val="20"/>
          <w:lang w:val="en-US"/>
        </w:rPr>
      </w:pPr>
      <w:r w:rsidRPr="00B52A04">
        <w:rPr>
          <w:rFonts w:cstheme="minorHAnsi"/>
          <w:sz w:val="20"/>
          <w:szCs w:val="20"/>
          <w:lang w:val="en-US"/>
        </w:rPr>
        <w:t>Based on the results and discussion of the research conducted, the following conclusions can be made:</w:t>
      </w:r>
    </w:p>
    <w:p w14:paraId="7272EB88" w14:textId="77777777" w:rsidR="00B52A04" w:rsidRPr="00B52A04" w:rsidRDefault="00B52A04" w:rsidP="00B52A04">
      <w:pPr>
        <w:numPr>
          <w:ilvl w:val="0"/>
          <w:numId w:val="7"/>
        </w:numPr>
        <w:spacing w:after="0"/>
        <w:ind w:left="360"/>
        <w:jc w:val="both"/>
        <w:rPr>
          <w:rFonts w:cstheme="minorHAnsi"/>
          <w:sz w:val="20"/>
          <w:szCs w:val="20"/>
          <w:lang w:val="en-US"/>
        </w:rPr>
      </w:pPr>
      <w:r w:rsidRPr="00B52A04">
        <w:rPr>
          <w:rFonts w:cstheme="minorHAnsi"/>
          <w:sz w:val="20"/>
          <w:szCs w:val="20"/>
          <w:lang w:val="en-US"/>
        </w:rPr>
        <w:t>There is a significant effect of mind mapping learning technique on the learning interest of students in class XI MIPA MAN 1 Medan on the material of human excretory system with a significance value of 0.003.</w:t>
      </w:r>
    </w:p>
    <w:p w14:paraId="3DC2A962" w14:textId="77777777" w:rsidR="00B52A04" w:rsidRDefault="00B52A04" w:rsidP="00B52A04">
      <w:pPr>
        <w:numPr>
          <w:ilvl w:val="0"/>
          <w:numId w:val="7"/>
        </w:numPr>
        <w:spacing w:after="0"/>
        <w:ind w:left="360"/>
        <w:jc w:val="both"/>
        <w:rPr>
          <w:rFonts w:cstheme="minorHAnsi"/>
          <w:sz w:val="20"/>
          <w:szCs w:val="20"/>
          <w:lang w:val="en-US"/>
        </w:rPr>
      </w:pPr>
      <w:r w:rsidRPr="00B52A04">
        <w:rPr>
          <w:rFonts w:cstheme="minorHAnsi"/>
          <w:sz w:val="20"/>
          <w:szCs w:val="20"/>
          <w:lang w:val="en-US"/>
        </w:rPr>
        <w:t>There is a significant effect of mind mapping learning technique on the learning outcomes of students in class XI MIPA MAN 1 Medan on the material of human excretory system with a significance value of 0.000.</w:t>
      </w:r>
    </w:p>
    <w:p w14:paraId="062221C8" w14:textId="77777777" w:rsidR="00B52A04" w:rsidRPr="00B52A04" w:rsidRDefault="00B52A04" w:rsidP="00B52A04">
      <w:pPr>
        <w:spacing w:after="0"/>
        <w:jc w:val="both"/>
        <w:rPr>
          <w:rFonts w:cstheme="minorHAnsi"/>
          <w:sz w:val="20"/>
          <w:szCs w:val="20"/>
          <w:lang w:val="en-US"/>
        </w:rPr>
      </w:pPr>
    </w:p>
    <w:p w14:paraId="6F58BC6A" w14:textId="77777777" w:rsidR="00B52A04" w:rsidRDefault="00B52A04" w:rsidP="00B52A04">
      <w:pPr>
        <w:spacing w:before="120" w:after="120"/>
        <w:jc w:val="both"/>
        <w:rPr>
          <w:rFonts w:cstheme="minorHAnsi"/>
          <w:b/>
          <w:bCs/>
          <w:sz w:val="20"/>
          <w:szCs w:val="20"/>
        </w:rPr>
      </w:pPr>
      <w:r w:rsidRPr="005A25F2">
        <w:rPr>
          <w:rFonts w:cstheme="minorHAnsi"/>
          <w:b/>
          <w:bCs/>
          <w:sz w:val="20"/>
          <w:szCs w:val="20"/>
        </w:rPr>
        <w:t>REFERENCES</w:t>
      </w:r>
    </w:p>
    <w:p w14:paraId="2BB0211A" w14:textId="77777777" w:rsidR="00B52A04" w:rsidRDefault="00B52A04" w:rsidP="00B52A04">
      <w:pPr>
        <w:spacing w:after="60" w:line="240" w:lineRule="auto"/>
        <w:ind w:left="720" w:hanging="720"/>
        <w:jc w:val="both"/>
        <w:rPr>
          <w:rFonts w:cstheme="minorHAnsi"/>
          <w:sz w:val="20"/>
          <w:szCs w:val="20"/>
          <w:lang w:val="en-US"/>
        </w:rPr>
      </w:pPr>
      <w:r w:rsidRPr="00B52A04">
        <w:rPr>
          <w:rFonts w:cstheme="minorHAnsi"/>
          <w:sz w:val="20"/>
          <w:szCs w:val="20"/>
          <w:lang w:val="en-US"/>
        </w:rPr>
        <w:t>Astuti, T. P. (2019). Model problem based learning dengan mind mapping dalam pembelajaran IPA abad 21. </w:t>
      </w:r>
      <w:r w:rsidRPr="00B52A04">
        <w:rPr>
          <w:rFonts w:cstheme="minorHAnsi"/>
          <w:i/>
          <w:iCs/>
          <w:sz w:val="20"/>
          <w:szCs w:val="20"/>
          <w:lang w:val="en-US"/>
        </w:rPr>
        <w:t>Proceeding of Biology Education</w:t>
      </w:r>
      <w:r w:rsidRPr="00B52A04">
        <w:rPr>
          <w:rFonts w:cstheme="minorHAnsi"/>
          <w:sz w:val="20"/>
          <w:szCs w:val="20"/>
          <w:lang w:val="en-US"/>
        </w:rPr>
        <w:t>, </w:t>
      </w:r>
      <w:r w:rsidRPr="00B52A04">
        <w:rPr>
          <w:rFonts w:cstheme="minorHAnsi"/>
          <w:i/>
          <w:iCs/>
          <w:sz w:val="20"/>
          <w:szCs w:val="20"/>
          <w:lang w:val="en-US"/>
        </w:rPr>
        <w:t>3</w:t>
      </w:r>
      <w:r w:rsidRPr="00B52A04">
        <w:rPr>
          <w:rFonts w:cstheme="minorHAnsi"/>
          <w:sz w:val="20"/>
          <w:szCs w:val="20"/>
          <w:lang w:val="en-US"/>
        </w:rPr>
        <w:t>(1), 64-73.</w:t>
      </w:r>
    </w:p>
    <w:p w14:paraId="7D63C2B7" w14:textId="7836C3BB" w:rsidR="004C7737" w:rsidRDefault="004C7737" w:rsidP="00B52A04">
      <w:pPr>
        <w:spacing w:after="60" w:line="240" w:lineRule="auto"/>
        <w:ind w:left="720" w:hanging="720"/>
        <w:jc w:val="both"/>
        <w:rPr>
          <w:rFonts w:cstheme="minorHAnsi"/>
          <w:sz w:val="20"/>
          <w:szCs w:val="20"/>
          <w:lang w:val="en-US"/>
        </w:rPr>
      </w:pPr>
      <w:r w:rsidRPr="004C7737">
        <w:rPr>
          <w:rFonts w:cstheme="minorHAnsi"/>
          <w:sz w:val="20"/>
          <w:szCs w:val="20"/>
          <w:lang w:val="en-US"/>
        </w:rPr>
        <w:t xml:space="preserve">Bawaneh, A. K. (2019). The effectiveness of using mind mapping on tenth grade students' </w:t>
      </w:r>
      <w:r w:rsidRPr="004C7737">
        <w:rPr>
          <w:rFonts w:cstheme="minorHAnsi"/>
          <w:sz w:val="20"/>
          <w:szCs w:val="20"/>
          <w:lang w:val="en-US"/>
        </w:rPr>
        <w:lastRenderedPageBreak/>
        <w:t>immediate achievement and retention of electric energy concepts. </w:t>
      </w:r>
      <w:r w:rsidRPr="004C7737">
        <w:rPr>
          <w:rFonts w:cstheme="minorHAnsi"/>
          <w:i/>
          <w:iCs/>
          <w:sz w:val="20"/>
          <w:szCs w:val="20"/>
          <w:lang w:val="en-US"/>
        </w:rPr>
        <w:t>Journal of Turkish Science Education</w:t>
      </w:r>
      <w:r w:rsidRPr="004C7737">
        <w:rPr>
          <w:rFonts w:cstheme="minorHAnsi"/>
          <w:sz w:val="20"/>
          <w:szCs w:val="20"/>
          <w:lang w:val="en-US"/>
        </w:rPr>
        <w:t>, </w:t>
      </w:r>
      <w:r w:rsidRPr="004C7737">
        <w:rPr>
          <w:rFonts w:cstheme="minorHAnsi"/>
          <w:i/>
          <w:iCs/>
          <w:sz w:val="20"/>
          <w:szCs w:val="20"/>
          <w:lang w:val="en-US"/>
        </w:rPr>
        <w:t>16</w:t>
      </w:r>
      <w:r w:rsidRPr="004C7737">
        <w:rPr>
          <w:rFonts w:cstheme="minorHAnsi"/>
          <w:sz w:val="20"/>
          <w:szCs w:val="20"/>
          <w:lang w:val="en-US"/>
        </w:rPr>
        <w:t>(1), 123-138.</w:t>
      </w:r>
    </w:p>
    <w:p w14:paraId="5B2AB9DD" w14:textId="6A4D1391" w:rsidR="004C7737" w:rsidRDefault="004C7737" w:rsidP="00B52A04">
      <w:pPr>
        <w:spacing w:after="60" w:line="240" w:lineRule="auto"/>
        <w:ind w:left="720" w:hanging="720"/>
        <w:jc w:val="both"/>
        <w:rPr>
          <w:rFonts w:cstheme="minorHAnsi"/>
          <w:sz w:val="20"/>
          <w:szCs w:val="20"/>
          <w:lang w:val="en-US"/>
        </w:rPr>
      </w:pPr>
      <w:r w:rsidRPr="004C7737">
        <w:rPr>
          <w:rFonts w:cstheme="minorHAnsi"/>
          <w:sz w:val="20"/>
          <w:szCs w:val="20"/>
          <w:lang w:val="en-US"/>
        </w:rPr>
        <w:t xml:space="preserve">Buzan, T. (2018). </w:t>
      </w:r>
      <w:r w:rsidRPr="004C7737">
        <w:rPr>
          <w:rFonts w:cstheme="minorHAnsi"/>
          <w:i/>
          <w:sz w:val="20"/>
          <w:szCs w:val="20"/>
          <w:lang w:val="en-US"/>
        </w:rPr>
        <w:t>Mind map mastery: The complete guide to learning and using the most powerful thinking tool in the universe</w:t>
      </w:r>
      <w:r w:rsidRPr="004C7737">
        <w:rPr>
          <w:rFonts w:cstheme="minorHAnsi"/>
          <w:sz w:val="20"/>
          <w:szCs w:val="20"/>
          <w:lang w:val="en-US"/>
        </w:rPr>
        <w:t>.</w:t>
      </w:r>
    </w:p>
    <w:p w14:paraId="1E627C5D" w14:textId="2DD8A73E" w:rsidR="000822F9" w:rsidRDefault="000822F9" w:rsidP="000822F9">
      <w:pPr>
        <w:spacing w:after="60" w:line="240" w:lineRule="auto"/>
        <w:ind w:left="720" w:hanging="720"/>
        <w:jc w:val="both"/>
        <w:rPr>
          <w:rFonts w:cstheme="minorHAnsi"/>
          <w:sz w:val="20"/>
          <w:szCs w:val="20"/>
          <w:lang w:val="en-US"/>
        </w:rPr>
      </w:pPr>
      <w:r w:rsidRPr="000822F9">
        <w:rPr>
          <w:rFonts w:cstheme="minorHAnsi"/>
          <w:sz w:val="20"/>
          <w:szCs w:val="20"/>
          <w:lang w:val="en-US"/>
        </w:rPr>
        <w:t>Farita, Z. (2019). Analisis Faktor-faktor Yang Mempengaruhi Minat Belajar Siswa Pada Mata Pelajaran Biologi Kelas Xi Ipa Sma Negeri Se-kecamatan Tenayan Raya Pekanbaru Tahun Ajaran 2018/2019 (Doctoral dissertation, Universitas Islam Riau).</w:t>
      </w:r>
    </w:p>
    <w:p w14:paraId="05E747D7" w14:textId="599A8C30" w:rsidR="004C7737" w:rsidRDefault="004C7737" w:rsidP="004C7737">
      <w:pPr>
        <w:spacing w:after="60" w:line="240" w:lineRule="auto"/>
        <w:ind w:left="720" w:hanging="720"/>
        <w:jc w:val="both"/>
        <w:rPr>
          <w:rFonts w:cstheme="minorHAnsi"/>
          <w:sz w:val="20"/>
          <w:szCs w:val="20"/>
          <w:lang w:val="en-US"/>
        </w:rPr>
      </w:pPr>
      <w:r w:rsidRPr="004C7737">
        <w:rPr>
          <w:rFonts w:cstheme="minorHAnsi"/>
          <w:sz w:val="20"/>
          <w:szCs w:val="20"/>
          <w:lang w:val="en-US"/>
        </w:rPr>
        <w:t>Harfika, H., Thahir, R., &amp; Hambali, H. (2020). Pengaruh Metode Mind Mapping terhadap Minat Belajar Biologi Konsep Monera Siswa Kelas X SMA. Binomial, 3 (1), 61–72.</w:t>
      </w:r>
    </w:p>
    <w:p w14:paraId="366C8C76" w14:textId="77777777" w:rsidR="004C7737" w:rsidRDefault="004C7737" w:rsidP="00B52A04">
      <w:pPr>
        <w:spacing w:after="60" w:line="240" w:lineRule="auto"/>
        <w:ind w:left="720" w:hanging="720"/>
        <w:jc w:val="both"/>
        <w:rPr>
          <w:rFonts w:cstheme="minorHAnsi"/>
          <w:sz w:val="20"/>
          <w:szCs w:val="20"/>
          <w:lang w:val="en-US"/>
        </w:rPr>
      </w:pPr>
      <w:r w:rsidRPr="004C7737">
        <w:rPr>
          <w:rFonts w:cstheme="minorHAnsi"/>
          <w:sz w:val="20"/>
          <w:szCs w:val="20"/>
          <w:lang w:val="en-US"/>
        </w:rPr>
        <w:t>Kalyani, D., &amp; Rajasekaran, K. (2018). Innovative teaching and learning. </w:t>
      </w:r>
      <w:r w:rsidRPr="004C7737">
        <w:rPr>
          <w:rFonts w:cstheme="minorHAnsi"/>
          <w:i/>
          <w:iCs/>
          <w:sz w:val="20"/>
          <w:szCs w:val="20"/>
          <w:lang w:val="en-US"/>
        </w:rPr>
        <w:t>Journal of applied and advanced research</w:t>
      </w:r>
      <w:r w:rsidRPr="004C7737">
        <w:rPr>
          <w:rFonts w:cstheme="minorHAnsi"/>
          <w:sz w:val="20"/>
          <w:szCs w:val="20"/>
          <w:lang w:val="en-US"/>
        </w:rPr>
        <w:t>, </w:t>
      </w:r>
      <w:r w:rsidRPr="004C7737">
        <w:rPr>
          <w:rFonts w:cstheme="minorHAnsi"/>
          <w:i/>
          <w:iCs/>
          <w:sz w:val="20"/>
          <w:szCs w:val="20"/>
          <w:lang w:val="en-US"/>
        </w:rPr>
        <w:t>3</w:t>
      </w:r>
      <w:r w:rsidRPr="004C7737">
        <w:rPr>
          <w:rFonts w:cstheme="minorHAnsi"/>
          <w:sz w:val="20"/>
          <w:szCs w:val="20"/>
          <w:lang w:val="en-US"/>
        </w:rPr>
        <w:t>(1), 23-25.</w:t>
      </w:r>
    </w:p>
    <w:p w14:paraId="3A412C03" w14:textId="7D55544B" w:rsidR="00B52A04" w:rsidRDefault="00B52A04" w:rsidP="00B52A04">
      <w:pPr>
        <w:spacing w:after="60" w:line="240" w:lineRule="auto"/>
        <w:ind w:left="720" w:hanging="720"/>
        <w:jc w:val="both"/>
        <w:rPr>
          <w:rFonts w:cstheme="minorHAnsi"/>
          <w:sz w:val="20"/>
          <w:szCs w:val="20"/>
          <w:lang w:val="en-US"/>
        </w:rPr>
      </w:pPr>
      <w:r w:rsidRPr="00B52A04">
        <w:rPr>
          <w:rFonts w:cstheme="minorHAnsi"/>
          <w:sz w:val="20"/>
          <w:szCs w:val="20"/>
          <w:lang w:val="en-US"/>
        </w:rPr>
        <w:t>Karmita, N. (2022). </w:t>
      </w:r>
      <w:r w:rsidRPr="00B52A04">
        <w:rPr>
          <w:rFonts w:cstheme="minorHAnsi"/>
          <w:i/>
          <w:iCs/>
          <w:sz w:val="20"/>
          <w:szCs w:val="20"/>
          <w:lang w:val="en-US"/>
        </w:rPr>
        <w:t>Analisis Kesulitan Belajar Materi Sistem Ekskresi Pada Kelas Xi MIPA Di MAN 1 Konawe Selatan</w:t>
      </w:r>
      <w:r w:rsidRPr="00B52A04">
        <w:rPr>
          <w:rFonts w:cstheme="minorHAnsi"/>
          <w:sz w:val="20"/>
          <w:szCs w:val="20"/>
          <w:lang w:val="en-US"/>
        </w:rPr>
        <w:t> (Doctoral dissertation, IAIN Kendari).</w:t>
      </w:r>
    </w:p>
    <w:p w14:paraId="7FC93045" w14:textId="4C6A1909" w:rsidR="004C7737" w:rsidRDefault="004C7737" w:rsidP="004C7737">
      <w:pPr>
        <w:spacing w:after="60" w:line="240" w:lineRule="auto"/>
        <w:ind w:left="720" w:hanging="720"/>
        <w:jc w:val="both"/>
        <w:rPr>
          <w:rFonts w:cstheme="minorHAnsi"/>
          <w:sz w:val="20"/>
          <w:szCs w:val="20"/>
          <w:lang w:val="en-US"/>
        </w:rPr>
      </w:pPr>
      <w:r w:rsidRPr="004C7737">
        <w:rPr>
          <w:rFonts w:cstheme="minorHAnsi"/>
          <w:sz w:val="20"/>
          <w:szCs w:val="20"/>
          <w:lang w:val="en-US"/>
        </w:rPr>
        <w:t>Lubis, F. A. (2018). Pengaruh penerapan strategi pembelajaran inkuiri divariasikan dengan media mind mapping terhadap minat belajar siswa. </w:t>
      </w:r>
      <w:r w:rsidRPr="004C7737">
        <w:rPr>
          <w:rFonts w:cstheme="minorHAnsi"/>
          <w:i/>
          <w:iCs/>
          <w:sz w:val="20"/>
          <w:szCs w:val="20"/>
          <w:lang w:val="en-US"/>
        </w:rPr>
        <w:t>Jurnal Biolokus: Jurnal Penelitian Pendidikan Biologi dan Biologi</w:t>
      </w:r>
      <w:r w:rsidRPr="004C7737">
        <w:rPr>
          <w:rFonts w:cstheme="minorHAnsi"/>
          <w:sz w:val="20"/>
          <w:szCs w:val="20"/>
          <w:lang w:val="en-US"/>
        </w:rPr>
        <w:t>, </w:t>
      </w:r>
      <w:r w:rsidRPr="004C7737">
        <w:rPr>
          <w:rFonts w:cstheme="minorHAnsi"/>
          <w:i/>
          <w:iCs/>
          <w:sz w:val="20"/>
          <w:szCs w:val="20"/>
          <w:lang w:val="en-US"/>
        </w:rPr>
        <w:t>1</w:t>
      </w:r>
      <w:r w:rsidRPr="004C7737">
        <w:rPr>
          <w:rFonts w:cstheme="minorHAnsi"/>
          <w:sz w:val="20"/>
          <w:szCs w:val="20"/>
          <w:lang w:val="en-US"/>
        </w:rPr>
        <w:t>(2), 93-100.</w:t>
      </w:r>
    </w:p>
    <w:p w14:paraId="41588306" w14:textId="322018FD" w:rsidR="004C7737" w:rsidRDefault="004C7737" w:rsidP="004C7737">
      <w:pPr>
        <w:spacing w:after="60" w:line="240" w:lineRule="auto"/>
        <w:ind w:left="720" w:hanging="720"/>
        <w:jc w:val="both"/>
        <w:rPr>
          <w:rFonts w:cstheme="minorHAnsi"/>
          <w:sz w:val="20"/>
          <w:szCs w:val="20"/>
          <w:lang w:val="en-US"/>
        </w:rPr>
      </w:pPr>
      <w:r w:rsidRPr="004C7737">
        <w:rPr>
          <w:rFonts w:cstheme="minorHAnsi"/>
          <w:sz w:val="20"/>
          <w:szCs w:val="20"/>
          <w:lang w:val="en-US"/>
        </w:rPr>
        <w:t>Nazliah, R., Harahap, R. D., &amp; Hasibuan, E. R. (2019). Pengaruh model pembelajaran mind mapping terhadap hasil belajar siswa pada materi respirasi di kelas XI SMA Negeri 2 Bilah Hulu. </w:t>
      </w:r>
      <w:r w:rsidRPr="004C7737">
        <w:rPr>
          <w:rFonts w:cstheme="minorHAnsi"/>
          <w:i/>
          <w:iCs/>
          <w:sz w:val="20"/>
          <w:szCs w:val="20"/>
          <w:lang w:val="en-US"/>
        </w:rPr>
        <w:t>Jurnal Biolokus: Jurnal Penelitian Pendidikan Biologi dan Biologi</w:t>
      </w:r>
      <w:r w:rsidRPr="004C7737">
        <w:rPr>
          <w:rFonts w:cstheme="minorHAnsi"/>
          <w:sz w:val="20"/>
          <w:szCs w:val="20"/>
          <w:lang w:val="en-US"/>
        </w:rPr>
        <w:t>, </w:t>
      </w:r>
      <w:r w:rsidRPr="004C7737">
        <w:rPr>
          <w:rFonts w:cstheme="minorHAnsi"/>
          <w:i/>
          <w:iCs/>
          <w:sz w:val="20"/>
          <w:szCs w:val="20"/>
          <w:lang w:val="en-US"/>
        </w:rPr>
        <w:t>2</w:t>
      </w:r>
      <w:r w:rsidRPr="004C7737">
        <w:rPr>
          <w:rFonts w:cstheme="minorHAnsi"/>
          <w:sz w:val="20"/>
          <w:szCs w:val="20"/>
          <w:lang w:val="en-US"/>
        </w:rPr>
        <w:t>(2), 180-185.</w:t>
      </w:r>
    </w:p>
    <w:p w14:paraId="14E66378" w14:textId="77777777" w:rsidR="004C7737" w:rsidRDefault="004C7737" w:rsidP="004C7737">
      <w:pPr>
        <w:spacing w:after="60" w:line="240" w:lineRule="auto"/>
        <w:ind w:left="720" w:hanging="720"/>
        <w:jc w:val="both"/>
        <w:rPr>
          <w:rFonts w:cstheme="minorHAnsi"/>
          <w:sz w:val="20"/>
          <w:szCs w:val="20"/>
          <w:lang w:val="en-US"/>
        </w:rPr>
      </w:pPr>
      <w:r w:rsidRPr="004C7737">
        <w:rPr>
          <w:rFonts w:cstheme="minorHAnsi"/>
          <w:sz w:val="20"/>
          <w:szCs w:val="20"/>
          <w:lang w:val="en-US"/>
        </w:rPr>
        <w:t>Polat, Ö., &amp; Aydın, E. (2020). The effect of mind mapping on young children’s critical thinking skills. </w:t>
      </w:r>
      <w:r w:rsidRPr="004C7737">
        <w:rPr>
          <w:rFonts w:cstheme="minorHAnsi"/>
          <w:i/>
          <w:iCs/>
          <w:sz w:val="20"/>
          <w:szCs w:val="20"/>
          <w:lang w:val="en-US"/>
        </w:rPr>
        <w:t>Thinking Skills and Creativity</w:t>
      </w:r>
      <w:r w:rsidRPr="004C7737">
        <w:rPr>
          <w:rFonts w:cstheme="minorHAnsi"/>
          <w:sz w:val="20"/>
          <w:szCs w:val="20"/>
          <w:lang w:val="en-US"/>
        </w:rPr>
        <w:t>, </w:t>
      </w:r>
      <w:r w:rsidRPr="004C7737">
        <w:rPr>
          <w:rFonts w:cstheme="minorHAnsi"/>
          <w:i/>
          <w:iCs/>
          <w:sz w:val="20"/>
          <w:szCs w:val="20"/>
          <w:lang w:val="en-US"/>
        </w:rPr>
        <w:t>38</w:t>
      </w:r>
      <w:r w:rsidRPr="004C7737">
        <w:rPr>
          <w:rFonts w:cstheme="minorHAnsi"/>
          <w:sz w:val="20"/>
          <w:szCs w:val="20"/>
          <w:lang w:val="en-US"/>
        </w:rPr>
        <w:t>, 100743.</w:t>
      </w:r>
    </w:p>
    <w:p w14:paraId="55C33D4A" w14:textId="5FD03434" w:rsidR="004C7737" w:rsidRDefault="004C7737" w:rsidP="004C7737">
      <w:pPr>
        <w:spacing w:after="60" w:line="240" w:lineRule="auto"/>
        <w:ind w:left="720" w:hanging="720"/>
        <w:jc w:val="both"/>
        <w:rPr>
          <w:rFonts w:cstheme="minorHAnsi"/>
          <w:sz w:val="20"/>
          <w:szCs w:val="20"/>
          <w:lang w:val="en-US"/>
        </w:rPr>
      </w:pPr>
      <w:r w:rsidRPr="004C7737">
        <w:rPr>
          <w:rFonts w:cstheme="minorHAnsi"/>
          <w:sz w:val="20"/>
          <w:szCs w:val="20"/>
          <w:lang w:val="en-US"/>
        </w:rPr>
        <w:t>Rizki, M. (2021). Faktor yang mempengaruhi minat belajar siswa.</w:t>
      </w:r>
    </w:p>
    <w:p w14:paraId="61C0D484" w14:textId="219BFD0C" w:rsidR="004C7737" w:rsidRDefault="004C7737" w:rsidP="004C7737">
      <w:pPr>
        <w:spacing w:after="60" w:line="240" w:lineRule="auto"/>
        <w:ind w:left="720" w:hanging="720"/>
        <w:jc w:val="both"/>
        <w:rPr>
          <w:rFonts w:cstheme="minorHAnsi"/>
          <w:sz w:val="20"/>
          <w:szCs w:val="20"/>
          <w:lang w:val="en-US"/>
        </w:rPr>
      </w:pPr>
      <w:r w:rsidRPr="004C7737">
        <w:rPr>
          <w:rFonts w:cstheme="minorHAnsi"/>
          <w:sz w:val="20"/>
          <w:szCs w:val="20"/>
          <w:lang w:val="en-US"/>
        </w:rPr>
        <w:t>Suhada, S., Bahu, K., &amp; Amali, L. N. (2020). Pengaruh metode pembelajaran mind map terhadap hasil belajar siswa. </w:t>
      </w:r>
      <w:r w:rsidRPr="004C7737">
        <w:rPr>
          <w:rFonts w:cstheme="minorHAnsi"/>
          <w:i/>
          <w:iCs/>
          <w:sz w:val="20"/>
          <w:szCs w:val="20"/>
          <w:lang w:val="en-US"/>
        </w:rPr>
        <w:t>Jambura Journal of Informatics</w:t>
      </w:r>
      <w:r w:rsidRPr="004C7737">
        <w:rPr>
          <w:rFonts w:cstheme="minorHAnsi"/>
          <w:sz w:val="20"/>
          <w:szCs w:val="20"/>
          <w:lang w:val="en-US"/>
        </w:rPr>
        <w:t>, </w:t>
      </w:r>
      <w:r w:rsidRPr="004C7737">
        <w:rPr>
          <w:rFonts w:cstheme="minorHAnsi"/>
          <w:i/>
          <w:iCs/>
          <w:sz w:val="20"/>
          <w:szCs w:val="20"/>
          <w:lang w:val="en-US"/>
        </w:rPr>
        <w:t>2</w:t>
      </w:r>
      <w:r w:rsidRPr="004C7737">
        <w:rPr>
          <w:rFonts w:cstheme="minorHAnsi"/>
          <w:sz w:val="20"/>
          <w:szCs w:val="20"/>
          <w:lang w:val="en-US"/>
        </w:rPr>
        <w:t>(2), 86-94.</w:t>
      </w:r>
    </w:p>
    <w:p w14:paraId="7D8645D9" w14:textId="2084029F" w:rsidR="004C7737" w:rsidRDefault="004C7737" w:rsidP="004C7737">
      <w:pPr>
        <w:spacing w:after="60" w:line="240" w:lineRule="auto"/>
        <w:ind w:left="720" w:hanging="720"/>
        <w:jc w:val="both"/>
        <w:rPr>
          <w:rFonts w:cstheme="minorHAnsi"/>
          <w:sz w:val="20"/>
          <w:szCs w:val="20"/>
          <w:lang w:val="en-US"/>
        </w:rPr>
      </w:pPr>
      <w:r w:rsidRPr="004C7737">
        <w:rPr>
          <w:rFonts w:cstheme="minorHAnsi"/>
          <w:sz w:val="20"/>
          <w:szCs w:val="20"/>
          <w:lang w:val="en-US"/>
        </w:rPr>
        <w:t>Thahir, R., &amp; Hambali, H. (2020). Pengaruh metode mind mapping terhadap minat belajar biologi konsep monera siswa kelas X SMA. </w:t>
      </w:r>
      <w:r w:rsidRPr="004C7737">
        <w:rPr>
          <w:rFonts w:cstheme="minorHAnsi"/>
          <w:i/>
          <w:iCs/>
          <w:sz w:val="20"/>
          <w:szCs w:val="20"/>
          <w:lang w:val="en-US"/>
        </w:rPr>
        <w:t>Binomial</w:t>
      </w:r>
      <w:r w:rsidRPr="004C7737">
        <w:rPr>
          <w:rFonts w:cstheme="minorHAnsi"/>
          <w:sz w:val="20"/>
          <w:szCs w:val="20"/>
          <w:lang w:val="en-US"/>
        </w:rPr>
        <w:t>, </w:t>
      </w:r>
      <w:r w:rsidRPr="004C7737">
        <w:rPr>
          <w:rFonts w:cstheme="minorHAnsi"/>
          <w:i/>
          <w:iCs/>
          <w:sz w:val="20"/>
          <w:szCs w:val="20"/>
          <w:lang w:val="en-US"/>
        </w:rPr>
        <w:t>3</w:t>
      </w:r>
      <w:r w:rsidRPr="004C7737">
        <w:rPr>
          <w:rFonts w:cstheme="minorHAnsi"/>
          <w:sz w:val="20"/>
          <w:szCs w:val="20"/>
          <w:lang w:val="en-US"/>
        </w:rPr>
        <w:t>(1), 61-72</w:t>
      </w:r>
      <w:r>
        <w:rPr>
          <w:rFonts w:cstheme="minorHAnsi"/>
          <w:sz w:val="20"/>
          <w:szCs w:val="20"/>
          <w:lang w:val="en-US"/>
        </w:rPr>
        <w:t>.</w:t>
      </w:r>
    </w:p>
    <w:p w14:paraId="2E8ADE6F" w14:textId="43CBC7F4" w:rsidR="004C7737" w:rsidRDefault="004C7737" w:rsidP="004C7737">
      <w:pPr>
        <w:spacing w:after="60" w:line="240" w:lineRule="auto"/>
        <w:ind w:left="720" w:hanging="720"/>
        <w:jc w:val="both"/>
        <w:rPr>
          <w:rFonts w:cstheme="minorHAnsi"/>
          <w:sz w:val="20"/>
          <w:szCs w:val="20"/>
          <w:lang w:val="en-US"/>
        </w:rPr>
      </w:pPr>
      <w:r w:rsidRPr="004C7737">
        <w:rPr>
          <w:rFonts w:cstheme="minorHAnsi"/>
          <w:sz w:val="20"/>
          <w:szCs w:val="20"/>
          <w:lang w:val="en-US"/>
        </w:rPr>
        <w:t>Lu, J. N., &amp; Bano, V. O. (2023). Pengaruh Metode Pembelajaran Mind Mapping Terhadap Hasil Belajar Siswa Pada Materi Sistem Pernapasan Manusia. </w:t>
      </w:r>
      <w:r w:rsidRPr="004C7737">
        <w:rPr>
          <w:rFonts w:cstheme="minorHAnsi"/>
          <w:i/>
          <w:iCs/>
          <w:sz w:val="20"/>
          <w:szCs w:val="20"/>
          <w:lang w:val="en-US"/>
        </w:rPr>
        <w:t>Jurnal Biologi dan Pembelajarannya (JB&amp;P)</w:t>
      </w:r>
      <w:r w:rsidRPr="004C7737">
        <w:rPr>
          <w:rFonts w:cstheme="minorHAnsi"/>
          <w:sz w:val="20"/>
          <w:szCs w:val="20"/>
          <w:lang w:val="en-US"/>
        </w:rPr>
        <w:t>, </w:t>
      </w:r>
      <w:r w:rsidRPr="004C7737">
        <w:rPr>
          <w:rFonts w:cstheme="minorHAnsi"/>
          <w:i/>
          <w:iCs/>
          <w:sz w:val="20"/>
          <w:szCs w:val="20"/>
          <w:lang w:val="en-US"/>
        </w:rPr>
        <w:t>10</w:t>
      </w:r>
      <w:r w:rsidRPr="004C7737">
        <w:rPr>
          <w:rFonts w:cstheme="minorHAnsi"/>
          <w:sz w:val="20"/>
          <w:szCs w:val="20"/>
          <w:lang w:val="en-US"/>
        </w:rPr>
        <w:t>(1), 58-65</w:t>
      </w:r>
      <w:r>
        <w:rPr>
          <w:rFonts w:cstheme="minorHAnsi"/>
          <w:sz w:val="20"/>
          <w:szCs w:val="20"/>
          <w:lang w:val="en-US"/>
        </w:rPr>
        <w:t>.</w:t>
      </w:r>
    </w:p>
    <w:p w14:paraId="15A40917" w14:textId="3279274C" w:rsidR="00B52A04" w:rsidRPr="000822F9" w:rsidRDefault="00B52A04" w:rsidP="000822F9">
      <w:pPr>
        <w:spacing w:after="60" w:line="240" w:lineRule="auto"/>
        <w:jc w:val="both"/>
        <w:rPr>
          <w:rFonts w:cstheme="minorHAnsi"/>
          <w:sz w:val="20"/>
          <w:szCs w:val="20"/>
          <w:lang w:val="en-US"/>
        </w:rPr>
      </w:pPr>
    </w:p>
    <w:p w14:paraId="516460CD" w14:textId="77777777" w:rsidR="00B52A04" w:rsidRDefault="00B52A04" w:rsidP="00067797">
      <w:pPr>
        <w:spacing w:after="0"/>
        <w:ind w:firstLine="720"/>
        <w:jc w:val="both"/>
        <w:rPr>
          <w:rFonts w:cstheme="minorHAnsi"/>
          <w:sz w:val="20"/>
          <w:szCs w:val="20"/>
          <w:lang w:val="en-US"/>
        </w:rPr>
      </w:pPr>
    </w:p>
    <w:p w14:paraId="12E27B62" w14:textId="77777777" w:rsidR="00B52A04" w:rsidRPr="00067797" w:rsidRDefault="00B52A04" w:rsidP="00067797">
      <w:pPr>
        <w:spacing w:after="0"/>
        <w:ind w:firstLine="720"/>
        <w:jc w:val="both"/>
        <w:rPr>
          <w:rFonts w:cstheme="minorHAnsi"/>
          <w:sz w:val="20"/>
          <w:szCs w:val="20"/>
          <w:lang w:val="en-US"/>
        </w:rPr>
        <w:sectPr w:rsidR="00B52A04" w:rsidRPr="00067797" w:rsidSect="00453C5E">
          <w:type w:val="continuous"/>
          <w:pgSz w:w="11907" w:h="16840" w:code="9"/>
          <w:pgMar w:top="1440" w:right="1440" w:bottom="1440" w:left="1440" w:header="720" w:footer="720" w:gutter="0"/>
          <w:cols w:num="2" w:space="720"/>
          <w:docGrid w:linePitch="360"/>
        </w:sectPr>
      </w:pPr>
    </w:p>
    <w:p w14:paraId="21DFF776" w14:textId="77777777" w:rsidR="004C52A0" w:rsidRPr="004C52A0" w:rsidRDefault="004C52A0" w:rsidP="004C52A0">
      <w:pPr>
        <w:spacing w:after="0"/>
        <w:jc w:val="both"/>
        <w:rPr>
          <w:rFonts w:cstheme="minorHAnsi"/>
          <w:sz w:val="20"/>
          <w:szCs w:val="20"/>
          <w:lang w:val="en-US"/>
        </w:rPr>
      </w:pPr>
    </w:p>
    <w:sectPr w:rsidR="004C52A0" w:rsidRPr="004C52A0" w:rsidSect="009F6070">
      <w:type w:val="continuous"/>
      <w:pgSz w:w="11907" w:h="16840"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98044" w14:textId="77777777" w:rsidR="00F5400E" w:rsidRDefault="00F5400E" w:rsidP="005E62C0">
      <w:pPr>
        <w:spacing w:after="0" w:line="240" w:lineRule="auto"/>
      </w:pPr>
      <w:r>
        <w:separator/>
      </w:r>
    </w:p>
  </w:endnote>
  <w:endnote w:type="continuationSeparator" w:id="0">
    <w:p w14:paraId="334AC4F4" w14:textId="77777777" w:rsidR="00F5400E" w:rsidRDefault="00F5400E" w:rsidP="005E6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aur">
    <w:altName w:val="Centaur"/>
    <w:panose1 w:val="020305040502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E1BFB" w14:textId="77777777" w:rsidR="00734F9A" w:rsidRDefault="00734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3609676"/>
      <w:docPartObj>
        <w:docPartGallery w:val="Page Numbers (Bottom of Page)"/>
        <w:docPartUnique/>
      </w:docPartObj>
    </w:sdtPr>
    <w:sdtEndPr>
      <w:rPr>
        <w:noProof/>
        <w:sz w:val="20"/>
        <w:szCs w:val="20"/>
      </w:rPr>
    </w:sdtEndPr>
    <w:sdtContent>
      <w:p w14:paraId="51870D4D" w14:textId="77777777" w:rsidR="004C7737" w:rsidRPr="00E428BC" w:rsidRDefault="004C7737">
        <w:pPr>
          <w:pStyle w:val="Footer"/>
          <w:jc w:val="center"/>
          <w:rPr>
            <w:sz w:val="20"/>
            <w:szCs w:val="20"/>
          </w:rPr>
        </w:pPr>
        <w:r w:rsidRPr="00E428BC">
          <w:rPr>
            <w:sz w:val="20"/>
            <w:szCs w:val="20"/>
          </w:rPr>
          <w:fldChar w:fldCharType="begin"/>
        </w:r>
        <w:r w:rsidRPr="00E428BC">
          <w:rPr>
            <w:sz w:val="20"/>
            <w:szCs w:val="20"/>
          </w:rPr>
          <w:instrText xml:space="preserve"> PAGE   \* MERGEFORMAT </w:instrText>
        </w:r>
        <w:r w:rsidRPr="00E428BC">
          <w:rPr>
            <w:sz w:val="20"/>
            <w:szCs w:val="20"/>
          </w:rPr>
          <w:fldChar w:fldCharType="separate"/>
        </w:r>
        <w:r w:rsidR="000822F9">
          <w:rPr>
            <w:noProof/>
            <w:sz w:val="20"/>
            <w:szCs w:val="20"/>
          </w:rPr>
          <w:t>5</w:t>
        </w:r>
        <w:r w:rsidRPr="00E428BC">
          <w:rPr>
            <w:noProof/>
            <w:sz w:val="20"/>
            <w:szCs w:val="20"/>
          </w:rPr>
          <w:fldChar w:fldCharType="end"/>
        </w:r>
      </w:p>
    </w:sdtContent>
  </w:sdt>
  <w:p w14:paraId="45161CE3" w14:textId="77777777" w:rsidR="004C7737" w:rsidRDefault="004C7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13E66" w14:textId="77777777" w:rsidR="00734F9A" w:rsidRDefault="00734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8EA23" w14:textId="77777777" w:rsidR="00F5400E" w:rsidRDefault="00F5400E" w:rsidP="005E62C0">
      <w:pPr>
        <w:spacing w:after="0" w:line="240" w:lineRule="auto"/>
      </w:pPr>
      <w:r>
        <w:separator/>
      </w:r>
    </w:p>
  </w:footnote>
  <w:footnote w:type="continuationSeparator" w:id="0">
    <w:p w14:paraId="12B029C8" w14:textId="77777777" w:rsidR="00F5400E" w:rsidRDefault="00F5400E" w:rsidP="005E6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08B75" w14:textId="77777777" w:rsidR="00734F9A" w:rsidRDefault="00734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4E756" w14:textId="4A35F279" w:rsidR="004C7737" w:rsidRPr="00094304" w:rsidRDefault="00734F9A" w:rsidP="00473354">
    <w:pPr>
      <w:spacing w:before="24"/>
      <w:ind w:left="20"/>
      <w:jc w:val="center"/>
      <w:rPr>
        <w:lang w:val="en-US"/>
      </w:rPr>
    </w:pPr>
    <w:r w:rsidRPr="00734F9A">
      <w:rPr>
        <w:color w:val="808080" w:themeColor="background1" w:themeShade="80"/>
        <w:sz w:val="18"/>
        <w:lang w:val="en-US"/>
      </w:rPr>
      <w:t>Putri, Amalia, &amp; Nasution, Aswarina. (2024).  Jurnal Pelita Pendidikan, 12(4): 1</w:t>
    </w:r>
    <w:r>
      <w:rPr>
        <w:color w:val="808080" w:themeColor="background1" w:themeShade="80"/>
        <w:sz w:val="18"/>
        <w:lang w:val="en-US"/>
      </w:rPr>
      <w:t>22</w:t>
    </w:r>
    <w:r w:rsidRPr="00734F9A">
      <w:rPr>
        <w:color w:val="808080" w:themeColor="background1" w:themeShade="80"/>
        <w:sz w:val="18"/>
        <w:lang w:val="en-US"/>
      </w:rPr>
      <w:t>-1</w:t>
    </w:r>
    <w:r>
      <w:rPr>
        <w:color w:val="808080" w:themeColor="background1" w:themeShade="80"/>
        <w:sz w:val="18"/>
        <w:lang w:val="en-US"/>
      </w:rPr>
      <w:t>30</w:t>
    </w:r>
    <w:r w:rsidRPr="00734F9A">
      <w:rPr>
        <w:color w:val="808080" w:themeColor="background1" w:themeShade="80"/>
        <w:sz w:val="18"/>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458A9" w14:textId="77777777" w:rsidR="00734F9A" w:rsidRDefault="00734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34B9F"/>
    <w:multiLevelType w:val="hybridMultilevel"/>
    <w:tmpl w:val="0F080AC0"/>
    <w:lvl w:ilvl="0" w:tplc="92729762">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15:restartNumberingAfterBreak="0">
    <w:nsid w:val="21922457"/>
    <w:multiLevelType w:val="hybridMultilevel"/>
    <w:tmpl w:val="28FCC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66A94"/>
    <w:multiLevelType w:val="hybridMultilevel"/>
    <w:tmpl w:val="DACA0EBA"/>
    <w:lvl w:ilvl="0" w:tplc="6B787C6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1993F95"/>
    <w:multiLevelType w:val="hybridMultilevel"/>
    <w:tmpl w:val="FD78933C"/>
    <w:lvl w:ilvl="0" w:tplc="79CE62B8">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C84FC0"/>
    <w:multiLevelType w:val="hybridMultilevel"/>
    <w:tmpl w:val="1C4287FC"/>
    <w:lvl w:ilvl="0" w:tplc="69F202F0">
      <w:start w:val="1"/>
      <w:numFmt w:val="decimal"/>
      <w:lvlText w:val="4.1.%1. "/>
      <w:lvlJc w:val="left"/>
      <w:pPr>
        <w:ind w:left="786" w:hanging="360"/>
      </w:pPr>
      <w:rPr>
        <w:rFonts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4F5F2D9B"/>
    <w:multiLevelType w:val="hybridMultilevel"/>
    <w:tmpl w:val="A590F0BE"/>
    <w:lvl w:ilvl="0" w:tplc="E0E0AABC">
      <w:start w:val="1"/>
      <w:numFmt w:val="decimal"/>
      <w:lvlText w:val="4.1.4.%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5F0BEB"/>
    <w:multiLevelType w:val="hybridMultilevel"/>
    <w:tmpl w:val="D686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550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181522">
    <w:abstractNumId w:val="2"/>
  </w:num>
  <w:num w:numId="3" w16cid:durableId="1261371847">
    <w:abstractNumId w:val="1"/>
  </w:num>
  <w:num w:numId="4" w16cid:durableId="1342319061">
    <w:abstractNumId w:val="6"/>
  </w:num>
  <w:num w:numId="5" w16cid:durableId="652484928">
    <w:abstractNumId w:val="4"/>
  </w:num>
  <w:num w:numId="6" w16cid:durableId="283848322">
    <w:abstractNumId w:val="5"/>
  </w:num>
  <w:num w:numId="7" w16cid:durableId="378676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C0"/>
    <w:rsid w:val="00026AA7"/>
    <w:rsid w:val="0003226A"/>
    <w:rsid w:val="000453E2"/>
    <w:rsid w:val="000530F3"/>
    <w:rsid w:val="00055B12"/>
    <w:rsid w:val="00067797"/>
    <w:rsid w:val="000822F9"/>
    <w:rsid w:val="00084960"/>
    <w:rsid w:val="000867FB"/>
    <w:rsid w:val="00091DDA"/>
    <w:rsid w:val="00094304"/>
    <w:rsid w:val="0009758B"/>
    <w:rsid w:val="000A71F0"/>
    <w:rsid w:val="000B0000"/>
    <w:rsid w:val="000B1C1A"/>
    <w:rsid w:val="000F3D6F"/>
    <w:rsid w:val="000F75E1"/>
    <w:rsid w:val="0010720D"/>
    <w:rsid w:val="001150C1"/>
    <w:rsid w:val="00131AA5"/>
    <w:rsid w:val="00156520"/>
    <w:rsid w:val="00171292"/>
    <w:rsid w:val="001734B6"/>
    <w:rsid w:val="00177AAD"/>
    <w:rsid w:val="001A4980"/>
    <w:rsid w:val="001A75D4"/>
    <w:rsid w:val="001B3B89"/>
    <w:rsid w:val="001C2BF9"/>
    <w:rsid w:val="001E1B33"/>
    <w:rsid w:val="00215125"/>
    <w:rsid w:val="00220528"/>
    <w:rsid w:val="00241ADC"/>
    <w:rsid w:val="002671E3"/>
    <w:rsid w:val="002751DC"/>
    <w:rsid w:val="0028539A"/>
    <w:rsid w:val="002A12B8"/>
    <w:rsid w:val="002A6671"/>
    <w:rsid w:val="002B0A91"/>
    <w:rsid w:val="002D09E6"/>
    <w:rsid w:val="002D28F0"/>
    <w:rsid w:val="002D5520"/>
    <w:rsid w:val="002F1F2E"/>
    <w:rsid w:val="002F3296"/>
    <w:rsid w:val="002F5DB5"/>
    <w:rsid w:val="00300515"/>
    <w:rsid w:val="00307E40"/>
    <w:rsid w:val="00310378"/>
    <w:rsid w:val="00324C91"/>
    <w:rsid w:val="00356A8A"/>
    <w:rsid w:val="003617B4"/>
    <w:rsid w:val="00376403"/>
    <w:rsid w:val="0037679A"/>
    <w:rsid w:val="003807EA"/>
    <w:rsid w:val="00390453"/>
    <w:rsid w:val="003A0FBA"/>
    <w:rsid w:val="003C7A61"/>
    <w:rsid w:val="003C7BAD"/>
    <w:rsid w:val="003E70C8"/>
    <w:rsid w:val="003F25D6"/>
    <w:rsid w:val="003F610A"/>
    <w:rsid w:val="004059AE"/>
    <w:rsid w:val="00420221"/>
    <w:rsid w:val="00420299"/>
    <w:rsid w:val="004237F1"/>
    <w:rsid w:val="00423DB7"/>
    <w:rsid w:val="00447EED"/>
    <w:rsid w:val="004509AA"/>
    <w:rsid w:val="00453C5E"/>
    <w:rsid w:val="00460EA9"/>
    <w:rsid w:val="00473354"/>
    <w:rsid w:val="00476CAD"/>
    <w:rsid w:val="00493235"/>
    <w:rsid w:val="00497067"/>
    <w:rsid w:val="004B219F"/>
    <w:rsid w:val="004B2C10"/>
    <w:rsid w:val="004B75EB"/>
    <w:rsid w:val="004C52A0"/>
    <w:rsid w:val="004C7737"/>
    <w:rsid w:val="004D3C89"/>
    <w:rsid w:val="004E2A50"/>
    <w:rsid w:val="004E3F83"/>
    <w:rsid w:val="004E69C0"/>
    <w:rsid w:val="004E6A78"/>
    <w:rsid w:val="004F375C"/>
    <w:rsid w:val="004F4C36"/>
    <w:rsid w:val="00500987"/>
    <w:rsid w:val="0050393B"/>
    <w:rsid w:val="00513F38"/>
    <w:rsid w:val="0052125A"/>
    <w:rsid w:val="0053045E"/>
    <w:rsid w:val="005310B7"/>
    <w:rsid w:val="0053191B"/>
    <w:rsid w:val="0054098A"/>
    <w:rsid w:val="00552285"/>
    <w:rsid w:val="0058708F"/>
    <w:rsid w:val="00596CF4"/>
    <w:rsid w:val="005A25F2"/>
    <w:rsid w:val="005A394C"/>
    <w:rsid w:val="005A493B"/>
    <w:rsid w:val="005A5461"/>
    <w:rsid w:val="005E1295"/>
    <w:rsid w:val="005E2068"/>
    <w:rsid w:val="005E62C0"/>
    <w:rsid w:val="005F3A28"/>
    <w:rsid w:val="005F7B58"/>
    <w:rsid w:val="006100D1"/>
    <w:rsid w:val="00616AD4"/>
    <w:rsid w:val="00641225"/>
    <w:rsid w:val="006447B1"/>
    <w:rsid w:val="00651F11"/>
    <w:rsid w:val="00663F13"/>
    <w:rsid w:val="006708A3"/>
    <w:rsid w:val="00683C5F"/>
    <w:rsid w:val="00692696"/>
    <w:rsid w:val="00692939"/>
    <w:rsid w:val="0069611D"/>
    <w:rsid w:val="006A1C40"/>
    <w:rsid w:val="006B274B"/>
    <w:rsid w:val="006D4DE0"/>
    <w:rsid w:val="006E19EF"/>
    <w:rsid w:val="006E3963"/>
    <w:rsid w:val="0071414A"/>
    <w:rsid w:val="00720BFC"/>
    <w:rsid w:val="00734F9A"/>
    <w:rsid w:val="007479D1"/>
    <w:rsid w:val="00751E24"/>
    <w:rsid w:val="00771944"/>
    <w:rsid w:val="0077214A"/>
    <w:rsid w:val="007753F6"/>
    <w:rsid w:val="0078102B"/>
    <w:rsid w:val="0078266F"/>
    <w:rsid w:val="0079678F"/>
    <w:rsid w:val="007A109C"/>
    <w:rsid w:val="007B1171"/>
    <w:rsid w:val="007B264E"/>
    <w:rsid w:val="007B64C6"/>
    <w:rsid w:val="007D196A"/>
    <w:rsid w:val="007D2520"/>
    <w:rsid w:val="007D36FF"/>
    <w:rsid w:val="007D5035"/>
    <w:rsid w:val="007E0ADF"/>
    <w:rsid w:val="007E5159"/>
    <w:rsid w:val="00816CF7"/>
    <w:rsid w:val="00817975"/>
    <w:rsid w:val="00824A36"/>
    <w:rsid w:val="00833D2B"/>
    <w:rsid w:val="00834A63"/>
    <w:rsid w:val="008400F6"/>
    <w:rsid w:val="0084586E"/>
    <w:rsid w:val="008526DD"/>
    <w:rsid w:val="0085332D"/>
    <w:rsid w:val="00863DCC"/>
    <w:rsid w:val="008640EF"/>
    <w:rsid w:val="00877F27"/>
    <w:rsid w:val="008A1FD0"/>
    <w:rsid w:val="008E59DD"/>
    <w:rsid w:val="00902FD6"/>
    <w:rsid w:val="00925AF2"/>
    <w:rsid w:val="00930F49"/>
    <w:rsid w:val="009313D9"/>
    <w:rsid w:val="0094734F"/>
    <w:rsid w:val="00954D43"/>
    <w:rsid w:val="00956EC6"/>
    <w:rsid w:val="0096385F"/>
    <w:rsid w:val="009666BC"/>
    <w:rsid w:val="00967B58"/>
    <w:rsid w:val="00986791"/>
    <w:rsid w:val="009A6205"/>
    <w:rsid w:val="009B02C9"/>
    <w:rsid w:val="009B750F"/>
    <w:rsid w:val="009C7ED6"/>
    <w:rsid w:val="009F0F5F"/>
    <w:rsid w:val="009F6070"/>
    <w:rsid w:val="009F785C"/>
    <w:rsid w:val="00A0565D"/>
    <w:rsid w:val="00A115CE"/>
    <w:rsid w:val="00A37FC3"/>
    <w:rsid w:val="00A41F4C"/>
    <w:rsid w:val="00A5095C"/>
    <w:rsid w:val="00A778A1"/>
    <w:rsid w:val="00A94825"/>
    <w:rsid w:val="00AB5A3B"/>
    <w:rsid w:val="00AC048B"/>
    <w:rsid w:val="00AC2059"/>
    <w:rsid w:val="00AD2FC0"/>
    <w:rsid w:val="00AE729B"/>
    <w:rsid w:val="00AF147B"/>
    <w:rsid w:val="00B11CF8"/>
    <w:rsid w:val="00B12EDE"/>
    <w:rsid w:val="00B14A3A"/>
    <w:rsid w:val="00B25EDF"/>
    <w:rsid w:val="00B308ED"/>
    <w:rsid w:val="00B40649"/>
    <w:rsid w:val="00B52A04"/>
    <w:rsid w:val="00B6678A"/>
    <w:rsid w:val="00B80FC3"/>
    <w:rsid w:val="00B86EBC"/>
    <w:rsid w:val="00B96565"/>
    <w:rsid w:val="00BB2999"/>
    <w:rsid w:val="00BB52DD"/>
    <w:rsid w:val="00BE4EB4"/>
    <w:rsid w:val="00C00459"/>
    <w:rsid w:val="00C00A43"/>
    <w:rsid w:val="00C01DD9"/>
    <w:rsid w:val="00C04359"/>
    <w:rsid w:val="00C07FF6"/>
    <w:rsid w:val="00C10D07"/>
    <w:rsid w:val="00C25889"/>
    <w:rsid w:val="00C2687A"/>
    <w:rsid w:val="00C33F48"/>
    <w:rsid w:val="00C35543"/>
    <w:rsid w:val="00C4691B"/>
    <w:rsid w:val="00C612CA"/>
    <w:rsid w:val="00C7140E"/>
    <w:rsid w:val="00C72414"/>
    <w:rsid w:val="00C74D3C"/>
    <w:rsid w:val="00C802AC"/>
    <w:rsid w:val="00C81599"/>
    <w:rsid w:val="00C908AE"/>
    <w:rsid w:val="00C938BD"/>
    <w:rsid w:val="00C9758D"/>
    <w:rsid w:val="00CB5B2B"/>
    <w:rsid w:val="00CC1103"/>
    <w:rsid w:val="00CC4A6A"/>
    <w:rsid w:val="00CD07F3"/>
    <w:rsid w:val="00CF5C6A"/>
    <w:rsid w:val="00D11238"/>
    <w:rsid w:val="00D1316A"/>
    <w:rsid w:val="00D30E0D"/>
    <w:rsid w:val="00D346A7"/>
    <w:rsid w:val="00D36C87"/>
    <w:rsid w:val="00D7267A"/>
    <w:rsid w:val="00D7485F"/>
    <w:rsid w:val="00DA1CAC"/>
    <w:rsid w:val="00DA3F78"/>
    <w:rsid w:val="00DA4349"/>
    <w:rsid w:val="00DB3091"/>
    <w:rsid w:val="00DD2BCE"/>
    <w:rsid w:val="00DD2C99"/>
    <w:rsid w:val="00DE2D68"/>
    <w:rsid w:val="00DE78B7"/>
    <w:rsid w:val="00E10D53"/>
    <w:rsid w:val="00E13135"/>
    <w:rsid w:val="00E21114"/>
    <w:rsid w:val="00E305DE"/>
    <w:rsid w:val="00E428BC"/>
    <w:rsid w:val="00E45A33"/>
    <w:rsid w:val="00E461A9"/>
    <w:rsid w:val="00E477AE"/>
    <w:rsid w:val="00E538D6"/>
    <w:rsid w:val="00E824EF"/>
    <w:rsid w:val="00E84BC5"/>
    <w:rsid w:val="00E84DA9"/>
    <w:rsid w:val="00EA3128"/>
    <w:rsid w:val="00EA5F59"/>
    <w:rsid w:val="00EA70F3"/>
    <w:rsid w:val="00EB0FAF"/>
    <w:rsid w:val="00EC0353"/>
    <w:rsid w:val="00ED064E"/>
    <w:rsid w:val="00EE3C9D"/>
    <w:rsid w:val="00F000AF"/>
    <w:rsid w:val="00F02C8F"/>
    <w:rsid w:val="00F07098"/>
    <w:rsid w:val="00F12785"/>
    <w:rsid w:val="00F45B59"/>
    <w:rsid w:val="00F5400E"/>
    <w:rsid w:val="00F545C9"/>
    <w:rsid w:val="00F57CBE"/>
    <w:rsid w:val="00F65B62"/>
    <w:rsid w:val="00F8614F"/>
    <w:rsid w:val="00F87412"/>
    <w:rsid w:val="00FC6BE3"/>
    <w:rsid w:val="00FF5232"/>
    <w:rsid w:val="00FF5856"/>
    <w:rsid w:val="00FF5F7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01B9E"/>
  <w15:docId w15:val="{20B7CC02-AAAE-411B-AC94-911F2FED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C5"/>
  </w:style>
  <w:style w:type="paragraph" w:styleId="Heading1">
    <w:name w:val="heading 1"/>
    <w:basedOn w:val="Normal"/>
    <w:link w:val="Heading1Char"/>
    <w:uiPriority w:val="9"/>
    <w:qFormat/>
    <w:rsid w:val="002A6671"/>
    <w:pPr>
      <w:widowControl w:val="0"/>
      <w:autoSpaceDE w:val="0"/>
      <w:autoSpaceDN w:val="0"/>
      <w:spacing w:after="0" w:line="240" w:lineRule="auto"/>
      <w:ind w:left="232"/>
      <w:outlineLvl w:val="0"/>
    </w:pPr>
    <w:rPr>
      <w:rFonts w:ascii="Arial" w:eastAsia="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C0"/>
    <w:pPr>
      <w:ind w:left="720"/>
      <w:contextualSpacing/>
    </w:pPr>
  </w:style>
  <w:style w:type="paragraph" w:styleId="BalloonText">
    <w:name w:val="Balloon Text"/>
    <w:basedOn w:val="Normal"/>
    <w:link w:val="BalloonTextChar"/>
    <w:uiPriority w:val="99"/>
    <w:semiHidden/>
    <w:unhideWhenUsed/>
    <w:rsid w:val="002205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528"/>
    <w:rPr>
      <w:rFonts w:ascii="Tahoma" w:hAnsi="Tahoma" w:cs="Tahoma"/>
      <w:sz w:val="16"/>
      <w:szCs w:val="16"/>
    </w:rPr>
  </w:style>
  <w:style w:type="paragraph" w:styleId="Header">
    <w:name w:val="header"/>
    <w:basedOn w:val="Normal"/>
    <w:link w:val="HeaderChar"/>
    <w:uiPriority w:val="99"/>
    <w:unhideWhenUsed/>
    <w:rsid w:val="00EE3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C9D"/>
  </w:style>
  <w:style w:type="paragraph" w:styleId="Footer">
    <w:name w:val="footer"/>
    <w:basedOn w:val="Normal"/>
    <w:link w:val="FooterChar"/>
    <w:uiPriority w:val="99"/>
    <w:unhideWhenUsed/>
    <w:rsid w:val="00EE3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C9D"/>
  </w:style>
  <w:style w:type="character" w:customStyle="1" w:styleId="Heading1Char">
    <w:name w:val="Heading 1 Char"/>
    <w:basedOn w:val="DefaultParagraphFont"/>
    <w:link w:val="Heading1"/>
    <w:uiPriority w:val="9"/>
    <w:rsid w:val="002A6671"/>
    <w:rPr>
      <w:rFonts w:ascii="Arial" w:eastAsia="Arial" w:hAnsi="Arial" w:cs="Arial"/>
      <w:b/>
      <w:bCs/>
      <w:sz w:val="20"/>
      <w:szCs w:val="20"/>
      <w:lang w:val="en-US"/>
    </w:rPr>
  </w:style>
  <w:style w:type="paragraph" w:styleId="BodyText">
    <w:name w:val="Body Text"/>
    <w:basedOn w:val="Normal"/>
    <w:link w:val="BodyTextChar"/>
    <w:uiPriority w:val="1"/>
    <w:qFormat/>
    <w:rsid w:val="002A6671"/>
    <w:pPr>
      <w:widowControl w:val="0"/>
      <w:autoSpaceDE w:val="0"/>
      <w:autoSpaceDN w:val="0"/>
      <w:spacing w:after="0" w:line="240" w:lineRule="auto"/>
    </w:pPr>
    <w:rPr>
      <w:rFonts w:ascii="Trebuchet MS" w:eastAsia="Trebuchet MS" w:hAnsi="Trebuchet MS" w:cs="Trebuchet MS"/>
      <w:sz w:val="20"/>
      <w:szCs w:val="20"/>
      <w:lang w:val="en-US"/>
    </w:rPr>
  </w:style>
  <w:style w:type="character" w:customStyle="1" w:styleId="BodyTextChar">
    <w:name w:val="Body Text Char"/>
    <w:basedOn w:val="DefaultParagraphFont"/>
    <w:link w:val="BodyText"/>
    <w:uiPriority w:val="1"/>
    <w:rsid w:val="002A6671"/>
    <w:rPr>
      <w:rFonts w:ascii="Trebuchet MS" w:eastAsia="Trebuchet MS" w:hAnsi="Trebuchet MS" w:cs="Trebuchet MS"/>
      <w:sz w:val="20"/>
      <w:szCs w:val="20"/>
      <w:lang w:val="en-US"/>
    </w:rPr>
  </w:style>
  <w:style w:type="character" w:styleId="Hyperlink">
    <w:name w:val="Hyperlink"/>
    <w:basedOn w:val="DefaultParagraphFont"/>
    <w:uiPriority w:val="99"/>
    <w:unhideWhenUsed/>
    <w:rsid w:val="002A6671"/>
    <w:rPr>
      <w:color w:val="0000FF" w:themeColor="hyperlink"/>
      <w:u w:val="single"/>
    </w:rPr>
  </w:style>
  <w:style w:type="table" w:styleId="TableGrid">
    <w:name w:val="Table Grid"/>
    <w:basedOn w:val="TableNormal"/>
    <w:uiPriority w:val="59"/>
    <w:rsid w:val="00931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agambar">
    <w:name w:val="nama gambar"/>
    <w:link w:val="namagambarChar"/>
    <w:qFormat/>
    <w:rsid w:val="00F545C9"/>
    <w:pPr>
      <w:spacing w:after="100" w:afterAutospacing="1" w:line="240" w:lineRule="auto"/>
      <w:jc w:val="center"/>
    </w:pPr>
    <w:rPr>
      <w:rFonts w:ascii="Centaur" w:eastAsia="Times New Roman" w:hAnsi="Centaur" w:cs="Times New Roman"/>
      <w:bCs/>
      <w:kern w:val="32"/>
      <w:sz w:val="20"/>
      <w:szCs w:val="32"/>
    </w:rPr>
  </w:style>
  <w:style w:type="character" w:customStyle="1" w:styleId="namagambarChar">
    <w:name w:val="nama gambar Char"/>
    <w:link w:val="namagambar"/>
    <w:rsid w:val="00F545C9"/>
    <w:rPr>
      <w:rFonts w:ascii="Centaur" w:eastAsia="Times New Roman" w:hAnsi="Centaur" w:cs="Times New Roman"/>
      <w:bCs/>
      <w:kern w:val="32"/>
      <w:sz w:val="20"/>
      <w:szCs w:val="32"/>
    </w:rPr>
  </w:style>
  <w:style w:type="paragraph" w:customStyle="1" w:styleId="kontenutama">
    <w:name w:val="konten utama"/>
    <w:link w:val="kontenutamaChar"/>
    <w:qFormat/>
    <w:rsid w:val="00423DB7"/>
    <w:pPr>
      <w:spacing w:after="0" w:line="240" w:lineRule="auto"/>
      <w:ind w:firstLine="425"/>
      <w:jc w:val="both"/>
    </w:pPr>
    <w:rPr>
      <w:rFonts w:ascii="Centaur" w:eastAsia="Times New Roman" w:hAnsi="Centaur" w:cs="Times New Roman"/>
      <w:bCs/>
      <w:kern w:val="32"/>
      <w:szCs w:val="32"/>
      <w:lang w:eastAsia="id-ID"/>
    </w:rPr>
  </w:style>
  <w:style w:type="character" w:customStyle="1" w:styleId="kontenutamaChar">
    <w:name w:val="konten utama Char"/>
    <w:link w:val="kontenutama"/>
    <w:rsid w:val="00423DB7"/>
    <w:rPr>
      <w:rFonts w:ascii="Centaur" w:eastAsia="Times New Roman" w:hAnsi="Centaur" w:cs="Times New Roman"/>
      <w:bCs/>
      <w:kern w:val="32"/>
      <w:szCs w:val="32"/>
      <w:lang w:eastAsia="id-ID"/>
    </w:rPr>
  </w:style>
  <w:style w:type="paragraph" w:customStyle="1" w:styleId="namatabel">
    <w:name w:val="nama tabel"/>
    <w:link w:val="namatabelChar"/>
    <w:qFormat/>
    <w:rsid w:val="00423DB7"/>
    <w:pPr>
      <w:spacing w:before="100" w:beforeAutospacing="1" w:after="0" w:line="240" w:lineRule="auto"/>
      <w:ind w:left="720" w:hanging="720"/>
    </w:pPr>
    <w:rPr>
      <w:rFonts w:ascii="Centaur" w:eastAsia="Times New Roman" w:hAnsi="Centaur" w:cs="Times New Roman"/>
      <w:bCs/>
      <w:kern w:val="32"/>
      <w:sz w:val="20"/>
      <w:szCs w:val="32"/>
    </w:rPr>
  </w:style>
  <w:style w:type="paragraph" w:customStyle="1" w:styleId="kepalatabel">
    <w:name w:val="kepala tabel"/>
    <w:link w:val="kepalatabelChar"/>
    <w:qFormat/>
    <w:rsid w:val="00423DB7"/>
    <w:pPr>
      <w:spacing w:after="0" w:line="240" w:lineRule="auto"/>
      <w:jc w:val="center"/>
    </w:pPr>
    <w:rPr>
      <w:rFonts w:ascii="Centaur" w:eastAsia="Times New Roman" w:hAnsi="Centaur" w:cs="Times New Roman"/>
      <w:b/>
      <w:bCs/>
      <w:kern w:val="32"/>
      <w:sz w:val="20"/>
      <w:szCs w:val="32"/>
      <w:lang w:eastAsia="id-ID"/>
    </w:rPr>
  </w:style>
  <w:style w:type="character" w:customStyle="1" w:styleId="namatabelChar">
    <w:name w:val="nama tabel Char"/>
    <w:link w:val="namatabel"/>
    <w:rsid w:val="00423DB7"/>
    <w:rPr>
      <w:rFonts w:ascii="Centaur" w:eastAsia="Times New Roman" w:hAnsi="Centaur" w:cs="Times New Roman"/>
      <w:bCs/>
      <w:kern w:val="32"/>
      <w:sz w:val="20"/>
      <w:szCs w:val="32"/>
    </w:rPr>
  </w:style>
  <w:style w:type="paragraph" w:customStyle="1" w:styleId="subkepalatabel">
    <w:name w:val="sub kepala tabel"/>
    <w:link w:val="subkepalatabelChar"/>
    <w:qFormat/>
    <w:rsid w:val="00423DB7"/>
    <w:pPr>
      <w:spacing w:after="0" w:line="240" w:lineRule="auto"/>
      <w:jc w:val="center"/>
    </w:pPr>
    <w:rPr>
      <w:rFonts w:ascii="Centaur" w:eastAsia="Times New Roman" w:hAnsi="Centaur" w:cs="Times New Roman"/>
      <w:b/>
      <w:bCs/>
      <w:kern w:val="32"/>
      <w:sz w:val="19"/>
      <w:szCs w:val="32"/>
      <w:lang w:eastAsia="id-ID"/>
    </w:rPr>
  </w:style>
  <w:style w:type="character" w:customStyle="1" w:styleId="kepalatabelChar">
    <w:name w:val="kepala tabel Char"/>
    <w:link w:val="kepalatabel"/>
    <w:rsid w:val="00423DB7"/>
    <w:rPr>
      <w:rFonts w:ascii="Centaur" w:eastAsia="Times New Roman" w:hAnsi="Centaur" w:cs="Times New Roman"/>
      <w:b/>
      <w:bCs/>
      <w:kern w:val="32"/>
      <w:sz w:val="20"/>
      <w:szCs w:val="32"/>
      <w:lang w:eastAsia="id-ID"/>
    </w:rPr>
  </w:style>
  <w:style w:type="paragraph" w:customStyle="1" w:styleId="datatabel">
    <w:name w:val="data tabel"/>
    <w:link w:val="datatabelChar"/>
    <w:qFormat/>
    <w:rsid w:val="00423DB7"/>
    <w:pPr>
      <w:spacing w:after="0" w:line="240" w:lineRule="auto"/>
      <w:jc w:val="center"/>
    </w:pPr>
    <w:rPr>
      <w:rFonts w:ascii="Centaur" w:eastAsia="Times New Roman" w:hAnsi="Centaur" w:cs="Times New Roman"/>
      <w:bCs/>
      <w:kern w:val="32"/>
      <w:sz w:val="18"/>
      <w:szCs w:val="32"/>
      <w:lang w:eastAsia="id-ID"/>
    </w:rPr>
  </w:style>
  <w:style w:type="character" w:customStyle="1" w:styleId="subkepalatabelChar">
    <w:name w:val="sub kepala tabel Char"/>
    <w:link w:val="subkepalatabel"/>
    <w:rsid w:val="00423DB7"/>
    <w:rPr>
      <w:rFonts w:ascii="Centaur" w:eastAsia="Times New Roman" w:hAnsi="Centaur" w:cs="Times New Roman"/>
      <w:b/>
      <w:bCs/>
      <w:kern w:val="32"/>
      <w:sz w:val="19"/>
      <w:szCs w:val="32"/>
      <w:lang w:eastAsia="id-ID"/>
    </w:rPr>
  </w:style>
  <w:style w:type="paragraph" w:customStyle="1" w:styleId="catatantabel">
    <w:name w:val="catatan tabel"/>
    <w:link w:val="catatantabelChar"/>
    <w:qFormat/>
    <w:rsid w:val="00423DB7"/>
    <w:pPr>
      <w:spacing w:after="0" w:line="240" w:lineRule="auto"/>
    </w:pPr>
    <w:rPr>
      <w:rFonts w:ascii="Centaur" w:eastAsia="Times New Roman" w:hAnsi="Centaur" w:cs="Times New Roman"/>
      <w:bCs/>
      <w:kern w:val="32"/>
      <w:sz w:val="16"/>
      <w:szCs w:val="32"/>
      <w:lang w:eastAsia="id-ID"/>
    </w:rPr>
  </w:style>
  <w:style w:type="character" w:customStyle="1" w:styleId="datatabelChar">
    <w:name w:val="data tabel Char"/>
    <w:link w:val="datatabel"/>
    <w:rsid w:val="00423DB7"/>
    <w:rPr>
      <w:rFonts w:ascii="Centaur" w:eastAsia="Times New Roman" w:hAnsi="Centaur" w:cs="Times New Roman"/>
      <w:bCs/>
      <w:kern w:val="32"/>
      <w:sz w:val="18"/>
      <w:szCs w:val="32"/>
      <w:lang w:eastAsia="id-ID"/>
    </w:rPr>
  </w:style>
  <w:style w:type="character" w:customStyle="1" w:styleId="catatantabelChar">
    <w:name w:val="catatan tabel Char"/>
    <w:link w:val="catatantabel"/>
    <w:rsid w:val="00423DB7"/>
    <w:rPr>
      <w:rFonts w:ascii="Centaur" w:eastAsia="Times New Roman" w:hAnsi="Centaur" w:cs="Times New Roman"/>
      <w:bCs/>
      <w:kern w:val="32"/>
      <w:sz w:val="16"/>
      <w:szCs w:val="32"/>
      <w:lang w:eastAsia="id-ID"/>
    </w:rPr>
  </w:style>
  <w:style w:type="paragraph" w:customStyle="1" w:styleId="Sistematika">
    <w:name w:val="Sistematika"/>
    <w:link w:val="SistematikaChar"/>
    <w:qFormat/>
    <w:rsid w:val="009F6070"/>
    <w:pPr>
      <w:spacing w:before="100" w:beforeAutospacing="1" w:after="120" w:line="240" w:lineRule="auto"/>
    </w:pPr>
    <w:rPr>
      <w:rFonts w:ascii="Segoe UI" w:eastAsia="Times New Roman" w:hAnsi="Segoe UI" w:cs="Times New Roman"/>
      <w:b/>
      <w:bCs/>
      <w:kern w:val="32"/>
      <w:szCs w:val="32"/>
      <w:lang w:eastAsia="id-ID"/>
    </w:rPr>
  </w:style>
  <w:style w:type="character" w:customStyle="1" w:styleId="SistematikaChar">
    <w:name w:val="Sistematika Char"/>
    <w:link w:val="Sistematika"/>
    <w:rsid w:val="009F6070"/>
    <w:rPr>
      <w:rFonts w:ascii="Segoe UI" w:eastAsia="Times New Roman" w:hAnsi="Segoe UI" w:cs="Times New Roman"/>
      <w:b/>
      <w:bCs/>
      <w:kern w:val="32"/>
      <w:szCs w:val="32"/>
      <w:lang w:eastAsia="id-ID"/>
    </w:rPr>
  </w:style>
  <w:style w:type="paragraph" w:customStyle="1" w:styleId="KontenUtama0">
    <w:name w:val="Konten Utama"/>
    <w:basedOn w:val="Normal"/>
    <w:link w:val="KontenUtamaChar0"/>
    <w:qFormat/>
    <w:rsid w:val="00F57CBE"/>
    <w:pPr>
      <w:spacing w:after="0"/>
      <w:ind w:firstLine="426"/>
      <w:jc w:val="both"/>
    </w:pPr>
    <w:rPr>
      <w:rFonts w:cstheme="minorHAnsi"/>
      <w:sz w:val="20"/>
      <w:szCs w:val="20"/>
      <w:lang w:val="en-US"/>
    </w:rPr>
  </w:style>
  <w:style w:type="character" w:customStyle="1" w:styleId="UnresolvedMention1">
    <w:name w:val="Unresolved Mention1"/>
    <w:basedOn w:val="DefaultParagraphFont"/>
    <w:uiPriority w:val="99"/>
    <w:semiHidden/>
    <w:unhideWhenUsed/>
    <w:rsid w:val="004C52A0"/>
    <w:rPr>
      <w:color w:val="605E5C"/>
      <w:shd w:val="clear" w:color="auto" w:fill="E1DFDD"/>
    </w:rPr>
  </w:style>
  <w:style w:type="character" w:customStyle="1" w:styleId="KontenUtamaChar0">
    <w:name w:val="Konten Utama Char"/>
    <w:basedOn w:val="DefaultParagraphFont"/>
    <w:link w:val="KontenUtama0"/>
    <w:rsid w:val="00F57CBE"/>
    <w:rPr>
      <w:rFonts w:cstheme="minorHAnsi"/>
      <w:sz w:val="20"/>
      <w:szCs w:val="20"/>
      <w:lang w:val="en-US"/>
    </w:rPr>
  </w:style>
  <w:style w:type="table" w:customStyle="1" w:styleId="TableGrid2">
    <w:name w:val="Table Grid2"/>
    <w:basedOn w:val="TableNormal"/>
    <w:uiPriority w:val="39"/>
    <w:rsid w:val="00B14A3A"/>
    <w:pPr>
      <w:spacing w:after="0" w:line="240" w:lineRule="auto"/>
    </w:pPr>
    <w:rPr>
      <w:rFonts w:ascii="Times New Roman" w:eastAsia="Calibri" w:hAnsi="Times New Roman" w:cs="Arial"/>
      <w:kern w:val="2"/>
      <w:sz w:val="24"/>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A778A1"/>
    <w:pPr>
      <w:spacing w:after="0" w:line="240" w:lineRule="auto"/>
    </w:pPr>
    <w:rPr>
      <w:rFonts w:ascii="Times New Roman" w:eastAsia="Calibri" w:hAnsi="Times New Roman" w:cs="Arial"/>
      <w:kern w:val="2"/>
      <w:sz w:val="24"/>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1681">
      <w:bodyDiv w:val="1"/>
      <w:marLeft w:val="0"/>
      <w:marRight w:val="0"/>
      <w:marTop w:val="0"/>
      <w:marBottom w:val="0"/>
      <w:divBdr>
        <w:top w:val="none" w:sz="0" w:space="0" w:color="auto"/>
        <w:left w:val="none" w:sz="0" w:space="0" w:color="auto"/>
        <w:bottom w:val="none" w:sz="0" w:space="0" w:color="auto"/>
        <w:right w:val="none" w:sz="0" w:space="0" w:color="auto"/>
      </w:divBdr>
    </w:div>
    <w:div w:id="57435990">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37199738">
      <w:bodyDiv w:val="1"/>
      <w:marLeft w:val="0"/>
      <w:marRight w:val="0"/>
      <w:marTop w:val="0"/>
      <w:marBottom w:val="0"/>
      <w:divBdr>
        <w:top w:val="none" w:sz="0" w:space="0" w:color="auto"/>
        <w:left w:val="none" w:sz="0" w:space="0" w:color="auto"/>
        <w:bottom w:val="none" w:sz="0" w:space="0" w:color="auto"/>
        <w:right w:val="none" w:sz="0" w:space="0" w:color="auto"/>
      </w:divBdr>
    </w:div>
    <w:div w:id="457381272">
      <w:bodyDiv w:val="1"/>
      <w:marLeft w:val="0"/>
      <w:marRight w:val="0"/>
      <w:marTop w:val="0"/>
      <w:marBottom w:val="0"/>
      <w:divBdr>
        <w:top w:val="none" w:sz="0" w:space="0" w:color="auto"/>
        <w:left w:val="none" w:sz="0" w:space="0" w:color="auto"/>
        <w:bottom w:val="none" w:sz="0" w:space="0" w:color="auto"/>
        <w:right w:val="none" w:sz="0" w:space="0" w:color="auto"/>
      </w:divBdr>
    </w:div>
    <w:div w:id="499778752">
      <w:bodyDiv w:val="1"/>
      <w:marLeft w:val="0"/>
      <w:marRight w:val="0"/>
      <w:marTop w:val="0"/>
      <w:marBottom w:val="0"/>
      <w:divBdr>
        <w:top w:val="none" w:sz="0" w:space="0" w:color="auto"/>
        <w:left w:val="none" w:sz="0" w:space="0" w:color="auto"/>
        <w:bottom w:val="none" w:sz="0" w:space="0" w:color="auto"/>
        <w:right w:val="none" w:sz="0" w:space="0" w:color="auto"/>
      </w:divBdr>
    </w:div>
    <w:div w:id="530069398">
      <w:bodyDiv w:val="1"/>
      <w:marLeft w:val="0"/>
      <w:marRight w:val="0"/>
      <w:marTop w:val="0"/>
      <w:marBottom w:val="0"/>
      <w:divBdr>
        <w:top w:val="none" w:sz="0" w:space="0" w:color="auto"/>
        <w:left w:val="none" w:sz="0" w:space="0" w:color="auto"/>
        <w:bottom w:val="none" w:sz="0" w:space="0" w:color="auto"/>
        <w:right w:val="none" w:sz="0" w:space="0" w:color="auto"/>
      </w:divBdr>
    </w:div>
    <w:div w:id="604968476">
      <w:bodyDiv w:val="1"/>
      <w:marLeft w:val="0"/>
      <w:marRight w:val="0"/>
      <w:marTop w:val="0"/>
      <w:marBottom w:val="0"/>
      <w:divBdr>
        <w:top w:val="none" w:sz="0" w:space="0" w:color="auto"/>
        <w:left w:val="none" w:sz="0" w:space="0" w:color="auto"/>
        <w:bottom w:val="none" w:sz="0" w:space="0" w:color="auto"/>
        <w:right w:val="none" w:sz="0" w:space="0" w:color="auto"/>
      </w:divBdr>
    </w:div>
    <w:div w:id="611667812">
      <w:bodyDiv w:val="1"/>
      <w:marLeft w:val="0"/>
      <w:marRight w:val="0"/>
      <w:marTop w:val="0"/>
      <w:marBottom w:val="0"/>
      <w:divBdr>
        <w:top w:val="none" w:sz="0" w:space="0" w:color="auto"/>
        <w:left w:val="none" w:sz="0" w:space="0" w:color="auto"/>
        <w:bottom w:val="none" w:sz="0" w:space="0" w:color="auto"/>
        <w:right w:val="none" w:sz="0" w:space="0" w:color="auto"/>
      </w:divBdr>
    </w:div>
    <w:div w:id="618267816">
      <w:bodyDiv w:val="1"/>
      <w:marLeft w:val="0"/>
      <w:marRight w:val="0"/>
      <w:marTop w:val="0"/>
      <w:marBottom w:val="0"/>
      <w:divBdr>
        <w:top w:val="none" w:sz="0" w:space="0" w:color="auto"/>
        <w:left w:val="none" w:sz="0" w:space="0" w:color="auto"/>
        <w:bottom w:val="none" w:sz="0" w:space="0" w:color="auto"/>
        <w:right w:val="none" w:sz="0" w:space="0" w:color="auto"/>
      </w:divBdr>
    </w:div>
    <w:div w:id="642075648">
      <w:bodyDiv w:val="1"/>
      <w:marLeft w:val="0"/>
      <w:marRight w:val="0"/>
      <w:marTop w:val="0"/>
      <w:marBottom w:val="0"/>
      <w:divBdr>
        <w:top w:val="none" w:sz="0" w:space="0" w:color="auto"/>
        <w:left w:val="none" w:sz="0" w:space="0" w:color="auto"/>
        <w:bottom w:val="none" w:sz="0" w:space="0" w:color="auto"/>
        <w:right w:val="none" w:sz="0" w:space="0" w:color="auto"/>
      </w:divBdr>
    </w:div>
    <w:div w:id="737938382">
      <w:bodyDiv w:val="1"/>
      <w:marLeft w:val="0"/>
      <w:marRight w:val="0"/>
      <w:marTop w:val="0"/>
      <w:marBottom w:val="0"/>
      <w:divBdr>
        <w:top w:val="none" w:sz="0" w:space="0" w:color="auto"/>
        <w:left w:val="none" w:sz="0" w:space="0" w:color="auto"/>
        <w:bottom w:val="none" w:sz="0" w:space="0" w:color="auto"/>
        <w:right w:val="none" w:sz="0" w:space="0" w:color="auto"/>
      </w:divBdr>
    </w:div>
    <w:div w:id="784933915">
      <w:bodyDiv w:val="1"/>
      <w:marLeft w:val="0"/>
      <w:marRight w:val="0"/>
      <w:marTop w:val="0"/>
      <w:marBottom w:val="0"/>
      <w:divBdr>
        <w:top w:val="none" w:sz="0" w:space="0" w:color="auto"/>
        <w:left w:val="none" w:sz="0" w:space="0" w:color="auto"/>
        <w:bottom w:val="none" w:sz="0" w:space="0" w:color="auto"/>
        <w:right w:val="none" w:sz="0" w:space="0" w:color="auto"/>
      </w:divBdr>
    </w:div>
    <w:div w:id="790632125">
      <w:bodyDiv w:val="1"/>
      <w:marLeft w:val="0"/>
      <w:marRight w:val="0"/>
      <w:marTop w:val="0"/>
      <w:marBottom w:val="0"/>
      <w:divBdr>
        <w:top w:val="none" w:sz="0" w:space="0" w:color="auto"/>
        <w:left w:val="none" w:sz="0" w:space="0" w:color="auto"/>
        <w:bottom w:val="none" w:sz="0" w:space="0" w:color="auto"/>
        <w:right w:val="none" w:sz="0" w:space="0" w:color="auto"/>
      </w:divBdr>
    </w:div>
    <w:div w:id="945885506">
      <w:bodyDiv w:val="1"/>
      <w:marLeft w:val="0"/>
      <w:marRight w:val="0"/>
      <w:marTop w:val="0"/>
      <w:marBottom w:val="0"/>
      <w:divBdr>
        <w:top w:val="none" w:sz="0" w:space="0" w:color="auto"/>
        <w:left w:val="none" w:sz="0" w:space="0" w:color="auto"/>
        <w:bottom w:val="none" w:sz="0" w:space="0" w:color="auto"/>
        <w:right w:val="none" w:sz="0" w:space="0" w:color="auto"/>
      </w:divBdr>
    </w:div>
    <w:div w:id="960265622">
      <w:bodyDiv w:val="1"/>
      <w:marLeft w:val="0"/>
      <w:marRight w:val="0"/>
      <w:marTop w:val="0"/>
      <w:marBottom w:val="0"/>
      <w:divBdr>
        <w:top w:val="none" w:sz="0" w:space="0" w:color="auto"/>
        <w:left w:val="none" w:sz="0" w:space="0" w:color="auto"/>
        <w:bottom w:val="none" w:sz="0" w:space="0" w:color="auto"/>
        <w:right w:val="none" w:sz="0" w:space="0" w:color="auto"/>
      </w:divBdr>
    </w:div>
    <w:div w:id="1058819963">
      <w:bodyDiv w:val="1"/>
      <w:marLeft w:val="0"/>
      <w:marRight w:val="0"/>
      <w:marTop w:val="0"/>
      <w:marBottom w:val="0"/>
      <w:divBdr>
        <w:top w:val="none" w:sz="0" w:space="0" w:color="auto"/>
        <w:left w:val="none" w:sz="0" w:space="0" w:color="auto"/>
        <w:bottom w:val="none" w:sz="0" w:space="0" w:color="auto"/>
        <w:right w:val="none" w:sz="0" w:space="0" w:color="auto"/>
      </w:divBdr>
    </w:div>
    <w:div w:id="1122459106">
      <w:bodyDiv w:val="1"/>
      <w:marLeft w:val="0"/>
      <w:marRight w:val="0"/>
      <w:marTop w:val="0"/>
      <w:marBottom w:val="0"/>
      <w:divBdr>
        <w:top w:val="none" w:sz="0" w:space="0" w:color="auto"/>
        <w:left w:val="none" w:sz="0" w:space="0" w:color="auto"/>
        <w:bottom w:val="none" w:sz="0" w:space="0" w:color="auto"/>
        <w:right w:val="none" w:sz="0" w:space="0" w:color="auto"/>
      </w:divBdr>
    </w:div>
    <w:div w:id="1129782218">
      <w:bodyDiv w:val="1"/>
      <w:marLeft w:val="0"/>
      <w:marRight w:val="0"/>
      <w:marTop w:val="0"/>
      <w:marBottom w:val="0"/>
      <w:divBdr>
        <w:top w:val="none" w:sz="0" w:space="0" w:color="auto"/>
        <w:left w:val="none" w:sz="0" w:space="0" w:color="auto"/>
        <w:bottom w:val="none" w:sz="0" w:space="0" w:color="auto"/>
        <w:right w:val="none" w:sz="0" w:space="0" w:color="auto"/>
      </w:divBdr>
    </w:div>
    <w:div w:id="1149402512">
      <w:bodyDiv w:val="1"/>
      <w:marLeft w:val="0"/>
      <w:marRight w:val="0"/>
      <w:marTop w:val="0"/>
      <w:marBottom w:val="0"/>
      <w:divBdr>
        <w:top w:val="none" w:sz="0" w:space="0" w:color="auto"/>
        <w:left w:val="none" w:sz="0" w:space="0" w:color="auto"/>
        <w:bottom w:val="none" w:sz="0" w:space="0" w:color="auto"/>
        <w:right w:val="none" w:sz="0" w:space="0" w:color="auto"/>
      </w:divBdr>
    </w:div>
    <w:div w:id="1168710026">
      <w:bodyDiv w:val="1"/>
      <w:marLeft w:val="0"/>
      <w:marRight w:val="0"/>
      <w:marTop w:val="0"/>
      <w:marBottom w:val="0"/>
      <w:divBdr>
        <w:top w:val="none" w:sz="0" w:space="0" w:color="auto"/>
        <w:left w:val="none" w:sz="0" w:space="0" w:color="auto"/>
        <w:bottom w:val="none" w:sz="0" w:space="0" w:color="auto"/>
        <w:right w:val="none" w:sz="0" w:space="0" w:color="auto"/>
      </w:divBdr>
    </w:div>
    <w:div w:id="1272857975">
      <w:bodyDiv w:val="1"/>
      <w:marLeft w:val="0"/>
      <w:marRight w:val="0"/>
      <w:marTop w:val="0"/>
      <w:marBottom w:val="0"/>
      <w:divBdr>
        <w:top w:val="none" w:sz="0" w:space="0" w:color="auto"/>
        <w:left w:val="none" w:sz="0" w:space="0" w:color="auto"/>
        <w:bottom w:val="none" w:sz="0" w:space="0" w:color="auto"/>
        <w:right w:val="none" w:sz="0" w:space="0" w:color="auto"/>
      </w:divBdr>
    </w:div>
    <w:div w:id="1300037962">
      <w:bodyDiv w:val="1"/>
      <w:marLeft w:val="0"/>
      <w:marRight w:val="0"/>
      <w:marTop w:val="0"/>
      <w:marBottom w:val="0"/>
      <w:divBdr>
        <w:top w:val="none" w:sz="0" w:space="0" w:color="auto"/>
        <w:left w:val="none" w:sz="0" w:space="0" w:color="auto"/>
        <w:bottom w:val="none" w:sz="0" w:space="0" w:color="auto"/>
        <w:right w:val="none" w:sz="0" w:space="0" w:color="auto"/>
      </w:divBdr>
    </w:div>
    <w:div w:id="1510484951">
      <w:bodyDiv w:val="1"/>
      <w:marLeft w:val="0"/>
      <w:marRight w:val="0"/>
      <w:marTop w:val="0"/>
      <w:marBottom w:val="0"/>
      <w:divBdr>
        <w:top w:val="none" w:sz="0" w:space="0" w:color="auto"/>
        <w:left w:val="none" w:sz="0" w:space="0" w:color="auto"/>
        <w:bottom w:val="none" w:sz="0" w:space="0" w:color="auto"/>
        <w:right w:val="none" w:sz="0" w:space="0" w:color="auto"/>
      </w:divBdr>
    </w:div>
    <w:div w:id="1553349639">
      <w:bodyDiv w:val="1"/>
      <w:marLeft w:val="0"/>
      <w:marRight w:val="0"/>
      <w:marTop w:val="0"/>
      <w:marBottom w:val="0"/>
      <w:divBdr>
        <w:top w:val="none" w:sz="0" w:space="0" w:color="auto"/>
        <w:left w:val="none" w:sz="0" w:space="0" w:color="auto"/>
        <w:bottom w:val="none" w:sz="0" w:space="0" w:color="auto"/>
        <w:right w:val="none" w:sz="0" w:space="0" w:color="auto"/>
      </w:divBdr>
    </w:div>
    <w:div w:id="1769887032">
      <w:bodyDiv w:val="1"/>
      <w:marLeft w:val="0"/>
      <w:marRight w:val="0"/>
      <w:marTop w:val="0"/>
      <w:marBottom w:val="0"/>
      <w:divBdr>
        <w:top w:val="none" w:sz="0" w:space="0" w:color="auto"/>
        <w:left w:val="none" w:sz="0" w:space="0" w:color="auto"/>
        <w:bottom w:val="none" w:sz="0" w:space="0" w:color="auto"/>
        <w:right w:val="none" w:sz="0" w:space="0" w:color="auto"/>
      </w:divBdr>
    </w:div>
    <w:div w:id="1815638753">
      <w:bodyDiv w:val="1"/>
      <w:marLeft w:val="0"/>
      <w:marRight w:val="0"/>
      <w:marTop w:val="0"/>
      <w:marBottom w:val="0"/>
      <w:divBdr>
        <w:top w:val="none" w:sz="0" w:space="0" w:color="auto"/>
        <w:left w:val="none" w:sz="0" w:space="0" w:color="auto"/>
        <w:bottom w:val="none" w:sz="0" w:space="0" w:color="auto"/>
        <w:right w:val="none" w:sz="0" w:space="0" w:color="auto"/>
      </w:divBdr>
    </w:div>
    <w:div w:id="1837918540">
      <w:bodyDiv w:val="1"/>
      <w:marLeft w:val="0"/>
      <w:marRight w:val="0"/>
      <w:marTop w:val="0"/>
      <w:marBottom w:val="0"/>
      <w:divBdr>
        <w:top w:val="none" w:sz="0" w:space="0" w:color="auto"/>
        <w:left w:val="none" w:sz="0" w:space="0" w:color="auto"/>
        <w:bottom w:val="none" w:sz="0" w:space="0" w:color="auto"/>
        <w:right w:val="none" w:sz="0" w:space="0" w:color="auto"/>
      </w:divBdr>
    </w:div>
    <w:div w:id="1930892717">
      <w:bodyDiv w:val="1"/>
      <w:marLeft w:val="0"/>
      <w:marRight w:val="0"/>
      <w:marTop w:val="0"/>
      <w:marBottom w:val="0"/>
      <w:divBdr>
        <w:top w:val="none" w:sz="0" w:space="0" w:color="auto"/>
        <w:left w:val="none" w:sz="0" w:space="0" w:color="auto"/>
        <w:bottom w:val="none" w:sz="0" w:space="0" w:color="auto"/>
        <w:right w:val="none" w:sz="0" w:space="0" w:color="auto"/>
      </w:divBdr>
    </w:div>
    <w:div w:id="2008897162">
      <w:bodyDiv w:val="1"/>
      <w:marLeft w:val="0"/>
      <w:marRight w:val="0"/>
      <w:marTop w:val="0"/>
      <w:marBottom w:val="0"/>
      <w:divBdr>
        <w:top w:val="none" w:sz="0" w:space="0" w:color="auto"/>
        <w:left w:val="none" w:sz="0" w:space="0" w:color="auto"/>
        <w:bottom w:val="none" w:sz="0" w:space="0" w:color="auto"/>
        <w:right w:val="none" w:sz="0" w:space="0" w:color="auto"/>
      </w:divBdr>
    </w:div>
    <w:div w:id="212699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nal.unimed.ac.id/2012/index.php/pelita/inde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u.lipi.go.id/1331887324" TargetMode="External"/><Relationship Id="rId4" Type="http://schemas.openxmlformats.org/officeDocument/2006/relationships/webSettings" Target="webSettings.xml"/><Relationship Id="rId9" Type="http://schemas.openxmlformats.org/officeDocument/2006/relationships/hyperlink" Target="http://u.lipi.go.id/145257339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4565</Words>
  <Characters>26027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Shofia Lubis</cp:lastModifiedBy>
  <cp:revision>2</cp:revision>
  <cp:lastPrinted>2019-07-07T12:06:00Z</cp:lastPrinted>
  <dcterms:created xsi:type="dcterms:W3CDTF">2025-06-22T23:51:00Z</dcterms:created>
  <dcterms:modified xsi:type="dcterms:W3CDTF">2025-06-22T23:51:00Z</dcterms:modified>
</cp:coreProperties>
</file>